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Title"/>
      </w:pPr>
      <w:r>
        <w:rPr>
          <w:spacing w:val="-1"/>
        </w:rPr>
        <w:t>Графическое</w:t>
      </w:r>
      <w:r>
        <w:rPr>
          <w:spacing w:val="-12"/>
        </w:rPr>
        <w:t> </w:t>
      </w:r>
      <w:r>
        <w:rPr>
          <w:spacing w:val="-1"/>
        </w:rPr>
        <w:t>описание</w:t>
      </w:r>
      <w:r>
        <w:rPr>
          <w:spacing w:val="-12"/>
        </w:rPr>
        <w:t> </w:t>
      </w:r>
      <w:r>
        <w:rPr>
          <w:spacing w:val="-1"/>
        </w:rPr>
        <w:t>местоположения</w:t>
      </w:r>
      <w:r>
        <w:rPr>
          <w:spacing w:val="-13"/>
        </w:rPr>
        <w:t> </w:t>
      </w:r>
      <w:r>
        <w:rPr/>
        <w:t>границ</w:t>
      </w:r>
      <w:r>
        <w:rPr>
          <w:spacing w:val="-14"/>
        </w:rPr>
        <w:t> </w:t>
      </w:r>
      <w:r>
        <w:rPr/>
        <w:t>публичного</w:t>
      </w:r>
      <w:r>
        <w:rPr>
          <w:spacing w:val="-16"/>
        </w:rPr>
        <w:t> </w:t>
      </w:r>
      <w:r>
        <w:rPr/>
        <w:t>сервитута</w:t>
      </w: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9"/>
        <w:rPr>
          <w:b/>
          <w:sz w:val="15"/>
        </w:rPr>
      </w:pPr>
    </w:p>
    <w:p>
      <w:pPr>
        <w:pStyle w:val="BodyText"/>
        <w:spacing w:line="268" w:lineRule="auto" w:before="91"/>
        <w:ind w:left="280" w:right="283" w:firstLine="1147"/>
        <w:rPr>
          <w:u w:val="none"/>
        </w:rPr>
      </w:pPr>
      <w:r>
        <w:rPr>
          <w:u w:val="single"/>
        </w:rPr>
        <w:t>Публичный сервитут в целях размещения объекта электросетевого хозяйства:</w:t>
      </w:r>
      <w:r>
        <w:rPr>
          <w:spacing w:val="1"/>
          <w:u w:val="none"/>
        </w:rPr>
        <w:t> </w:t>
      </w:r>
      <w:r>
        <w:rPr>
          <w:u w:val="single"/>
        </w:rPr>
        <w:t>сооружение</w:t>
      </w:r>
      <w:r>
        <w:rPr>
          <w:spacing w:val="1"/>
          <w:u w:val="single"/>
        </w:rPr>
        <w:t> </w:t>
      </w:r>
      <w:r>
        <w:rPr>
          <w:u w:val="single"/>
        </w:rPr>
        <w:t>-</w:t>
      </w:r>
      <w:r>
        <w:rPr>
          <w:spacing w:val="3"/>
          <w:u w:val="single"/>
        </w:rPr>
        <w:t> </w:t>
      </w:r>
      <w:r>
        <w:rPr>
          <w:u w:val="single"/>
        </w:rPr>
        <w:t>воздушная</w:t>
      </w:r>
      <w:r>
        <w:rPr>
          <w:spacing w:val="4"/>
          <w:u w:val="single"/>
        </w:rPr>
        <w:t> </w:t>
      </w:r>
      <w:r>
        <w:rPr>
          <w:u w:val="single"/>
        </w:rPr>
        <w:t>линия</w:t>
      </w:r>
      <w:r>
        <w:rPr>
          <w:spacing w:val="4"/>
          <w:u w:val="single"/>
        </w:rPr>
        <w:t> </w:t>
      </w:r>
      <w:r>
        <w:rPr>
          <w:u w:val="single"/>
        </w:rPr>
        <w:t>электропередачи</w:t>
      </w:r>
      <w:r>
        <w:rPr>
          <w:spacing w:val="6"/>
          <w:u w:val="single"/>
        </w:rPr>
        <w:t> </w:t>
      </w:r>
      <w:r>
        <w:rPr>
          <w:u w:val="single"/>
        </w:rPr>
        <w:t>35</w:t>
      </w:r>
      <w:r>
        <w:rPr>
          <w:spacing w:val="4"/>
          <w:u w:val="single"/>
        </w:rPr>
        <w:t> </w:t>
      </w:r>
      <w:r>
        <w:rPr>
          <w:u w:val="single"/>
        </w:rPr>
        <w:t>кВ</w:t>
      </w:r>
      <w:r>
        <w:rPr>
          <w:spacing w:val="4"/>
          <w:u w:val="single"/>
        </w:rPr>
        <w:t> </w:t>
      </w:r>
      <w:r>
        <w:rPr>
          <w:u w:val="single"/>
        </w:rPr>
        <w:t>"Губкин</w:t>
      </w:r>
      <w:r>
        <w:rPr>
          <w:spacing w:val="6"/>
          <w:u w:val="single"/>
        </w:rPr>
        <w:t> </w:t>
      </w:r>
      <w:r>
        <w:rPr>
          <w:u w:val="single"/>
        </w:rPr>
        <w:t>-</w:t>
      </w:r>
      <w:r>
        <w:rPr>
          <w:spacing w:val="3"/>
          <w:u w:val="single"/>
        </w:rPr>
        <w:t> </w:t>
      </w:r>
      <w:r>
        <w:rPr>
          <w:u w:val="single"/>
        </w:rPr>
        <w:t>ТЭЦ"</w:t>
      </w:r>
      <w:r>
        <w:rPr>
          <w:spacing w:val="6"/>
          <w:u w:val="single"/>
        </w:rPr>
        <w:t> </w:t>
      </w:r>
      <w:r>
        <w:rPr>
          <w:u w:val="single"/>
        </w:rPr>
        <w:t>от</w:t>
      </w:r>
      <w:r>
        <w:rPr>
          <w:spacing w:val="1"/>
          <w:u w:val="single"/>
        </w:rPr>
        <w:t> </w:t>
      </w:r>
      <w:r>
        <w:rPr>
          <w:u w:val="single"/>
        </w:rPr>
        <w:t>подстанции</w:t>
      </w:r>
      <w:r>
        <w:rPr>
          <w:spacing w:val="6"/>
          <w:u w:val="single"/>
        </w:rPr>
        <w:t> </w:t>
      </w:r>
      <w:r>
        <w:rPr>
          <w:u w:val="single"/>
        </w:rPr>
        <w:t>"Губкин"</w:t>
      </w:r>
      <w:r>
        <w:rPr>
          <w:spacing w:val="6"/>
          <w:u w:val="single"/>
        </w:rPr>
        <w:t> </w:t>
      </w:r>
      <w:r>
        <w:rPr>
          <w:u w:val="single"/>
        </w:rPr>
        <w:t>330</w:t>
      </w:r>
    </w:p>
    <w:p>
      <w:pPr>
        <w:pStyle w:val="BodyText"/>
        <w:spacing w:line="253" w:lineRule="exact"/>
        <w:ind w:left="3769"/>
        <w:rPr>
          <w:u w:val="none"/>
        </w:rPr>
      </w:pPr>
      <w:r>
        <w:rPr>
          <w:u w:val="single"/>
        </w:rPr>
        <w:t>кВ</w:t>
      </w:r>
      <w:r>
        <w:rPr>
          <w:spacing w:val="4"/>
          <w:u w:val="single"/>
        </w:rPr>
        <w:t> </w:t>
      </w:r>
      <w:r>
        <w:rPr>
          <w:u w:val="single"/>
        </w:rPr>
        <w:t>до</w:t>
      </w:r>
      <w:r>
        <w:rPr>
          <w:spacing w:val="4"/>
          <w:u w:val="single"/>
        </w:rPr>
        <w:t> </w:t>
      </w:r>
      <w:r>
        <w:rPr>
          <w:u w:val="single"/>
        </w:rPr>
        <w:t>подстанции</w:t>
      </w:r>
      <w:r>
        <w:rPr>
          <w:spacing w:val="5"/>
          <w:u w:val="single"/>
        </w:rPr>
        <w:t> </w:t>
      </w:r>
      <w:r>
        <w:rPr>
          <w:u w:val="single"/>
        </w:rPr>
        <w:t>"ТЭЦ"</w:t>
      </w:r>
      <w:r>
        <w:rPr>
          <w:spacing w:val="6"/>
          <w:u w:val="single"/>
        </w:rPr>
        <w:t> </w:t>
      </w:r>
      <w:r>
        <w:rPr>
          <w:u w:val="single"/>
        </w:rPr>
        <w:t>35</w:t>
      </w:r>
      <w:r>
        <w:rPr>
          <w:spacing w:val="3"/>
          <w:u w:val="single"/>
        </w:rPr>
        <w:t> </w:t>
      </w:r>
      <w:r>
        <w:rPr>
          <w:u w:val="single"/>
        </w:rPr>
        <w:t>кВ</w:t>
      </w:r>
    </w:p>
    <w:p>
      <w:pPr>
        <w:spacing w:before="29"/>
        <w:ind w:left="2559" w:right="2558" w:firstLine="0"/>
        <w:jc w:val="center"/>
        <w:rPr>
          <w:sz w:val="16"/>
        </w:rPr>
      </w:pPr>
      <w:r>
        <w:rPr>
          <w:spacing w:val="-2"/>
          <w:sz w:val="16"/>
        </w:rPr>
        <w:t>(наименование</w:t>
      </w:r>
      <w:r>
        <w:rPr>
          <w:spacing w:val="-7"/>
          <w:sz w:val="16"/>
        </w:rPr>
        <w:t> </w:t>
      </w:r>
      <w:r>
        <w:rPr>
          <w:spacing w:val="-2"/>
          <w:sz w:val="16"/>
        </w:rPr>
        <w:t>объекта,</w:t>
      </w:r>
      <w:r>
        <w:rPr>
          <w:spacing w:val="-5"/>
          <w:sz w:val="16"/>
        </w:rPr>
        <w:t> </w:t>
      </w:r>
      <w:r>
        <w:rPr>
          <w:spacing w:val="-1"/>
          <w:sz w:val="16"/>
        </w:rPr>
        <w:t>местоположение</w:t>
      </w:r>
      <w:r>
        <w:rPr>
          <w:spacing w:val="-7"/>
          <w:sz w:val="16"/>
        </w:rPr>
        <w:t> </w:t>
      </w:r>
      <w:r>
        <w:rPr>
          <w:spacing w:val="-1"/>
          <w:sz w:val="16"/>
        </w:rPr>
        <w:t>границ</w:t>
      </w:r>
      <w:r>
        <w:rPr>
          <w:spacing w:val="-3"/>
          <w:sz w:val="16"/>
        </w:rPr>
        <w:t> </w:t>
      </w:r>
      <w:r>
        <w:rPr>
          <w:spacing w:val="-1"/>
          <w:sz w:val="16"/>
        </w:rPr>
        <w:t>которого</w:t>
      </w:r>
      <w:r>
        <w:rPr>
          <w:spacing w:val="-6"/>
          <w:sz w:val="16"/>
        </w:rPr>
        <w:t> </w:t>
      </w:r>
      <w:r>
        <w:rPr>
          <w:spacing w:val="-1"/>
          <w:sz w:val="16"/>
        </w:rPr>
        <w:t>описано</w:t>
      </w:r>
      <w:r>
        <w:rPr>
          <w:spacing w:val="-6"/>
          <w:sz w:val="16"/>
        </w:rPr>
        <w:t> </w:t>
      </w:r>
      <w:r>
        <w:rPr>
          <w:spacing w:val="-1"/>
          <w:sz w:val="16"/>
        </w:rPr>
        <w:t>(далее</w:t>
      </w:r>
      <w:r>
        <w:rPr>
          <w:spacing w:val="-7"/>
          <w:sz w:val="16"/>
        </w:rPr>
        <w:t> </w:t>
      </w:r>
      <w:r>
        <w:rPr>
          <w:spacing w:val="-1"/>
          <w:sz w:val="16"/>
        </w:rPr>
        <w:t>-</w:t>
      </w:r>
      <w:r>
        <w:rPr>
          <w:spacing w:val="-8"/>
          <w:sz w:val="16"/>
        </w:rPr>
        <w:t> </w:t>
      </w:r>
      <w:r>
        <w:rPr>
          <w:spacing w:val="-1"/>
          <w:sz w:val="16"/>
        </w:rPr>
        <w:t>объект)</w:t>
      </w:r>
    </w:p>
    <w:p>
      <w:pPr>
        <w:spacing w:before="153"/>
        <w:ind w:left="2558" w:right="2558" w:firstLine="0"/>
        <w:jc w:val="center"/>
        <w:rPr>
          <w:sz w:val="20"/>
        </w:rPr>
      </w:pPr>
      <w:r>
        <w:rPr>
          <w:sz w:val="20"/>
        </w:rPr>
        <w:t>Реестровый</w:t>
      </w:r>
      <w:r>
        <w:rPr>
          <w:spacing w:val="-4"/>
          <w:sz w:val="20"/>
        </w:rPr>
        <w:t> </w:t>
      </w:r>
      <w:r>
        <w:rPr>
          <w:sz w:val="20"/>
        </w:rPr>
        <w:t>номер</w:t>
      </w:r>
      <w:r>
        <w:rPr>
          <w:spacing w:val="-2"/>
          <w:sz w:val="20"/>
        </w:rPr>
        <w:t> </w:t>
      </w:r>
      <w:r>
        <w:rPr>
          <w:sz w:val="20"/>
        </w:rPr>
        <w:t>охранной</w:t>
      </w:r>
      <w:r>
        <w:rPr>
          <w:spacing w:val="-3"/>
          <w:sz w:val="20"/>
        </w:rPr>
        <w:t> </w:t>
      </w:r>
      <w:r>
        <w:rPr>
          <w:sz w:val="20"/>
        </w:rPr>
        <w:t>зоны: 31:00-6.355</w:t>
      </w:r>
    </w:p>
    <w:p>
      <w:pPr>
        <w:spacing w:line="240" w:lineRule="auto" w:before="0"/>
        <w:rPr>
          <w:sz w:val="20"/>
        </w:rPr>
      </w:pPr>
    </w:p>
    <w:p>
      <w:pPr>
        <w:spacing w:line="240" w:lineRule="auto" w:before="9" w:after="1"/>
        <w:rPr>
          <w:sz w:val="23"/>
        </w:rPr>
      </w:pPr>
    </w:p>
    <w:tbl>
      <w:tblPr>
        <w:tblW w:w="0" w:type="auto"/>
        <w:jc w:val="left"/>
        <w:tblInd w:w="13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68"/>
        <w:gridCol w:w="4992"/>
        <w:gridCol w:w="4714"/>
      </w:tblGrid>
      <w:tr>
        <w:trPr>
          <w:trHeight w:val="416" w:hRule="atLeast"/>
        </w:trPr>
        <w:tc>
          <w:tcPr>
            <w:tcW w:w="10474" w:type="dxa"/>
            <w:gridSpan w:val="3"/>
          </w:tcPr>
          <w:p>
            <w:pPr>
              <w:pStyle w:val="TableParagraph"/>
              <w:spacing w:line="240" w:lineRule="auto" w:before="72"/>
              <w:ind w:left="4254" w:right="4214"/>
              <w:rPr>
                <w:sz w:val="22"/>
              </w:rPr>
            </w:pPr>
            <w:r>
              <w:rPr>
                <w:sz w:val="22"/>
              </w:rPr>
              <w:t>Сведения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об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объекте</w:t>
            </w:r>
          </w:p>
        </w:tc>
      </w:tr>
      <w:tr>
        <w:trPr>
          <w:trHeight w:val="776" w:hRule="atLeast"/>
        </w:trPr>
        <w:tc>
          <w:tcPr>
            <w:tcW w:w="768" w:type="dxa"/>
          </w:tcPr>
          <w:p>
            <w:pPr>
              <w:pStyle w:val="TableParagraph"/>
              <w:spacing w:line="268" w:lineRule="auto" w:before="111"/>
              <w:ind w:left="234" w:right="197" w:firstLine="48"/>
              <w:jc w:val="left"/>
              <w:rPr>
                <w:sz w:val="22"/>
              </w:rPr>
            </w:pPr>
            <w:r>
              <w:rPr>
                <w:sz w:val="22"/>
              </w:rPr>
              <w:t>№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п/п</w:t>
            </w:r>
          </w:p>
        </w:tc>
        <w:tc>
          <w:tcPr>
            <w:tcW w:w="4992" w:type="dxa"/>
          </w:tcPr>
          <w:p>
            <w:pPr>
              <w:pStyle w:val="TableParagraph"/>
              <w:spacing w:line="240" w:lineRule="auto" w:before="8"/>
              <w:ind w:left="0"/>
              <w:jc w:val="left"/>
              <w:rPr>
                <w:sz w:val="21"/>
              </w:rPr>
            </w:pPr>
          </w:p>
          <w:p>
            <w:pPr>
              <w:pStyle w:val="TableParagraph"/>
              <w:spacing w:line="240" w:lineRule="auto"/>
              <w:ind w:left="1338"/>
              <w:jc w:val="left"/>
              <w:rPr>
                <w:sz w:val="22"/>
              </w:rPr>
            </w:pPr>
            <w:r>
              <w:rPr>
                <w:sz w:val="22"/>
              </w:rPr>
              <w:t>Характеристики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объекта</w:t>
            </w:r>
          </w:p>
        </w:tc>
        <w:tc>
          <w:tcPr>
            <w:tcW w:w="4714" w:type="dxa"/>
          </w:tcPr>
          <w:p>
            <w:pPr>
              <w:pStyle w:val="TableParagraph"/>
              <w:spacing w:line="240" w:lineRule="auto" w:before="8"/>
              <w:ind w:left="0"/>
              <w:jc w:val="left"/>
              <w:rPr>
                <w:sz w:val="21"/>
              </w:rPr>
            </w:pPr>
          </w:p>
          <w:p>
            <w:pPr>
              <w:pStyle w:val="TableParagraph"/>
              <w:spacing w:line="240" w:lineRule="auto"/>
              <w:ind w:left="1171" w:right="1147"/>
              <w:rPr>
                <w:sz w:val="22"/>
              </w:rPr>
            </w:pPr>
            <w:r>
              <w:rPr>
                <w:sz w:val="22"/>
              </w:rPr>
              <w:t>Описание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характеристик</w:t>
            </w:r>
          </w:p>
        </w:tc>
      </w:tr>
      <w:tr>
        <w:trPr>
          <w:trHeight w:val="272" w:hRule="atLeast"/>
        </w:trPr>
        <w:tc>
          <w:tcPr>
            <w:tcW w:w="768" w:type="dxa"/>
          </w:tcPr>
          <w:p>
            <w:pPr>
              <w:pStyle w:val="TableParagraph"/>
              <w:spacing w:line="247" w:lineRule="exact" w:before="5"/>
              <w:ind w:left="33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4992" w:type="dxa"/>
          </w:tcPr>
          <w:p>
            <w:pPr>
              <w:pStyle w:val="TableParagraph"/>
              <w:spacing w:line="247" w:lineRule="exact" w:before="5"/>
              <w:ind w:left="33"/>
              <w:rPr>
                <w:sz w:val="22"/>
              </w:rPr>
            </w:pPr>
            <w:r>
              <w:rPr>
                <w:w w:val="100"/>
                <w:sz w:val="22"/>
              </w:rPr>
              <w:t>2</w:t>
            </w:r>
          </w:p>
        </w:tc>
        <w:tc>
          <w:tcPr>
            <w:tcW w:w="4714" w:type="dxa"/>
          </w:tcPr>
          <w:p>
            <w:pPr>
              <w:pStyle w:val="TableParagraph"/>
              <w:spacing w:line="247" w:lineRule="exact" w:before="5"/>
              <w:ind w:left="33"/>
              <w:rPr>
                <w:sz w:val="22"/>
              </w:rPr>
            </w:pPr>
            <w:r>
              <w:rPr>
                <w:w w:val="100"/>
                <w:sz w:val="22"/>
              </w:rPr>
              <w:t>3</w:t>
            </w:r>
          </w:p>
        </w:tc>
      </w:tr>
      <w:tr>
        <w:trPr>
          <w:trHeight w:val="1079" w:hRule="atLeast"/>
        </w:trPr>
        <w:tc>
          <w:tcPr>
            <w:tcW w:w="768" w:type="dxa"/>
          </w:tcPr>
          <w:p>
            <w:pPr>
              <w:pStyle w:val="TableParagraph"/>
              <w:spacing w:line="240" w:lineRule="auto" w:before="5"/>
              <w:ind w:left="33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4992" w:type="dxa"/>
          </w:tcPr>
          <w:p>
            <w:pPr>
              <w:pStyle w:val="TableParagraph"/>
              <w:spacing w:line="240" w:lineRule="auto" w:before="5"/>
              <w:ind w:left="134"/>
              <w:jc w:val="left"/>
              <w:rPr>
                <w:sz w:val="22"/>
              </w:rPr>
            </w:pPr>
            <w:r>
              <w:rPr>
                <w:spacing w:val="-1"/>
                <w:sz w:val="22"/>
              </w:rPr>
              <w:t>Местоположение</w:t>
            </w:r>
            <w:r>
              <w:rPr>
                <w:spacing w:val="-12"/>
                <w:sz w:val="22"/>
              </w:rPr>
              <w:t> </w:t>
            </w:r>
            <w:r>
              <w:rPr>
                <w:spacing w:val="-1"/>
                <w:sz w:val="22"/>
              </w:rPr>
              <w:t>объекта</w:t>
            </w:r>
          </w:p>
        </w:tc>
        <w:tc>
          <w:tcPr>
            <w:tcW w:w="4714" w:type="dxa"/>
          </w:tcPr>
          <w:p>
            <w:pPr>
              <w:pStyle w:val="TableParagraph"/>
              <w:spacing w:line="268" w:lineRule="auto" w:before="5"/>
              <w:ind w:left="133" w:right="342"/>
              <w:jc w:val="left"/>
              <w:rPr>
                <w:sz w:val="22"/>
              </w:rPr>
            </w:pPr>
            <w:r>
              <w:rPr>
                <w:sz w:val="22"/>
              </w:rPr>
              <w:t>Российская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Федерация,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Белгородская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обл.,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г.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Губкин</w:t>
            </w:r>
          </w:p>
        </w:tc>
      </w:tr>
      <w:tr>
        <w:trPr>
          <w:trHeight w:val="637" w:hRule="atLeast"/>
        </w:trPr>
        <w:tc>
          <w:tcPr>
            <w:tcW w:w="768" w:type="dxa"/>
          </w:tcPr>
          <w:p>
            <w:pPr>
              <w:pStyle w:val="TableParagraph"/>
              <w:spacing w:line="240" w:lineRule="auto" w:before="5"/>
              <w:ind w:left="33"/>
              <w:rPr>
                <w:sz w:val="22"/>
              </w:rPr>
            </w:pPr>
            <w:r>
              <w:rPr>
                <w:w w:val="100"/>
                <w:sz w:val="22"/>
              </w:rPr>
              <w:t>2</w:t>
            </w:r>
          </w:p>
        </w:tc>
        <w:tc>
          <w:tcPr>
            <w:tcW w:w="4992" w:type="dxa"/>
          </w:tcPr>
          <w:p>
            <w:pPr>
              <w:pStyle w:val="TableParagraph"/>
              <w:spacing w:line="273" w:lineRule="auto" w:before="5"/>
              <w:ind w:left="134" w:right="799"/>
              <w:jc w:val="left"/>
              <w:rPr>
                <w:sz w:val="22"/>
              </w:rPr>
            </w:pPr>
            <w:r>
              <w:rPr>
                <w:sz w:val="22"/>
              </w:rPr>
              <w:t>Площадь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объекта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±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величина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погрешности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определения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площади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(</w:t>
            </w:r>
            <w:r>
              <w:rPr>
                <w:b/>
                <w:sz w:val="22"/>
              </w:rPr>
              <w:t>P</w:t>
            </w:r>
            <w:r>
              <w:rPr>
                <w:b/>
                <w:spacing w:val="-5"/>
                <w:sz w:val="22"/>
              </w:rPr>
              <w:t> </w:t>
            </w:r>
            <w:r>
              <w:rPr>
                <w:b/>
                <w:sz w:val="22"/>
              </w:rPr>
              <w:t>± ∆P</w:t>
            </w:r>
            <w:r>
              <w:rPr>
                <w:sz w:val="22"/>
              </w:rPr>
              <w:t>),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кв.м.</w:t>
            </w:r>
          </w:p>
        </w:tc>
        <w:tc>
          <w:tcPr>
            <w:tcW w:w="4714" w:type="dxa"/>
          </w:tcPr>
          <w:p>
            <w:pPr>
              <w:pStyle w:val="TableParagraph"/>
              <w:spacing w:line="240" w:lineRule="auto" w:before="188"/>
              <w:ind w:left="1165" w:right="1147"/>
              <w:rPr>
                <w:b/>
                <w:sz w:val="22"/>
              </w:rPr>
            </w:pPr>
            <w:r>
              <w:rPr>
                <w:b/>
                <w:sz w:val="22"/>
              </w:rPr>
              <w:t>215727</w:t>
            </w:r>
            <w:r>
              <w:rPr>
                <w:b/>
                <w:spacing w:val="3"/>
                <w:sz w:val="22"/>
              </w:rPr>
              <w:t> </w:t>
            </w:r>
            <w:r>
              <w:rPr>
                <w:b/>
                <w:sz w:val="22"/>
              </w:rPr>
              <w:t>±</w:t>
            </w:r>
            <w:r>
              <w:rPr>
                <w:b/>
                <w:spacing w:val="2"/>
                <w:sz w:val="22"/>
              </w:rPr>
              <w:t> </w:t>
            </w:r>
            <w:r>
              <w:rPr>
                <w:b/>
                <w:sz w:val="22"/>
              </w:rPr>
              <w:t>163</w:t>
            </w:r>
          </w:p>
        </w:tc>
      </w:tr>
      <w:tr>
        <w:trPr>
          <w:trHeight w:val="5360" w:hRule="atLeast"/>
        </w:trPr>
        <w:tc>
          <w:tcPr>
            <w:tcW w:w="768" w:type="dxa"/>
          </w:tcPr>
          <w:p>
            <w:pPr>
              <w:pStyle w:val="TableParagraph"/>
              <w:spacing w:line="240" w:lineRule="auto" w:before="5"/>
              <w:ind w:left="33"/>
              <w:rPr>
                <w:sz w:val="22"/>
              </w:rPr>
            </w:pPr>
            <w:r>
              <w:rPr>
                <w:w w:val="100"/>
                <w:sz w:val="22"/>
              </w:rPr>
              <w:t>3</w:t>
            </w:r>
          </w:p>
        </w:tc>
        <w:tc>
          <w:tcPr>
            <w:tcW w:w="4992" w:type="dxa"/>
          </w:tcPr>
          <w:p>
            <w:pPr>
              <w:pStyle w:val="TableParagraph"/>
              <w:spacing w:line="240" w:lineRule="auto" w:before="5"/>
              <w:ind w:left="134"/>
              <w:jc w:val="left"/>
              <w:rPr>
                <w:sz w:val="22"/>
              </w:rPr>
            </w:pPr>
            <w:r>
              <w:rPr>
                <w:sz w:val="22"/>
              </w:rPr>
              <w:t>Иные</w:t>
            </w:r>
            <w:r>
              <w:rPr>
                <w:spacing w:val="-10"/>
                <w:sz w:val="22"/>
              </w:rPr>
              <w:t> </w:t>
            </w:r>
            <w:r>
              <w:rPr>
                <w:sz w:val="22"/>
              </w:rPr>
              <w:t>характеристики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объекта</w:t>
            </w:r>
          </w:p>
        </w:tc>
        <w:tc>
          <w:tcPr>
            <w:tcW w:w="4714" w:type="dxa"/>
          </w:tcPr>
          <w:p>
            <w:pPr>
              <w:pStyle w:val="TableParagraph"/>
              <w:spacing w:line="268" w:lineRule="auto" w:before="5"/>
              <w:ind w:left="133" w:right="180"/>
              <w:jc w:val="left"/>
              <w:rPr>
                <w:sz w:val="22"/>
              </w:rPr>
            </w:pPr>
            <w:r>
              <w:rPr>
                <w:sz w:val="22"/>
              </w:rPr>
              <w:t>Ограничения на использование объекта: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публичный</w:t>
            </w:r>
            <w:r>
              <w:rPr>
                <w:spacing w:val="3"/>
                <w:sz w:val="22"/>
              </w:rPr>
              <w:t> </w:t>
            </w:r>
            <w:r>
              <w:rPr>
                <w:sz w:val="22"/>
              </w:rPr>
              <w:t>сервитут на</w:t>
            </w:r>
            <w:r>
              <w:rPr>
                <w:spacing w:val="4"/>
                <w:sz w:val="22"/>
              </w:rPr>
              <w:t> </w:t>
            </w:r>
            <w:r>
              <w:rPr>
                <w:sz w:val="22"/>
              </w:rPr>
              <w:t>срок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49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лет в</w:t>
            </w:r>
            <w:r>
              <w:rPr>
                <w:spacing w:val="1"/>
                <w:sz w:val="22"/>
              </w:rPr>
              <w:t> </w:t>
            </w:r>
            <w:r>
              <w:rPr>
                <w:spacing w:val="-1"/>
                <w:sz w:val="22"/>
              </w:rPr>
              <w:t>интересах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публичного</w:t>
            </w:r>
            <w:r>
              <w:rPr>
                <w:spacing w:val="-12"/>
                <w:sz w:val="22"/>
              </w:rPr>
              <w:t> </w:t>
            </w:r>
            <w:r>
              <w:rPr>
                <w:sz w:val="22"/>
              </w:rPr>
              <w:t>акционерного</w:t>
            </w:r>
            <w:r>
              <w:rPr>
                <w:spacing w:val="-11"/>
                <w:sz w:val="22"/>
              </w:rPr>
              <w:t> </w:t>
            </w:r>
            <w:r>
              <w:rPr>
                <w:sz w:val="22"/>
              </w:rPr>
              <w:t>общества</w:t>
            </w:r>
          </w:p>
          <w:p>
            <w:pPr>
              <w:pStyle w:val="TableParagraph"/>
              <w:spacing w:line="268" w:lineRule="auto"/>
              <w:ind w:left="133" w:right="260"/>
              <w:jc w:val="left"/>
              <w:rPr>
                <w:sz w:val="22"/>
              </w:rPr>
            </w:pPr>
            <w:r>
              <w:rPr>
                <w:sz w:val="22"/>
              </w:rPr>
              <w:t>«Россети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Центр»</w:t>
            </w:r>
            <w:r>
              <w:rPr>
                <w:spacing w:val="-12"/>
                <w:sz w:val="22"/>
              </w:rPr>
              <w:t> </w:t>
            </w:r>
            <w:r>
              <w:rPr>
                <w:sz w:val="22"/>
              </w:rPr>
              <w:t>в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целях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размещения</w:t>
            </w:r>
            <w:r>
              <w:rPr>
                <w:spacing w:val="-9"/>
                <w:sz w:val="22"/>
              </w:rPr>
              <w:t> </w:t>
            </w:r>
            <w:r>
              <w:rPr>
                <w:sz w:val="22"/>
              </w:rPr>
              <w:t>объекта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электросетевого хозяйства: сооружение -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воздушная линия электропередачи 35 кВ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"Губкин - ТЭЦ" от подстанции "Губкин" 330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кВ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до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подстанции</w:t>
            </w:r>
            <w:r>
              <w:rPr>
                <w:spacing w:val="4"/>
                <w:sz w:val="22"/>
              </w:rPr>
              <w:t> </w:t>
            </w:r>
            <w:r>
              <w:rPr>
                <w:sz w:val="22"/>
              </w:rPr>
              <w:t>"ТЭЦ"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35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кВ.</w:t>
            </w:r>
          </w:p>
          <w:p>
            <w:pPr>
              <w:pStyle w:val="TableParagraph"/>
              <w:spacing w:line="268" w:lineRule="auto"/>
              <w:ind w:left="133" w:right="214"/>
              <w:jc w:val="left"/>
              <w:rPr>
                <w:sz w:val="22"/>
              </w:rPr>
            </w:pPr>
            <w:r>
              <w:rPr>
                <w:sz w:val="22"/>
              </w:rPr>
              <w:t>Обладатель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публичного</w:t>
            </w:r>
            <w:r>
              <w:rPr>
                <w:spacing w:val="-10"/>
                <w:sz w:val="22"/>
              </w:rPr>
              <w:t> </w:t>
            </w:r>
            <w:r>
              <w:rPr>
                <w:sz w:val="22"/>
              </w:rPr>
              <w:t>сервитута:</w:t>
            </w:r>
            <w:r>
              <w:rPr>
                <w:spacing w:val="-10"/>
                <w:sz w:val="22"/>
              </w:rPr>
              <w:t> </w:t>
            </w:r>
            <w:r>
              <w:rPr>
                <w:sz w:val="22"/>
              </w:rPr>
              <w:t>публичное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акционерное общество «Россети Центр»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(филиал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ПАО «Россети</w:t>
            </w:r>
            <w:r>
              <w:rPr>
                <w:spacing w:val="3"/>
                <w:sz w:val="22"/>
              </w:rPr>
              <w:t> </w:t>
            </w:r>
            <w:r>
              <w:rPr>
                <w:sz w:val="22"/>
              </w:rPr>
              <w:t>Центр»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-</w:t>
            </w:r>
          </w:p>
          <w:p>
            <w:pPr>
              <w:pStyle w:val="TableParagraph"/>
              <w:spacing w:line="253" w:lineRule="exact"/>
              <w:ind w:left="133"/>
              <w:jc w:val="left"/>
              <w:rPr>
                <w:sz w:val="22"/>
              </w:rPr>
            </w:pPr>
            <w:r>
              <w:rPr>
                <w:sz w:val="22"/>
              </w:rPr>
              <w:t>«Белгородэнерго»).</w:t>
            </w:r>
          </w:p>
          <w:p>
            <w:pPr>
              <w:pStyle w:val="TableParagraph"/>
              <w:spacing w:line="268" w:lineRule="auto" w:before="29"/>
              <w:ind w:left="133" w:right="577"/>
              <w:jc w:val="left"/>
              <w:rPr>
                <w:sz w:val="22"/>
              </w:rPr>
            </w:pPr>
            <w:r>
              <w:rPr>
                <w:sz w:val="22"/>
              </w:rPr>
              <w:t>Адрес: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308009,</w:t>
            </w:r>
            <w:r>
              <w:rPr>
                <w:spacing w:val="3"/>
                <w:sz w:val="22"/>
              </w:rPr>
              <w:t> </w:t>
            </w:r>
            <w:r>
              <w:rPr>
                <w:sz w:val="22"/>
              </w:rPr>
              <w:t>г.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Белгород,</w:t>
            </w:r>
            <w:r>
              <w:rPr>
                <w:spacing w:val="3"/>
                <w:sz w:val="22"/>
              </w:rPr>
              <w:t> </w:t>
            </w:r>
            <w:r>
              <w:rPr>
                <w:sz w:val="22"/>
              </w:rPr>
              <w:t>ул.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Преображенская, д. 42; электронная почта</w:t>
            </w:r>
            <w:r>
              <w:rPr>
                <w:spacing w:val="-53"/>
                <w:sz w:val="22"/>
              </w:rPr>
              <w:t> </w:t>
            </w:r>
            <w:hyperlink r:id="rId5">
              <w:r>
                <w:rPr>
                  <w:sz w:val="22"/>
                </w:rPr>
                <w:t>belgorodenergo@mrsk-1.ru.</w:t>
              </w:r>
            </w:hyperlink>
          </w:p>
        </w:tc>
      </w:tr>
    </w:tbl>
    <w:p>
      <w:pPr>
        <w:spacing w:after="0" w:line="268" w:lineRule="auto"/>
        <w:jc w:val="left"/>
        <w:rPr>
          <w:sz w:val="22"/>
        </w:rPr>
        <w:sectPr>
          <w:type w:val="continuous"/>
          <w:pgSz w:w="11900" w:h="16840"/>
          <w:pgMar w:top="1320" w:bottom="280" w:left="680" w:right="500"/>
        </w:sectPr>
      </w:pPr>
    </w:p>
    <w:tbl>
      <w:tblPr>
        <w:tblW w:w="0" w:type="auto"/>
        <w:jc w:val="left"/>
        <w:tblInd w:w="31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170"/>
        <w:gridCol w:w="1306"/>
        <w:gridCol w:w="1306"/>
        <w:gridCol w:w="1844"/>
        <w:gridCol w:w="1844"/>
        <w:gridCol w:w="1825"/>
      </w:tblGrid>
      <w:tr>
        <w:trPr>
          <w:trHeight w:val="301" w:hRule="atLeast"/>
        </w:trPr>
        <w:tc>
          <w:tcPr>
            <w:tcW w:w="10295" w:type="dxa"/>
            <w:gridSpan w:val="6"/>
          </w:tcPr>
          <w:p>
            <w:pPr>
              <w:pStyle w:val="TableParagraph"/>
              <w:spacing w:line="240" w:lineRule="auto" w:before="21"/>
              <w:ind w:left="3240" w:right="3207"/>
              <w:rPr>
                <w:sz w:val="20"/>
              </w:rPr>
            </w:pPr>
            <w:r>
              <w:rPr>
                <w:sz w:val="20"/>
              </w:rPr>
              <w:t>Сведения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о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местоположении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границ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объекта</w:t>
            </w:r>
          </w:p>
        </w:tc>
      </w:tr>
      <w:tr>
        <w:trPr>
          <w:trHeight w:val="301" w:hRule="atLeast"/>
        </w:trPr>
        <w:tc>
          <w:tcPr>
            <w:tcW w:w="10295" w:type="dxa"/>
            <w:gridSpan w:val="6"/>
          </w:tcPr>
          <w:p>
            <w:pPr>
              <w:pStyle w:val="TableParagraph"/>
              <w:tabs>
                <w:tab w:pos="2783" w:val="left" w:leader="none"/>
                <w:tab w:pos="5764" w:val="left" w:leader="none"/>
                <w:tab w:pos="10141" w:val="left" w:leader="none"/>
              </w:tabs>
              <w:spacing w:line="236" w:lineRule="exact"/>
              <w:ind w:left="114"/>
              <w:jc w:val="left"/>
              <w:rPr>
                <w:sz w:val="22"/>
              </w:rPr>
            </w:pPr>
            <w:r>
              <w:rPr>
                <w:sz w:val="20"/>
              </w:rPr>
              <w:t>1. Система координат</w:t>
              <w:tab/>
            </w:r>
            <w:r>
              <w:rPr>
                <w:w w:val="100"/>
                <w:sz w:val="22"/>
                <w:u w:val="single"/>
              </w:rPr>
              <w:t> </w:t>
            </w:r>
            <w:r>
              <w:rPr>
                <w:sz w:val="22"/>
                <w:u w:val="single"/>
              </w:rPr>
              <w:tab/>
              <w:t>МСК</w:t>
            </w:r>
            <w:r>
              <w:rPr>
                <w:spacing w:val="4"/>
                <w:sz w:val="22"/>
                <w:u w:val="single"/>
              </w:rPr>
              <w:t> </w:t>
            </w:r>
            <w:r>
              <w:rPr>
                <w:sz w:val="22"/>
                <w:u w:val="single"/>
              </w:rPr>
              <w:t>31</w:t>
            </w:r>
            <w:r>
              <w:rPr>
                <w:spacing w:val="2"/>
                <w:sz w:val="22"/>
                <w:u w:val="single"/>
              </w:rPr>
              <w:t> </w:t>
            </w:r>
            <w:r>
              <w:rPr>
                <w:sz w:val="22"/>
                <w:u w:val="single"/>
              </w:rPr>
              <w:t>зона</w:t>
            </w:r>
            <w:r>
              <w:rPr>
                <w:spacing w:val="5"/>
                <w:sz w:val="22"/>
                <w:u w:val="single"/>
              </w:rPr>
              <w:t> </w:t>
            </w:r>
            <w:r>
              <w:rPr>
                <w:sz w:val="22"/>
                <w:u w:val="single"/>
              </w:rPr>
              <w:t>2</w:t>
              <w:tab/>
            </w:r>
          </w:p>
        </w:tc>
      </w:tr>
      <w:tr>
        <w:trPr>
          <w:trHeight w:val="301" w:hRule="atLeast"/>
        </w:trPr>
        <w:tc>
          <w:tcPr>
            <w:tcW w:w="10295" w:type="dxa"/>
            <w:gridSpan w:val="6"/>
          </w:tcPr>
          <w:p>
            <w:pPr>
              <w:pStyle w:val="TableParagraph"/>
              <w:spacing w:line="240" w:lineRule="auto" w:before="30"/>
              <w:ind w:left="114"/>
              <w:jc w:val="left"/>
              <w:rPr>
                <w:sz w:val="20"/>
              </w:rPr>
            </w:pPr>
            <w:r>
              <w:rPr>
                <w:sz w:val="20"/>
              </w:rPr>
              <w:t>2. Сведения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о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характерных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точках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границ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объекта</w:t>
            </w:r>
          </w:p>
        </w:tc>
      </w:tr>
      <w:tr>
        <w:trPr>
          <w:trHeight w:val="680" w:hRule="atLeast"/>
        </w:trPr>
        <w:tc>
          <w:tcPr>
            <w:tcW w:w="2170" w:type="dxa"/>
            <w:vMerge w:val="restart"/>
          </w:tcPr>
          <w:p>
            <w:pPr>
              <w:pStyle w:val="TableParagraph"/>
              <w:spacing w:line="240" w:lineRule="auto" w:before="6"/>
              <w:ind w:left="0"/>
              <w:jc w:val="left"/>
              <w:rPr>
                <w:sz w:val="20"/>
              </w:rPr>
            </w:pPr>
          </w:p>
          <w:p>
            <w:pPr>
              <w:pStyle w:val="TableParagraph"/>
              <w:spacing w:line="273" w:lineRule="auto"/>
              <w:ind w:left="580" w:right="31" w:hanging="519"/>
              <w:jc w:val="left"/>
              <w:rPr>
                <w:sz w:val="18"/>
              </w:rPr>
            </w:pPr>
            <w:r>
              <w:rPr>
                <w:sz w:val="18"/>
              </w:rPr>
              <w:t>Обозначение</w:t>
            </w:r>
            <w:r>
              <w:rPr>
                <w:spacing w:val="8"/>
                <w:sz w:val="18"/>
              </w:rPr>
              <w:t> </w:t>
            </w:r>
            <w:r>
              <w:rPr>
                <w:sz w:val="18"/>
              </w:rPr>
              <w:t>характерных</w:t>
            </w:r>
            <w:r>
              <w:rPr>
                <w:spacing w:val="-42"/>
                <w:sz w:val="18"/>
              </w:rPr>
              <w:t> </w:t>
            </w:r>
            <w:r>
              <w:rPr>
                <w:sz w:val="18"/>
              </w:rPr>
              <w:t>точек границ</w:t>
            </w:r>
          </w:p>
        </w:tc>
        <w:tc>
          <w:tcPr>
            <w:tcW w:w="2612" w:type="dxa"/>
            <w:gridSpan w:val="2"/>
          </w:tcPr>
          <w:p>
            <w:pPr>
              <w:pStyle w:val="TableParagraph"/>
              <w:spacing w:line="240" w:lineRule="auto" w:before="3"/>
              <w:ind w:left="0"/>
              <w:jc w:val="left"/>
              <w:rPr>
                <w:sz w:val="19"/>
              </w:rPr>
            </w:pPr>
          </w:p>
          <w:p>
            <w:pPr>
              <w:pStyle w:val="TableParagraph"/>
              <w:spacing w:line="240" w:lineRule="auto"/>
              <w:ind w:left="728"/>
              <w:jc w:val="left"/>
              <w:rPr>
                <w:sz w:val="18"/>
              </w:rPr>
            </w:pPr>
            <w:r>
              <w:rPr>
                <w:sz w:val="18"/>
              </w:rPr>
              <w:t>Координаты,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м</w:t>
            </w:r>
          </w:p>
        </w:tc>
        <w:tc>
          <w:tcPr>
            <w:tcW w:w="1844" w:type="dxa"/>
            <w:vMerge w:val="restart"/>
          </w:tcPr>
          <w:p>
            <w:pPr>
              <w:pStyle w:val="TableParagraph"/>
              <w:spacing w:line="273" w:lineRule="auto" w:before="121"/>
              <w:ind w:left="154" w:right="134"/>
              <w:rPr>
                <w:sz w:val="18"/>
              </w:rPr>
            </w:pPr>
            <w:r>
              <w:rPr>
                <w:sz w:val="18"/>
              </w:rPr>
              <w:t>Метод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определения</w:t>
            </w:r>
            <w:r>
              <w:rPr>
                <w:spacing w:val="-42"/>
                <w:sz w:val="18"/>
              </w:rPr>
              <w:t> </w:t>
            </w:r>
            <w:r>
              <w:rPr>
                <w:sz w:val="18"/>
              </w:rPr>
              <w:t>координат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характерной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точки</w:t>
            </w:r>
          </w:p>
        </w:tc>
        <w:tc>
          <w:tcPr>
            <w:tcW w:w="1844" w:type="dxa"/>
            <w:vMerge w:val="restart"/>
          </w:tcPr>
          <w:p>
            <w:pPr>
              <w:pStyle w:val="TableParagraph"/>
              <w:spacing w:line="273" w:lineRule="auto" w:before="1"/>
              <w:ind w:left="103" w:right="83" w:firstLine="96"/>
              <w:jc w:val="both"/>
              <w:rPr>
                <w:sz w:val="18"/>
              </w:rPr>
            </w:pPr>
            <w:r>
              <w:rPr>
                <w:sz w:val="18"/>
              </w:rPr>
              <w:t>Средняя квадрати-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ческая погрешность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положения характер-</w:t>
            </w:r>
          </w:p>
          <w:p>
            <w:pPr>
              <w:pStyle w:val="TableParagraph"/>
              <w:spacing w:line="205" w:lineRule="exact"/>
              <w:ind w:left="247"/>
              <w:jc w:val="both"/>
              <w:rPr>
                <w:sz w:val="18"/>
              </w:rPr>
            </w:pPr>
            <w:r>
              <w:rPr>
                <w:sz w:val="18"/>
              </w:rPr>
              <w:t>ной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точки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(М</w:t>
            </w:r>
            <w:r>
              <w:rPr>
                <w:sz w:val="18"/>
                <w:vertAlign w:val="subscript"/>
              </w:rPr>
              <w:t>t</w:t>
            </w:r>
            <w:r>
              <w:rPr>
                <w:sz w:val="18"/>
                <w:vertAlign w:val="baseline"/>
              </w:rPr>
              <w:t>),</w:t>
            </w:r>
            <w:r>
              <w:rPr>
                <w:spacing w:val="5"/>
                <w:sz w:val="18"/>
                <w:vertAlign w:val="baseline"/>
              </w:rPr>
              <w:t> </w:t>
            </w:r>
            <w:r>
              <w:rPr>
                <w:sz w:val="18"/>
                <w:vertAlign w:val="baseline"/>
              </w:rPr>
              <w:t>м</w:t>
            </w:r>
          </w:p>
        </w:tc>
        <w:tc>
          <w:tcPr>
            <w:tcW w:w="1825" w:type="dxa"/>
            <w:vMerge w:val="restart"/>
          </w:tcPr>
          <w:p>
            <w:pPr>
              <w:pStyle w:val="TableParagraph"/>
              <w:spacing w:line="273" w:lineRule="auto" w:before="1"/>
              <w:ind w:left="30" w:right="7"/>
              <w:rPr>
                <w:sz w:val="18"/>
              </w:rPr>
            </w:pPr>
            <w:r>
              <w:rPr>
                <w:sz w:val="18"/>
              </w:rPr>
              <w:t>Описание обозначения</w:t>
            </w:r>
            <w:r>
              <w:rPr>
                <w:spacing w:val="-42"/>
                <w:sz w:val="18"/>
              </w:rPr>
              <w:t> </w:t>
            </w:r>
            <w:r>
              <w:rPr>
                <w:sz w:val="18"/>
              </w:rPr>
              <w:t>точки на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местности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(при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наличии)</w:t>
            </w:r>
          </w:p>
        </w:tc>
      </w:tr>
      <w:tr>
        <w:trPr>
          <w:trHeight w:val="243" w:hRule="atLeast"/>
        </w:trPr>
        <w:tc>
          <w:tcPr>
            <w:tcW w:w="21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06" w:type="dxa"/>
          </w:tcPr>
          <w:p>
            <w:pPr>
              <w:pStyle w:val="TableParagraph"/>
              <w:spacing w:line="240" w:lineRule="auto" w:before="6"/>
              <w:ind w:left="34"/>
              <w:rPr>
                <w:sz w:val="18"/>
              </w:rPr>
            </w:pPr>
            <w:r>
              <w:rPr>
                <w:w w:val="101"/>
                <w:sz w:val="18"/>
              </w:rPr>
              <w:t>Х</w:t>
            </w:r>
          </w:p>
        </w:tc>
        <w:tc>
          <w:tcPr>
            <w:tcW w:w="1306" w:type="dxa"/>
          </w:tcPr>
          <w:p>
            <w:pPr>
              <w:pStyle w:val="TableParagraph"/>
              <w:spacing w:line="240" w:lineRule="auto" w:before="6"/>
              <w:ind w:left="33"/>
              <w:rPr>
                <w:sz w:val="18"/>
              </w:rPr>
            </w:pPr>
            <w:r>
              <w:rPr>
                <w:w w:val="101"/>
                <w:sz w:val="18"/>
              </w:rPr>
              <w:t>Y</w:t>
            </w:r>
          </w:p>
        </w:tc>
        <w:tc>
          <w:tcPr>
            <w:tcW w:w="184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2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2" w:hRule="atLeast"/>
        </w:trPr>
        <w:tc>
          <w:tcPr>
            <w:tcW w:w="2170" w:type="dxa"/>
          </w:tcPr>
          <w:p>
            <w:pPr>
              <w:pStyle w:val="TableParagraph"/>
              <w:spacing w:line="240" w:lineRule="auto" w:before="1"/>
              <w:ind w:left="33"/>
              <w:rPr>
                <w:sz w:val="18"/>
              </w:rPr>
            </w:pPr>
            <w:r>
              <w:rPr>
                <w:w w:val="101"/>
                <w:sz w:val="18"/>
              </w:rPr>
              <w:t>1</w:t>
            </w:r>
          </w:p>
        </w:tc>
        <w:tc>
          <w:tcPr>
            <w:tcW w:w="1306" w:type="dxa"/>
          </w:tcPr>
          <w:p>
            <w:pPr>
              <w:pStyle w:val="TableParagraph"/>
              <w:spacing w:line="240" w:lineRule="auto" w:before="1"/>
              <w:ind w:left="32"/>
              <w:rPr>
                <w:sz w:val="18"/>
              </w:rPr>
            </w:pPr>
            <w:r>
              <w:rPr>
                <w:w w:val="101"/>
                <w:sz w:val="18"/>
              </w:rPr>
              <w:t>2</w:t>
            </w:r>
          </w:p>
        </w:tc>
        <w:tc>
          <w:tcPr>
            <w:tcW w:w="1306" w:type="dxa"/>
          </w:tcPr>
          <w:p>
            <w:pPr>
              <w:pStyle w:val="TableParagraph"/>
              <w:spacing w:line="240" w:lineRule="auto" w:before="1"/>
              <w:ind w:left="31"/>
              <w:rPr>
                <w:sz w:val="18"/>
              </w:rPr>
            </w:pPr>
            <w:r>
              <w:rPr>
                <w:w w:val="101"/>
                <w:sz w:val="18"/>
              </w:rPr>
              <w:t>3</w:t>
            </w:r>
          </w:p>
        </w:tc>
        <w:tc>
          <w:tcPr>
            <w:tcW w:w="1844" w:type="dxa"/>
          </w:tcPr>
          <w:p>
            <w:pPr>
              <w:pStyle w:val="TableParagraph"/>
              <w:spacing w:line="240" w:lineRule="auto" w:before="1"/>
              <w:ind w:left="30"/>
              <w:rPr>
                <w:sz w:val="18"/>
              </w:rPr>
            </w:pPr>
            <w:r>
              <w:rPr>
                <w:w w:val="101"/>
                <w:sz w:val="18"/>
              </w:rPr>
              <w:t>4</w:t>
            </w:r>
          </w:p>
        </w:tc>
        <w:tc>
          <w:tcPr>
            <w:tcW w:w="1844" w:type="dxa"/>
          </w:tcPr>
          <w:p>
            <w:pPr>
              <w:pStyle w:val="TableParagraph"/>
              <w:spacing w:line="240" w:lineRule="auto" w:before="1"/>
              <w:ind w:left="28"/>
              <w:rPr>
                <w:sz w:val="18"/>
              </w:rPr>
            </w:pPr>
            <w:r>
              <w:rPr>
                <w:w w:val="101"/>
                <w:sz w:val="18"/>
              </w:rPr>
              <w:t>5</w:t>
            </w:r>
          </w:p>
        </w:tc>
        <w:tc>
          <w:tcPr>
            <w:tcW w:w="1825" w:type="dxa"/>
          </w:tcPr>
          <w:p>
            <w:pPr>
              <w:pStyle w:val="TableParagraph"/>
              <w:spacing w:line="240" w:lineRule="auto" w:before="1"/>
              <w:ind w:left="26"/>
              <w:rPr>
                <w:sz w:val="18"/>
              </w:rPr>
            </w:pPr>
            <w:r>
              <w:rPr>
                <w:w w:val="101"/>
                <w:sz w:val="18"/>
              </w:rPr>
              <w:t>6</w:t>
            </w:r>
          </w:p>
        </w:tc>
      </w:tr>
      <w:tr>
        <w:trPr>
          <w:trHeight w:val="157" w:hRule="atLeast"/>
        </w:trPr>
        <w:tc>
          <w:tcPr>
            <w:tcW w:w="2170" w:type="dxa"/>
          </w:tcPr>
          <w:p>
            <w:pPr>
              <w:pStyle w:val="TableParagraph"/>
              <w:ind w:left="40"/>
              <w:rPr>
                <w:sz w:val="14"/>
              </w:rPr>
            </w:pPr>
            <w:r>
              <w:rPr>
                <w:w w:val="99"/>
                <w:sz w:val="14"/>
              </w:rPr>
              <w:t>1</w:t>
            </w:r>
          </w:p>
        </w:tc>
        <w:tc>
          <w:tcPr>
            <w:tcW w:w="1306" w:type="dxa"/>
          </w:tcPr>
          <w:p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472811.10</w:t>
            </w:r>
          </w:p>
        </w:tc>
        <w:tc>
          <w:tcPr>
            <w:tcW w:w="1306" w:type="dxa"/>
          </w:tcPr>
          <w:p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2188326.00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32"/>
              <w:rPr>
                <w:sz w:val="14"/>
              </w:rPr>
            </w:pPr>
            <w:r>
              <w:rPr>
                <w:sz w:val="14"/>
              </w:rPr>
              <w:t>аналитический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>
        <w:trPr>
          <w:trHeight w:val="157" w:hRule="atLeast"/>
        </w:trPr>
        <w:tc>
          <w:tcPr>
            <w:tcW w:w="2170" w:type="dxa"/>
          </w:tcPr>
          <w:p>
            <w:pPr>
              <w:pStyle w:val="TableParagraph"/>
              <w:ind w:left="40"/>
              <w:rPr>
                <w:sz w:val="14"/>
              </w:rPr>
            </w:pPr>
            <w:r>
              <w:rPr>
                <w:w w:val="99"/>
                <w:sz w:val="14"/>
              </w:rPr>
              <w:t>2</w:t>
            </w:r>
          </w:p>
        </w:tc>
        <w:tc>
          <w:tcPr>
            <w:tcW w:w="1306" w:type="dxa"/>
          </w:tcPr>
          <w:p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472924.48</w:t>
            </w:r>
          </w:p>
        </w:tc>
        <w:tc>
          <w:tcPr>
            <w:tcW w:w="1306" w:type="dxa"/>
          </w:tcPr>
          <w:p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2188472.65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32"/>
              <w:rPr>
                <w:sz w:val="14"/>
              </w:rPr>
            </w:pPr>
            <w:r>
              <w:rPr>
                <w:sz w:val="14"/>
              </w:rPr>
              <w:t>аналитический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>
        <w:trPr>
          <w:trHeight w:val="157" w:hRule="atLeast"/>
        </w:trPr>
        <w:tc>
          <w:tcPr>
            <w:tcW w:w="2170" w:type="dxa"/>
          </w:tcPr>
          <w:p>
            <w:pPr>
              <w:pStyle w:val="TableParagraph"/>
              <w:ind w:left="40"/>
              <w:rPr>
                <w:sz w:val="14"/>
              </w:rPr>
            </w:pPr>
            <w:r>
              <w:rPr>
                <w:w w:val="99"/>
                <w:sz w:val="14"/>
              </w:rPr>
              <w:t>3</w:t>
            </w:r>
          </w:p>
        </w:tc>
        <w:tc>
          <w:tcPr>
            <w:tcW w:w="1306" w:type="dxa"/>
          </w:tcPr>
          <w:p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472970.64</w:t>
            </w:r>
          </w:p>
        </w:tc>
        <w:tc>
          <w:tcPr>
            <w:tcW w:w="1306" w:type="dxa"/>
          </w:tcPr>
          <w:p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2188648.37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32"/>
              <w:rPr>
                <w:sz w:val="14"/>
              </w:rPr>
            </w:pPr>
            <w:r>
              <w:rPr>
                <w:sz w:val="14"/>
              </w:rPr>
              <w:t>аналитический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>
        <w:trPr>
          <w:trHeight w:val="157" w:hRule="atLeast"/>
        </w:trPr>
        <w:tc>
          <w:tcPr>
            <w:tcW w:w="2170" w:type="dxa"/>
          </w:tcPr>
          <w:p>
            <w:pPr>
              <w:pStyle w:val="TableParagraph"/>
              <w:ind w:left="40"/>
              <w:rPr>
                <w:sz w:val="14"/>
              </w:rPr>
            </w:pPr>
            <w:r>
              <w:rPr>
                <w:w w:val="99"/>
                <w:sz w:val="14"/>
              </w:rPr>
              <w:t>4</w:t>
            </w:r>
          </w:p>
        </w:tc>
        <w:tc>
          <w:tcPr>
            <w:tcW w:w="1306" w:type="dxa"/>
          </w:tcPr>
          <w:p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473016.15</w:t>
            </w:r>
          </w:p>
        </w:tc>
        <w:tc>
          <w:tcPr>
            <w:tcW w:w="1306" w:type="dxa"/>
          </w:tcPr>
          <w:p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2188821.64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32"/>
              <w:rPr>
                <w:sz w:val="14"/>
              </w:rPr>
            </w:pPr>
            <w:r>
              <w:rPr>
                <w:sz w:val="14"/>
              </w:rPr>
              <w:t>аналитический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>
        <w:trPr>
          <w:trHeight w:val="157" w:hRule="atLeast"/>
        </w:trPr>
        <w:tc>
          <w:tcPr>
            <w:tcW w:w="2170" w:type="dxa"/>
          </w:tcPr>
          <w:p>
            <w:pPr>
              <w:pStyle w:val="TableParagraph"/>
              <w:ind w:left="40"/>
              <w:rPr>
                <w:sz w:val="14"/>
              </w:rPr>
            </w:pPr>
            <w:r>
              <w:rPr>
                <w:w w:val="99"/>
                <w:sz w:val="14"/>
              </w:rPr>
              <w:t>5</w:t>
            </w:r>
          </w:p>
        </w:tc>
        <w:tc>
          <w:tcPr>
            <w:tcW w:w="1306" w:type="dxa"/>
          </w:tcPr>
          <w:p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473099.21</w:t>
            </w:r>
          </w:p>
        </w:tc>
        <w:tc>
          <w:tcPr>
            <w:tcW w:w="1306" w:type="dxa"/>
          </w:tcPr>
          <w:p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2189157.68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32"/>
              <w:rPr>
                <w:sz w:val="14"/>
              </w:rPr>
            </w:pPr>
            <w:r>
              <w:rPr>
                <w:sz w:val="14"/>
              </w:rPr>
              <w:t>аналитический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>
        <w:trPr>
          <w:trHeight w:val="157" w:hRule="atLeast"/>
        </w:trPr>
        <w:tc>
          <w:tcPr>
            <w:tcW w:w="2170" w:type="dxa"/>
          </w:tcPr>
          <w:p>
            <w:pPr>
              <w:pStyle w:val="TableParagraph"/>
              <w:ind w:left="40"/>
              <w:rPr>
                <w:sz w:val="14"/>
              </w:rPr>
            </w:pPr>
            <w:r>
              <w:rPr>
                <w:w w:val="99"/>
                <w:sz w:val="14"/>
              </w:rPr>
              <w:t>6</w:t>
            </w:r>
          </w:p>
        </w:tc>
        <w:tc>
          <w:tcPr>
            <w:tcW w:w="1306" w:type="dxa"/>
          </w:tcPr>
          <w:p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473141.60</w:t>
            </w:r>
          </w:p>
        </w:tc>
        <w:tc>
          <w:tcPr>
            <w:tcW w:w="1306" w:type="dxa"/>
          </w:tcPr>
          <w:p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2189329.16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32"/>
              <w:rPr>
                <w:sz w:val="14"/>
              </w:rPr>
            </w:pPr>
            <w:r>
              <w:rPr>
                <w:sz w:val="14"/>
              </w:rPr>
              <w:t>аналитический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>
        <w:trPr>
          <w:trHeight w:val="157" w:hRule="atLeast"/>
        </w:trPr>
        <w:tc>
          <w:tcPr>
            <w:tcW w:w="2170" w:type="dxa"/>
          </w:tcPr>
          <w:p>
            <w:pPr>
              <w:pStyle w:val="TableParagraph"/>
              <w:ind w:left="40"/>
              <w:rPr>
                <w:sz w:val="14"/>
              </w:rPr>
            </w:pPr>
            <w:r>
              <w:rPr>
                <w:w w:val="99"/>
                <w:sz w:val="14"/>
              </w:rPr>
              <w:t>7</w:t>
            </w:r>
          </w:p>
        </w:tc>
        <w:tc>
          <w:tcPr>
            <w:tcW w:w="1306" w:type="dxa"/>
          </w:tcPr>
          <w:p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473182.33</w:t>
            </w:r>
          </w:p>
        </w:tc>
        <w:tc>
          <w:tcPr>
            <w:tcW w:w="1306" w:type="dxa"/>
          </w:tcPr>
          <w:p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2189493.96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32"/>
              <w:rPr>
                <w:sz w:val="14"/>
              </w:rPr>
            </w:pPr>
            <w:r>
              <w:rPr>
                <w:sz w:val="14"/>
              </w:rPr>
              <w:t>аналитический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>
        <w:trPr>
          <w:trHeight w:val="157" w:hRule="atLeast"/>
        </w:trPr>
        <w:tc>
          <w:tcPr>
            <w:tcW w:w="2170" w:type="dxa"/>
          </w:tcPr>
          <w:p>
            <w:pPr>
              <w:pStyle w:val="TableParagraph"/>
              <w:ind w:left="40"/>
              <w:rPr>
                <w:sz w:val="14"/>
              </w:rPr>
            </w:pPr>
            <w:r>
              <w:rPr>
                <w:w w:val="99"/>
                <w:sz w:val="14"/>
              </w:rPr>
              <w:t>8</w:t>
            </w:r>
          </w:p>
        </w:tc>
        <w:tc>
          <w:tcPr>
            <w:tcW w:w="1306" w:type="dxa"/>
          </w:tcPr>
          <w:p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473308.25</w:t>
            </w:r>
          </w:p>
        </w:tc>
        <w:tc>
          <w:tcPr>
            <w:tcW w:w="1306" w:type="dxa"/>
          </w:tcPr>
          <w:p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2189627.09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32"/>
              <w:rPr>
                <w:sz w:val="14"/>
              </w:rPr>
            </w:pPr>
            <w:r>
              <w:rPr>
                <w:sz w:val="14"/>
              </w:rPr>
              <w:t>аналитический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>
        <w:trPr>
          <w:trHeight w:val="157" w:hRule="atLeast"/>
        </w:trPr>
        <w:tc>
          <w:tcPr>
            <w:tcW w:w="2170" w:type="dxa"/>
          </w:tcPr>
          <w:p>
            <w:pPr>
              <w:pStyle w:val="TableParagraph"/>
              <w:ind w:left="40"/>
              <w:rPr>
                <w:sz w:val="14"/>
              </w:rPr>
            </w:pPr>
            <w:r>
              <w:rPr>
                <w:w w:val="99"/>
                <w:sz w:val="14"/>
              </w:rPr>
              <w:t>9</w:t>
            </w:r>
          </w:p>
        </w:tc>
        <w:tc>
          <w:tcPr>
            <w:tcW w:w="1306" w:type="dxa"/>
          </w:tcPr>
          <w:p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473432.54</w:t>
            </w:r>
          </w:p>
        </w:tc>
        <w:tc>
          <w:tcPr>
            <w:tcW w:w="1306" w:type="dxa"/>
          </w:tcPr>
          <w:p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2189758.51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32"/>
              <w:rPr>
                <w:sz w:val="14"/>
              </w:rPr>
            </w:pPr>
            <w:r>
              <w:rPr>
                <w:sz w:val="14"/>
              </w:rPr>
              <w:t>аналитический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>
        <w:trPr>
          <w:trHeight w:val="157" w:hRule="atLeast"/>
        </w:trPr>
        <w:tc>
          <w:tcPr>
            <w:tcW w:w="2170" w:type="dxa"/>
          </w:tcPr>
          <w:p>
            <w:pPr>
              <w:pStyle w:val="TableParagraph"/>
              <w:ind w:left="1005" w:right="965"/>
              <w:rPr>
                <w:sz w:val="14"/>
              </w:rPr>
            </w:pPr>
            <w:r>
              <w:rPr>
                <w:sz w:val="14"/>
              </w:rPr>
              <w:t>10</w:t>
            </w:r>
          </w:p>
        </w:tc>
        <w:tc>
          <w:tcPr>
            <w:tcW w:w="1306" w:type="dxa"/>
          </w:tcPr>
          <w:p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473563.06</w:t>
            </w:r>
          </w:p>
        </w:tc>
        <w:tc>
          <w:tcPr>
            <w:tcW w:w="1306" w:type="dxa"/>
          </w:tcPr>
          <w:p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2189893.26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32"/>
              <w:rPr>
                <w:sz w:val="14"/>
              </w:rPr>
            </w:pPr>
            <w:r>
              <w:rPr>
                <w:sz w:val="14"/>
              </w:rPr>
              <w:t>аналитический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>
        <w:trPr>
          <w:trHeight w:val="157" w:hRule="atLeast"/>
        </w:trPr>
        <w:tc>
          <w:tcPr>
            <w:tcW w:w="2170" w:type="dxa"/>
          </w:tcPr>
          <w:p>
            <w:pPr>
              <w:pStyle w:val="TableParagraph"/>
              <w:ind w:left="1005" w:right="965"/>
              <w:rPr>
                <w:sz w:val="14"/>
              </w:rPr>
            </w:pPr>
            <w:r>
              <w:rPr>
                <w:sz w:val="14"/>
              </w:rPr>
              <w:t>11</w:t>
            </w:r>
          </w:p>
        </w:tc>
        <w:tc>
          <w:tcPr>
            <w:tcW w:w="1306" w:type="dxa"/>
          </w:tcPr>
          <w:p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473816.64</w:t>
            </w:r>
          </w:p>
        </w:tc>
        <w:tc>
          <w:tcPr>
            <w:tcW w:w="1306" w:type="dxa"/>
          </w:tcPr>
          <w:p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2190168.98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32"/>
              <w:rPr>
                <w:sz w:val="14"/>
              </w:rPr>
            </w:pPr>
            <w:r>
              <w:rPr>
                <w:sz w:val="14"/>
              </w:rPr>
              <w:t>аналитический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>
        <w:trPr>
          <w:trHeight w:val="157" w:hRule="atLeast"/>
        </w:trPr>
        <w:tc>
          <w:tcPr>
            <w:tcW w:w="2170" w:type="dxa"/>
          </w:tcPr>
          <w:p>
            <w:pPr>
              <w:pStyle w:val="TableParagraph"/>
              <w:ind w:left="1005" w:right="965"/>
              <w:rPr>
                <w:sz w:val="14"/>
              </w:rPr>
            </w:pPr>
            <w:r>
              <w:rPr>
                <w:sz w:val="14"/>
              </w:rPr>
              <w:t>12</w:t>
            </w:r>
          </w:p>
        </w:tc>
        <w:tc>
          <w:tcPr>
            <w:tcW w:w="1306" w:type="dxa"/>
          </w:tcPr>
          <w:p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473886.58</w:t>
            </w:r>
          </w:p>
        </w:tc>
        <w:tc>
          <w:tcPr>
            <w:tcW w:w="1306" w:type="dxa"/>
          </w:tcPr>
          <w:p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2190293.78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32"/>
              <w:rPr>
                <w:sz w:val="14"/>
              </w:rPr>
            </w:pPr>
            <w:r>
              <w:rPr>
                <w:sz w:val="14"/>
              </w:rPr>
              <w:t>аналитический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>
        <w:trPr>
          <w:trHeight w:val="157" w:hRule="atLeast"/>
        </w:trPr>
        <w:tc>
          <w:tcPr>
            <w:tcW w:w="2170" w:type="dxa"/>
          </w:tcPr>
          <w:p>
            <w:pPr>
              <w:pStyle w:val="TableParagraph"/>
              <w:ind w:left="1005" w:right="965"/>
              <w:rPr>
                <w:sz w:val="14"/>
              </w:rPr>
            </w:pPr>
            <w:r>
              <w:rPr>
                <w:sz w:val="14"/>
              </w:rPr>
              <w:t>13</w:t>
            </w:r>
          </w:p>
        </w:tc>
        <w:tc>
          <w:tcPr>
            <w:tcW w:w="1306" w:type="dxa"/>
          </w:tcPr>
          <w:p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473961.06</w:t>
            </w:r>
          </w:p>
        </w:tc>
        <w:tc>
          <w:tcPr>
            <w:tcW w:w="1306" w:type="dxa"/>
          </w:tcPr>
          <w:p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2190426.68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32"/>
              <w:rPr>
                <w:sz w:val="14"/>
              </w:rPr>
            </w:pPr>
            <w:r>
              <w:rPr>
                <w:sz w:val="14"/>
              </w:rPr>
              <w:t>аналитический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>
        <w:trPr>
          <w:trHeight w:val="157" w:hRule="atLeast"/>
        </w:trPr>
        <w:tc>
          <w:tcPr>
            <w:tcW w:w="2170" w:type="dxa"/>
          </w:tcPr>
          <w:p>
            <w:pPr>
              <w:pStyle w:val="TableParagraph"/>
              <w:ind w:left="1005" w:right="965"/>
              <w:rPr>
                <w:sz w:val="14"/>
              </w:rPr>
            </w:pPr>
            <w:r>
              <w:rPr>
                <w:sz w:val="14"/>
              </w:rPr>
              <w:t>14</w:t>
            </w:r>
          </w:p>
        </w:tc>
        <w:tc>
          <w:tcPr>
            <w:tcW w:w="1306" w:type="dxa"/>
          </w:tcPr>
          <w:p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474025.69</w:t>
            </w:r>
          </w:p>
        </w:tc>
        <w:tc>
          <w:tcPr>
            <w:tcW w:w="1306" w:type="dxa"/>
          </w:tcPr>
          <w:p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2190540.03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32"/>
              <w:rPr>
                <w:sz w:val="14"/>
              </w:rPr>
            </w:pPr>
            <w:r>
              <w:rPr>
                <w:sz w:val="14"/>
              </w:rPr>
              <w:t>аналитический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>
        <w:trPr>
          <w:trHeight w:val="157" w:hRule="atLeast"/>
        </w:trPr>
        <w:tc>
          <w:tcPr>
            <w:tcW w:w="2170" w:type="dxa"/>
          </w:tcPr>
          <w:p>
            <w:pPr>
              <w:pStyle w:val="TableParagraph"/>
              <w:ind w:left="1005" w:right="965"/>
              <w:rPr>
                <w:sz w:val="14"/>
              </w:rPr>
            </w:pPr>
            <w:r>
              <w:rPr>
                <w:sz w:val="14"/>
              </w:rPr>
              <w:t>15</w:t>
            </w:r>
          </w:p>
        </w:tc>
        <w:tc>
          <w:tcPr>
            <w:tcW w:w="1306" w:type="dxa"/>
          </w:tcPr>
          <w:p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474103.63</w:t>
            </w:r>
          </w:p>
        </w:tc>
        <w:tc>
          <w:tcPr>
            <w:tcW w:w="1306" w:type="dxa"/>
          </w:tcPr>
          <w:p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2190717.91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32"/>
              <w:rPr>
                <w:sz w:val="14"/>
              </w:rPr>
            </w:pPr>
            <w:r>
              <w:rPr>
                <w:sz w:val="14"/>
              </w:rPr>
              <w:t>аналитический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>
        <w:trPr>
          <w:trHeight w:val="157" w:hRule="atLeast"/>
        </w:trPr>
        <w:tc>
          <w:tcPr>
            <w:tcW w:w="2170" w:type="dxa"/>
          </w:tcPr>
          <w:p>
            <w:pPr>
              <w:pStyle w:val="TableParagraph"/>
              <w:ind w:left="1005" w:right="965"/>
              <w:rPr>
                <w:sz w:val="14"/>
              </w:rPr>
            </w:pPr>
            <w:r>
              <w:rPr>
                <w:sz w:val="14"/>
              </w:rPr>
              <w:t>16</w:t>
            </w:r>
          </w:p>
        </w:tc>
        <w:tc>
          <w:tcPr>
            <w:tcW w:w="1306" w:type="dxa"/>
          </w:tcPr>
          <w:p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474175.57</w:t>
            </w:r>
          </w:p>
        </w:tc>
        <w:tc>
          <w:tcPr>
            <w:tcW w:w="1306" w:type="dxa"/>
          </w:tcPr>
          <w:p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2190889.66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32"/>
              <w:rPr>
                <w:sz w:val="14"/>
              </w:rPr>
            </w:pPr>
            <w:r>
              <w:rPr>
                <w:sz w:val="14"/>
              </w:rPr>
              <w:t>аналитический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>
        <w:trPr>
          <w:trHeight w:val="157" w:hRule="atLeast"/>
        </w:trPr>
        <w:tc>
          <w:tcPr>
            <w:tcW w:w="2170" w:type="dxa"/>
          </w:tcPr>
          <w:p>
            <w:pPr>
              <w:pStyle w:val="TableParagraph"/>
              <w:ind w:left="1005" w:right="965"/>
              <w:rPr>
                <w:sz w:val="14"/>
              </w:rPr>
            </w:pPr>
            <w:r>
              <w:rPr>
                <w:sz w:val="14"/>
              </w:rPr>
              <w:t>17</w:t>
            </w:r>
          </w:p>
        </w:tc>
        <w:tc>
          <w:tcPr>
            <w:tcW w:w="1306" w:type="dxa"/>
          </w:tcPr>
          <w:p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474249.67</w:t>
            </w:r>
          </w:p>
        </w:tc>
        <w:tc>
          <w:tcPr>
            <w:tcW w:w="1306" w:type="dxa"/>
          </w:tcPr>
          <w:p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2191061.78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32"/>
              <w:rPr>
                <w:sz w:val="14"/>
              </w:rPr>
            </w:pPr>
            <w:r>
              <w:rPr>
                <w:sz w:val="14"/>
              </w:rPr>
              <w:t>аналитический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>
        <w:trPr>
          <w:trHeight w:val="157" w:hRule="atLeast"/>
        </w:trPr>
        <w:tc>
          <w:tcPr>
            <w:tcW w:w="2170" w:type="dxa"/>
          </w:tcPr>
          <w:p>
            <w:pPr>
              <w:pStyle w:val="TableParagraph"/>
              <w:ind w:left="1005" w:right="965"/>
              <w:rPr>
                <w:sz w:val="14"/>
              </w:rPr>
            </w:pPr>
            <w:r>
              <w:rPr>
                <w:sz w:val="14"/>
              </w:rPr>
              <w:t>18</w:t>
            </w:r>
          </w:p>
        </w:tc>
        <w:tc>
          <w:tcPr>
            <w:tcW w:w="1306" w:type="dxa"/>
          </w:tcPr>
          <w:p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474322.51</w:t>
            </w:r>
          </w:p>
        </w:tc>
        <w:tc>
          <w:tcPr>
            <w:tcW w:w="1306" w:type="dxa"/>
          </w:tcPr>
          <w:p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2191232.69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32"/>
              <w:rPr>
                <w:sz w:val="14"/>
              </w:rPr>
            </w:pPr>
            <w:r>
              <w:rPr>
                <w:sz w:val="14"/>
              </w:rPr>
              <w:t>аналитический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>
        <w:trPr>
          <w:trHeight w:val="157" w:hRule="atLeast"/>
        </w:trPr>
        <w:tc>
          <w:tcPr>
            <w:tcW w:w="2170" w:type="dxa"/>
          </w:tcPr>
          <w:p>
            <w:pPr>
              <w:pStyle w:val="TableParagraph"/>
              <w:ind w:left="1005" w:right="965"/>
              <w:rPr>
                <w:sz w:val="14"/>
              </w:rPr>
            </w:pPr>
            <w:r>
              <w:rPr>
                <w:sz w:val="14"/>
              </w:rPr>
              <w:t>19</w:t>
            </w:r>
          </w:p>
        </w:tc>
        <w:tc>
          <w:tcPr>
            <w:tcW w:w="1306" w:type="dxa"/>
          </w:tcPr>
          <w:p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474384.68</w:t>
            </w:r>
          </w:p>
        </w:tc>
        <w:tc>
          <w:tcPr>
            <w:tcW w:w="1306" w:type="dxa"/>
          </w:tcPr>
          <w:p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2191376.33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32"/>
              <w:rPr>
                <w:sz w:val="14"/>
              </w:rPr>
            </w:pPr>
            <w:r>
              <w:rPr>
                <w:sz w:val="14"/>
              </w:rPr>
              <w:t>аналитический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>
        <w:trPr>
          <w:trHeight w:val="157" w:hRule="atLeast"/>
        </w:trPr>
        <w:tc>
          <w:tcPr>
            <w:tcW w:w="2170" w:type="dxa"/>
          </w:tcPr>
          <w:p>
            <w:pPr>
              <w:pStyle w:val="TableParagraph"/>
              <w:ind w:left="1005" w:right="965"/>
              <w:rPr>
                <w:sz w:val="14"/>
              </w:rPr>
            </w:pPr>
            <w:r>
              <w:rPr>
                <w:sz w:val="14"/>
              </w:rPr>
              <w:t>20</w:t>
            </w:r>
          </w:p>
        </w:tc>
        <w:tc>
          <w:tcPr>
            <w:tcW w:w="1306" w:type="dxa"/>
          </w:tcPr>
          <w:p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474488.77</w:t>
            </w:r>
          </w:p>
        </w:tc>
        <w:tc>
          <w:tcPr>
            <w:tcW w:w="1306" w:type="dxa"/>
          </w:tcPr>
          <w:p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2191371.80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32"/>
              <w:rPr>
                <w:sz w:val="14"/>
              </w:rPr>
            </w:pPr>
            <w:r>
              <w:rPr>
                <w:sz w:val="14"/>
              </w:rPr>
              <w:t>аналитический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>
        <w:trPr>
          <w:trHeight w:val="157" w:hRule="atLeast"/>
        </w:trPr>
        <w:tc>
          <w:tcPr>
            <w:tcW w:w="2170" w:type="dxa"/>
          </w:tcPr>
          <w:p>
            <w:pPr>
              <w:pStyle w:val="TableParagraph"/>
              <w:ind w:left="1005" w:right="965"/>
              <w:rPr>
                <w:sz w:val="14"/>
              </w:rPr>
            </w:pPr>
            <w:r>
              <w:rPr>
                <w:sz w:val="14"/>
              </w:rPr>
              <w:t>21</w:t>
            </w:r>
          </w:p>
        </w:tc>
        <w:tc>
          <w:tcPr>
            <w:tcW w:w="1306" w:type="dxa"/>
          </w:tcPr>
          <w:p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474503.76</w:t>
            </w:r>
          </w:p>
        </w:tc>
        <w:tc>
          <w:tcPr>
            <w:tcW w:w="1306" w:type="dxa"/>
          </w:tcPr>
          <w:p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2191371.15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32"/>
              <w:rPr>
                <w:sz w:val="14"/>
              </w:rPr>
            </w:pPr>
            <w:r>
              <w:rPr>
                <w:sz w:val="14"/>
              </w:rPr>
              <w:t>аналитический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>
        <w:trPr>
          <w:trHeight w:val="157" w:hRule="atLeast"/>
        </w:trPr>
        <w:tc>
          <w:tcPr>
            <w:tcW w:w="2170" w:type="dxa"/>
          </w:tcPr>
          <w:p>
            <w:pPr>
              <w:pStyle w:val="TableParagraph"/>
              <w:ind w:left="1005" w:right="965"/>
              <w:rPr>
                <w:sz w:val="14"/>
              </w:rPr>
            </w:pPr>
            <w:r>
              <w:rPr>
                <w:sz w:val="14"/>
              </w:rPr>
              <w:t>22</w:t>
            </w:r>
          </w:p>
        </w:tc>
        <w:tc>
          <w:tcPr>
            <w:tcW w:w="1306" w:type="dxa"/>
          </w:tcPr>
          <w:p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474505.28</w:t>
            </w:r>
          </w:p>
        </w:tc>
        <w:tc>
          <w:tcPr>
            <w:tcW w:w="1306" w:type="dxa"/>
          </w:tcPr>
          <w:p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2191406.12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32"/>
              <w:rPr>
                <w:sz w:val="14"/>
              </w:rPr>
            </w:pPr>
            <w:r>
              <w:rPr>
                <w:sz w:val="14"/>
              </w:rPr>
              <w:t>аналитический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>
        <w:trPr>
          <w:trHeight w:val="157" w:hRule="atLeast"/>
        </w:trPr>
        <w:tc>
          <w:tcPr>
            <w:tcW w:w="2170" w:type="dxa"/>
          </w:tcPr>
          <w:p>
            <w:pPr>
              <w:pStyle w:val="TableParagraph"/>
              <w:ind w:left="1005" w:right="965"/>
              <w:rPr>
                <w:sz w:val="14"/>
              </w:rPr>
            </w:pPr>
            <w:r>
              <w:rPr>
                <w:sz w:val="14"/>
              </w:rPr>
              <w:t>23</w:t>
            </w:r>
          </w:p>
        </w:tc>
        <w:tc>
          <w:tcPr>
            <w:tcW w:w="1306" w:type="dxa"/>
          </w:tcPr>
          <w:p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474490.29</w:t>
            </w:r>
          </w:p>
        </w:tc>
        <w:tc>
          <w:tcPr>
            <w:tcW w:w="1306" w:type="dxa"/>
          </w:tcPr>
          <w:p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2191406.77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32"/>
              <w:rPr>
                <w:sz w:val="14"/>
              </w:rPr>
            </w:pPr>
            <w:r>
              <w:rPr>
                <w:sz w:val="14"/>
              </w:rPr>
              <w:t>аналитический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>
        <w:trPr>
          <w:trHeight w:val="157" w:hRule="atLeast"/>
        </w:trPr>
        <w:tc>
          <w:tcPr>
            <w:tcW w:w="2170" w:type="dxa"/>
          </w:tcPr>
          <w:p>
            <w:pPr>
              <w:pStyle w:val="TableParagraph"/>
              <w:ind w:left="1005" w:right="965"/>
              <w:rPr>
                <w:sz w:val="14"/>
              </w:rPr>
            </w:pPr>
            <w:r>
              <w:rPr>
                <w:sz w:val="14"/>
              </w:rPr>
              <w:t>24</w:t>
            </w:r>
          </w:p>
        </w:tc>
        <w:tc>
          <w:tcPr>
            <w:tcW w:w="1306" w:type="dxa"/>
          </w:tcPr>
          <w:p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474362.13</w:t>
            </w:r>
          </w:p>
        </w:tc>
        <w:tc>
          <w:tcPr>
            <w:tcW w:w="1306" w:type="dxa"/>
          </w:tcPr>
          <w:p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2191412.34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32"/>
              <w:rPr>
                <w:sz w:val="14"/>
              </w:rPr>
            </w:pPr>
            <w:r>
              <w:rPr>
                <w:sz w:val="14"/>
              </w:rPr>
              <w:t>аналитический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>
        <w:trPr>
          <w:trHeight w:val="157" w:hRule="atLeast"/>
        </w:trPr>
        <w:tc>
          <w:tcPr>
            <w:tcW w:w="2170" w:type="dxa"/>
          </w:tcPr>
          <w:p>
            <w:pPr>
              <w:pStyle w:val="TableParagraph"/>
              <w:ind w:left="1005" w:right="965"/>
              <w:rPr>
                <w:sz w:val="14"/>
              </w:rPr>
            </w:pPr>
            <w:r>
              <w:rPr>
                <w:sz w:val="14"/>
              </w:rPr>
              <w:t>25</w:t>
            </w:r>
          </w:p>
        </w:tc>
        <w:tc>
          <w:tcPr>
            <w:tcW w:w="1306" w:type="dxa"/>
          </w:tcPr>
          <w:p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474290.35</w:t>
            </w:r>
          </w:p>
        </w:tc>
        <w:tc>
          <w:tcPr>
            <w:tcW w:w="1306" w:type="dxa"/>
          </w:tcPr>
          <w:p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2191246.51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32"/>
              <w:rPr>
                <w:sz w:val="14"/>
              </w:rPr>
            </w:pPr>
            <w:r>
              <w:rPr>
                <w:sz w:val="14"/>
              </w:rPr>
              <w:t>аналитический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>
        <w:trPr>
          <w:trHeight w:val="157" w:hRule="atLeast"/>
        </w:trPr>
        <w:tc>
          <w:tcPr>
            <w:tcW w:w="2170" w:type="dxa"/>
          </w:tcPr>
          <w:p>
            <w:pPr>
              <w:pStyle w:val="TableParagraph"/>
              <w:ind w:left="1005" w:right="965"/>
              <w:rPr>
                <w:sz w:val="14"/>
              </w:rPr>
            </w:pPr>
            <w:r>
              <w:rPr>
                <w:sz w:val="14"/>
              </w:rPr>
              <w:t>26</w:t>
            </w:r>
          </w:p>
        </w:tc>
        <w:tc>
          <w:tcPr>
            <w:tcW w:w="1306" w:type="dxa"/>
          </w:tcPr>
          <w:p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474217.49</w:t>
            </w:r>
          </w:p>
        </w:tc>
        <w:tc>
          <w:tcPr>
            <w:tcW w:w="1306" w:type="dxa"/>
          </w:tcPr>
          <w:p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2191075.57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32"/>
              <w:rPr>
                <w:sz w:val="14"/>
              </w:rPr>
            </w:pPr>
            <w:r>
              <w:rPr>
                <w:sz w:val="14"/>
              </w:rPr>
              <w:t>аналитический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>
        <w:trPr>
          <w:trHeight w:val="157" w:hRule="atLeast"/>
        </w:trPr>
        <w:tc>
          <w:tcPr>
            <w:tcW w:w="2170" w:type="dxa"/>
          </w:tcPr>
          <w:p>
            <w:pPr>
              <w:pStyle w:val="TableParagraph"/>
              <w:ind w:left="1005" w:right="965"/>
              <w:rPr>
                <w:sz w:val="14"/>
              </w:rPr>
            </w:pPr>
            <w:r>
              <w:rPr>
                <w:sz w:val="14"/>
              </w:rPr>
              <w:t>27</w:t>
            </w:r>
          </w:p>
        </w:tc>
        <w:tc>
          <w:tcPr>
            <w:tcW w:w="1306" w:type="dxa"/>
          </w:tcPr>
          <w:p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474143.35</w:t>
            </w:r>
          </w:p>
        </w:tc>
        <w:tc>
          <w:tcPr>
            <w:tcW w:w="1306" w:type="dxa"/>
          </w:tcPr>
          <w:p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2190903.34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32"/>
              <w:rPr>
                <w:sz w:val="14"/>
              </w:rPr>
            </w:pPr>
            <w:r>
              <w:rPr>
                <w:sz w:val="14"/>
              </w:rPr>
              <w:t>аналитический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>
        <w:trPr>
          <w:trHeight w:val="157" w:hRule="atLeast"/>
        </w:trPr>
        <w:tc>
          <w:tcPr>
            <w:tcW w:w="2170" w:type="dxa"/>
          </w:tcPr>
          <w:p>
            <w:pPr>
              <w:pStyle w:val="TableParagraph"/>
              <w:ind w:left="1005" w:right="965"/>
              <w:rPr>
                <w:sz w:val="14"/>
              </w:rPr>
            </w:pPr>
            <w:r>
              <w:rPr>
                <w:sz w:val="14"/>
              </w:rPr>
              <w:t>28</w:t>
            </w:r>
          </w:p>
        </w:tc>
        <w:tc>
          <w:tcPr>
            <w:tcW w:w="1306" w:type="dxa"/>
          </w:tcPr>
          <w:p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474071.45</w:t>
            </w:r>
          </w:p>
        </w:tc>
        <w:tc>
          <w:tcPr>
            <w:tcW w:w="1306" w:type="dxa"/>
          </w:tcPr>
          <w:p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2190731.70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32"/>
              <w:rPr>
                <w:sz w:val="14"/>
              </w:rPr>
            </w:pPr>
            <w:r>
              <w:rPr>
                <w:sz w:val="14"/>
              </w:rPr>
              <w:t>аналитический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>
        <w:trPr>
          <w:trHeight w:val="157" w:hRule="atLeast"/>
        </w:trPr>
        <w:tc>
          <w:tcPr>
            <w:tcW w:w="2170" w:type="dxa"/>
          </w:tcPr>
          <w:p>
            <w:pPr>
              <w:pStyle w:val="TableParagraph"/>
              <w:ind w:left="1005" w:right="965"/>
              <w:rPr>
                <w:sz w:val="14"/>
              </w:rPr>
            </w:pPr>
            <w:r>
              <w:rPr>
                <w:sz w:val="14"/>
              </w:rPr>
              <w:t>29</w:t>
            </w:r>
          </w:p>
        </w:tc>
        <w:tc>
          <w:tcPr>
            <w:tcW w:w="1306" w:type="dxa"/>
          </w:tcPr>
          <w:p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473994.37</w:t>
            </w:r>
          </w:p>
        </w:tc>
        <w:tc>
          <w:tcPr>
            <w:tcW w:w="1306" w:type="dxa"/>
          </w:tcPr>
          <w:p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2190555.76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32"/>
              <w:rPr>
                <w:sz w:val="14"/>
              </w:rPr>
            </w:pPr>
            <w:r>
              <w:rPr>
                <w:sz w:val="14"/>
              </w:rPr>
              <w:t>аналитический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>
        <w:trPr>
          <w:trHeight w:val="157" w:hRule="atLeast"/>
        </w:trPr>
        <w:tc>
          <w:tcPr>
            <w:tcW w:w="2170" w:type="dxa"/>
          </w:tcPr>
          <w:p>
            <w:pPr>
              <w:pStyle w:val="TableParagraph"/>
              <w:ind w:left="1005" w:right="965"/>
              <w:rPr>
                <w:sz w:val="14"/>
              </w:rPr>
            </w:pPr>
            <w:r>
              <w:rPr>
                <w:sz w:val="14"/>
              </w:rPr>
              <w:t>30</w:t>
            </w:r>
          </w:p>
        </w:tc>
        <w:tc>
          <w:tcPr>
            <w:tcW w:w="1306" w:type="dxa"/>
          </w:tcPr>
          <w:p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473930.59</w:t>
            </w:r>
          </w:p>
        </w:tc>
        <w:tc>
          <w:tcPr>
            <w:tcW w:w="1306" w:type="dxa"/>
          </w:tcPr>
          <w:p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2190443.90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32"/>
              <w:rPr>
                <w:sz w:val="14"/>
              </w:rPr>
            </w:pPr>
            <w:r>
              <w:rPr>
                <w:sz w:val="14"/>
              </w:rPr>
              <w:t>аналитический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>
        <w:trPr>
          <w:trHeight w:val="157" w:hRule="atLeast"/>
        </w:trPr>
        <w:tc>
          <w:tcPr>
            <w:tcW w:w="2170" w:type="dxa"/>
          </w:tcPr>
          <w:p>
            <w:pPr>
              <w:pStyle w:val="TableParagraph"/>
              <w:ind w:left="1005" w:right="965"/>
              <w:rPr>
                <w:sz w:val="14"/>
              </w:rPr>
            </w:pPr>
            <w:r>
              <w:rPr>
                <w:sz w:val="14"/>
              </w:rPr>
              <w:t>31</w:t>
            </w:r>
          </w:p>
        </w:tc>
        <w:tc>
          <w:tcPr>
            <w:tcW w:w="1306" w:type="dxa"/>
          </w:tcPr>
          <w:p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473856.05</w:t>
            </w:r>
          </w:p>
        </w:tc>
        <w:tc>
          <w:tcPr>
            <w:tcW w:w="1306" w:type="dxa"/>
          </w:tcPr>
          <w:p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2190310.90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32"/>
              <w:rPr>
                <w:sz w:val="14"/>
              </w:rPr>
            </w:pPr>
            <w:r>
              <w:rPr>
                <w:sz w:val="14"/>
              </w:rPr>
              <w:t>аналитический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>
        <w:trPr>
          <w:trHeight w:val="157" w:hRule="atLeast"/>
        </w:trPr>
        <w:tc>
          <w:tcPr>
            <w:tcW w:w="2170" w:type="dxa"/>
          </w:tcPr>
          <w:p>
            <w:pPr>
              <w:pStyle w:val="TableParagraph"/>
              <w:ind w:left="1005" w:right="965"/>
              <w:rPr>
                <w:sz w:val="14"/>
              </w:rPr>
            </w:pPr>
            <w:r>
              <w:rPr>
                <w:sz w:val="14"/>
              </w:rPr>
              <w:t>32</w:t>
            </w:r>
          </w:p>
        </w:tc>
        <w:tc>
          <w:tcPr>
            <w:tcW w:w="1306" w:type="dxa"/>
          </w:tcPr>
          <w:p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473788.11</w:t>
            </w:r>
          </w:p>
        </w:tc>
        <w:tc>
          <w:tcPr>
            <w:tcW w:w="1306" w:type="dxa"/>
          </w:tcPr>
          <w:p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2190189.66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32"/>
              <w:rPr>
                <w:sz w:val="14"/>
              </w:rPr>
            </w:pPr>
            <w:r>
              <w:rPr>
                <w:sz w:val="14"/>
              </w:rPr>
              <w:t>аналитический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>
        <w:trPr>
          <w:trHeight w:val="157" w:hRule="atLeast"/>
        </w:trPr>
        <w:tc>
          <w:tcPr>
            <w:tcW w:w="2170" w:type="dxa"/>
          </w:tcPr>
          <w:p>
            <w:pPr>
              <w:pStyle w:val="TableParagraph"/>
              <w:ind w:left="1005" w:right="965"/>
              <w:rPr>
                <w:sz w:val="14"/>
              </w:rPr>
            </w:pPr>
            <w:r>
              <w:rPr>
                <w:sz w:val="14"/>
              </w:rPr>
              <w:t>33</w:t>
            </w:r>
          </w:p>
        </w:tc>
        <w:tc>
          <w:tcPr>
            <w:tcW w:w="1306" w:type="dxa"/>
          </w:tcPr>
          <w:p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473537.60</w:t>
            </w:r>
          </w:p>
        </w:tc>
        <w:tc>
          <w:tcPr>
            <w:tcW w:w="1306" w:type="dxa"/>
          </w:tcPr>
          <w:p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2189917.28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32"/>
              <w:rPr>
                <w:sz w:val="14"/>
              </w:rPr>
            </w:pPr>
            <w:r>
              <w:rPr>
                <w:sz w:val="14"/>
              </w:rPr>
              <w:t>аналитический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>
        <w:trPr>
          <w:trHeight w:val="157" w:hRule="atLeast"/>
        </w:trPr>
        <w:tc>
          <w:tcPr>
            <w:tcW w:w="2170" w:type="dxa"/>
          </w:tcPr>
          <w:p>
            <w:pPr>
              <w:pStyle w:val="TableParagraph"/>
              <w:ind w:left="1005" w:right="965"/>
              <w:rPr>
                <w:sz w:val="14"/>
              </w:rPr>
            </w:pPr>
            <w:r>
              <w:rPr>
                <w:sz w:val="14"/>
              </w:rPr>
              <w:t>34</w:t>
            </w:r>
          </w:p>
        </w:tc>
        <w:tc>
          <w:tcPr>
            <w:tcW w:w="1306" w:type="dxa"/>
          </w:tcPr>
          <w:p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473407.25</w:t>
            </w:r>
          </w:p>
        </w:tc>
        <w:tc>
          <w:tcPr>
            <w:tcW w:w="1306" w:type="dxa"/>
          </w:tcPr>
          <w:p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2189782.71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32"/>
              <w:rPr>
                <w:sz w:val="14"/>
              </w:rPr>
            </w:pPr>
            <w:r>
              <w:rPr>
                <w:sz w:val="14"/>
              </w:rPr>
              <w:t>аналитический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>
        <w:trPr>
          <w:trHeight w:val="157" w:hRule="atLeast"/>
        </w:trPr>
        <w:tc>
          <w:tcPr>
            <w:tcW w:w="2170" w:type="dxa"/>
          </w:tcPr>
          <w:p>
            <w:pPr>
              <w:pStyle w:val="TableParagraph"/>
              <w:ind w:left="1005" w:right="965"/>
              <w:rPr>
                <w:sz w:val="14"/>
              </w:rPr>
            </w:pPr>
            <w:r>
              <w:rPr>
                <w:sz w:val="14"/>
              </w:rPr>
              <w:t>35</w:t>
            </w:r>
          </w:p>
        </w:tc>
        <w:tc>
          <w:tcPr>
            <w:tcW w:w="1306" w:type="dxa"/>
          </w:tcPr>
          <w:p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473282.82</w:t>
            </w:r>
          </w:p>
        </w:tc>
        <w:tc>
          <w:tcPr>
            <w:tcW w:w="1306" w:type="dxa"/>
          </w:tcPr>
          <w:p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2189651.14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32"/>
              <w:rPr>
                <w:sz w:val="14"/>
              </w:rPr>
            </w:pPr>
            <w:r>
              <w:rPr>
                <w:sz w:val="14"/>
              </w:rPr>
              <w:t>аналитический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>
        <w:trPr>
          <w:trHeight w:val="157" w:hRule="atLeast"/>
        </w:trPr>
        <w:tc>
          <w:tcPr>
            <w:tcW w:w="2170" w:type="dxa"/>
          </w:tcPr>
          <w:p>
            <w:pPr>
              <w:pStyle w:val="TableParagraph"/>
              <w:ind w:left="1005" w:right="965"/>
              <w:rPr>
                <w:sz w:val="14"/>
              </w:rPr>
            </w:pPr>
            <w:r>
              <w:rPr>
                <w:sz w:val="14"/>
              </w:rPr>
              <w:t>36</w:t>
            </w:r>
          </w:p>
        </w:tc>
        <w:tc>
          <w:tcPr>
            <w:tcW w:w="1306" w:type="dxa"/>
          </w:tcPr>
          <w:p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473150.57</w:t>
            </w:r>
          </w:p>
        </w:tc>
        <w:tc>
          <w:tcPr>
            <w:tcW w:w="1306" w:type="dxa"/>
          </w:tcPr>
          <w:p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2189511.31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32"/>
              <w:rPr>
                <w:sz w:val="14"/>
              </w:rPr>
            </w:pPr>
            <w:r>
              <w:rPr>
                <w:sz w:val="14"/>
              </w:rPr>
              <w:t>аналитический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>
        <w:trPr>
          <w:trHeight w:val="157" w:hRule="atLeast"/>
        </w:trPr>
        <w:tc>
          <w:tcPr>
            <w:tcW w:w="2170" w:type="dxa"/>
          </w:tcPr>
          <w:p>
            <w:pPr>
              <w:pStyle w:val="TableParagraph"/>
              <w:ind w:left="1005" w:right="965"/>
              <w:rPr>
                <w:sz w:val="14"/>
              </w:rPr>
            </w:pPr>
            <w:r>
              <w:rPr>
                <w:sz w:val="14"/>
              </w:rPr>
              <w:t>37</w:t>
            </w:r>
          </w:p>
        </w:tc>
        <w:tc>
          <w:tcPr>
            <w:tcW w:w="1306" w:type="dxa"/>
          </w:tcPr>
          <w:p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473107.62</w:t>
            </w:r>
          </w:p>
        </w:tc>
        <w:tc>
          <w:tcPr>
            <w:tcW w:w="1306" w:type="dxa"/>
          </w:tcPr>
          <w:p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2189337.56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32"/>
              <w:rPr>
                <w:sz w:val="14"/>
              </w:rPr>
            </w:pPr>
            <w:r>
              <w:rPr>
                <w:sz w:val="14"/>
              </w:rPr>
              <w:t>аналитический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>
        <w:trPr>
          <w:trHeight w:val="157" w:hRule="atLeast"/>
        </w:trPr>
        <w:tc>
          <w:tcPr>
            <w:tcW w:w="2170" w:type="dxa"/>
          </w:tcPr>
          <w:p>
            <w:pPr>
              <w:pStyle w:val="TableParagraph"/>
              <w:ind w:left="1005" w:right="965"/>
              <w:rPr>
                <w:sz w:val="14"/>
              </w:rPr>
            </w:pPr>
            <w:r>
              <w:rPr>
                <w:sz w:val="14"/>
              </w:rPr>
              <w:t>38</w:t>
            </w:r>
          </w:p>
        </w:tc>
        <w:tc>
          <w:tcPr>
            <w:tcW w:w="1306" w:type="dxa"/>
          </w:tcPr>
          <w:p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473065.24</w:t>
            </w:r>
          </w:p>
        </w:tc>
        <w:tc>
          <w:tcPr>
            <w:tcW w:w="1306" w:type="dxa"/>
          </w:tcPr>
          <w:p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2189166.08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32"/>
              <w:rPr>
                <w:sz w:val="14"/>
              </w:rPr>
            </w:pPr>
            <w:r>
              <w:rPr>
                <w:sz w:val="14"/>
              </w:rPr>
              <w:t>аналитический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>
        <w:trPr>
          <w:trHeight w:val="157" w:hRule="atLeast"/>
        </w:trPr>
        <w:tc>
          <w:tcPr>
            <w:tcW w:w="2170" w:type="dxa"/>
          </w:tcPr>
          <w:p>
            <w:pPr>
              <w:pStyle w:val="TableParagraph"/>
              <w:ind w:left="1005" w:right="965"/>
              <w:rPr>
                <w:sz w:val="14"/>
              </w:rPr>
            </w:pPr>
            <w:r>
              <w:rPr>
                <w:sz w:val="14"/>
              </w:rPr>
              <w:t>39</w:t>
            </w:r>
          </w:p>
        </w:tc>
        <w:tc>
          <w:tcPr>
            <w:tcW w:w="1306" w:type="dxa"/>
          </w:tcPr>
          <w:p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472982.24</w:t>
            </w:r>
          </w:p>
        </w:tc>
        <w:tc>
          <w:tcPr>
            <w:tcW w:w="1306" w:type="dxa"/>
          </w:tcPr>
          <w:p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2188830.28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32"/>
              <w:rPr>
                <w:sz w:val="14"/>
              </w:rPr>
            </w:pPr>
            <w:r>
              <w:rPr>
                <w:sz w:val="14"/>
              </w:rPr>
              <w:t>аналитический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>
        <w:trPr>
          <w:trHeight w:val="157" w:hRule="atLeast"/>
        </w:trPr>
        <w:tc>
          <w:tcPr>
            <w:tcW w:w="2170" w:type="dxa"/>
          </w:tcPr>
          <w:p>
            <w:pPr>
              <w:pStyle w:val="TableParagraph"/>
              <w:ind w:left="1005" w:right="965"/>
              <w:rPr>
                <w:sz w:val="14"/>
              </w:rPr>
            </w:pPr>
            <w:r>
              <w:rPr>
                <w:sz w:val="14"/>
              </w:rPr>
              <w:t>40</w:t>
            </w:r>
          </w:p>
        </w:tc>
        <w:tc>
          <w:tcPr>
            <w:tcW w:w="1306" w:type="dxa"/>
          </w:tcPr>
          <w:p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472936.79</w:t>
            </w:r>
          </w:p>
        </w:tc>
        <w:tc>
          <w:tcPr>
            <w:tcW w:w="1306" w:type="dxa"/>
          </w:tcPr>
          <w:p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2188657.26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32"/>
              <w:rPr>
                <w:sz w:val="14"/>
              </w:rPr>
            </w:pPr>
            <w:r>
              <w:rPr>
                <w:sz w:val="14"/>
              </w:rPr>
              <w:t>аналитический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>
        <w:trPr>
          <w:trHeight w:val="157" w:hRule="atLeast"/>
        </w:trPr>
        <w:tc>
          <w:tcPr>
            <w:tcW w:w="2170" w:type="dxa"/>
          </w:tcPr>
          <w:p>
            <w:pPr>
              <w:pStyle w:val="TableParagraph"/>
              <w:ind w:left="1005" w:right="965"/>
              <w:rPr>
                <w:sz w:val="14"/>
              </w:rPr>
            </w:pPr>
            <w:r>
              <w:rPr>
                <w:sz w:val="14"/>
              </w:rPr>
              <w:t>41</w:t>
            </w:r>
          </w:p>
        </w:tc>
        <w:tc>
          <w:tcPr>
            <w:tcW w:w="1306" w:type="dxa"/>
          </w:tcPr>
          <w:p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472892.44</w:t>
            </w:r>
          </w:p>
        </w:tc>
        <w:tc>
          <w:tcPr>
            <w:tcW w:w="1306" w:type="dxa"/>
          </w:tcPr>
          <w:p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2188488.43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32"/>
              <w:rPr>
                <w:sz w:val="14"/>
              </w:rPr>
            </w:pPr>
            <w:r>
              <w:rPr>
                <w:sz w:val="14"/>
              </w:rPr>
              <w:t>аналитический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>
        <w:trPr>
          <w:trHeight w:val="157" w:hRule="atLeast"/>
        </w:trPr>
        <w:tc>
          <w:tcPr>
            <w:tcW w:w="2170" w:type="dxa"/>
          </w:tcPr>
          <w:p>
            <w:pPr>
              <w:pStyle w:val="TableParagraph"/>
              <w:ind w:left="1005" w:right="965"/>
              <w:rPr>
                <w:sz w:val="14"/>
              </w:rPr>
            </w:pPr>
            <w:r>
              <w:rPr>
                <w:sz w:val="14"/>
              </w:rPr>
              <w:t>42</w:t>
            </w:r>
          </w:p>
        </w:tc>
        <w:tc>
          <w:tcPr>
            <w:tcW w:w="1306" w:type="dxa"/>
          </w:tcPr>
          <w:p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472783.67</w:t>
            </w:r>
          </w:p>
        </w:tc>
        <w:tc>
          <w:tcPr>
            <w:tcW w:w="1306" w:type="dxa"/>
          </w:tcPr>
          <w:p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2188347.73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32"/>
              <w:rPr>
                <w:sz w:val="14"/>
              </w:rPr>
            </w:pPr>
            <w:r>
              <w:rPr>
                <w:sz w:val="14"/>
              </w:rPr>
              <w:t>аналитический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>
        <w:trPr>
          <w:trHeight w:val="157" w:hRule="atLeast"/>
        </w:trPr>
        <w:tc>
          <w:tcPr>
            <w:tcW w:w="2170" w:type="dxa"/>
          </w:tcPr>
          <w:p>
            <w:pPr>
              <w:pStyle w:val="TableParagraph"/>
              <w:ind w:left="1005" w:right="965"/>
              <w:rPr>
                <w:sz w:val="14"/>
              </w:rPr>
            </w:pPr>
            <w:r>
              <w:rPr>
                <w:sz w:val="14"/>
              </w:rPr>
              <w:t>43</w:t>
            </w:r>
          </w:p>
        </w:tc>
        <w:tc>
          <w:tcPr>
            <w:tcW w:w="1306" w:type="dxa"/>
          </w:tcPr>
          <w:p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472683.34</w:t>
            </w:r>
          </w:p>
        </w:tc>
        <w:tc>
          <w:tcPr>
            <w:tcW w:w="1306" w:type="dxa"/>
          </w:tcPr>
          <w:p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2188224.13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32"/>
              <w:rPr>
                <w:sz w:val="14"/>
              </w:rPr>
            </w:pPr>
            <w:r>
              <w:rPr>
                <w:sz w:val="14"/>
              </w:rPr>
              <w:t>аналитический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>
        <w:trPr>
          <w:trHeight w:val="157" w:hRule="atLeast"/>
        </w:trPr>
        <w:tc>
          <w:tcPr>
            <w:tcW w:w="2170" w:type="dxa"/>
          </w:tcPr>
          <w:p>
            <w:pPr>
              <w:pStyle w:val="TableParagraph"/>
              <w:ind w:left="1005" w:right="965"/>
              <w:rPr>
                <w:sz w:val="14"/>
              </w:rPr>
            </w:pPr>
            <w:r>
              <w:rPr>
                <w:sz w:val="14"/>
              </w:rPr>
              <w:t>44</w:t>
            </w:r>
          </w:p>
        </w:tc>
        <w:tc>
          <w:tcPr>
            <w:tcW w:w="1306" w:type="dxa"/>
          </w:tcPr>
          <w:p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472610.10</w:t>
            </w:r>
          </w:p>
        </w:tc>
        <w:tc>
          <w:tcPr>
            <w:tcW w:w="1306" w:type="dxa"/>
          </w:tcPr>
          <w:p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2188129.74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32"/>
              <w:rPr>
                <w:sz w:val="14"/>
              </w:rPr>
            </w:pPr>
            <w:r>
              <w:rPr>
                <w:sz w:val="14"/>
              </w:rPr>
              <w:t>аналитический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>
        <w:trPr>
          <w:trHeight w:val="157" w:hRule="atLeast"/>
        </w:trPr>
        <w:tc>
          <w:tcPr>
            <w:tcW w:w="2170" w:type="dxa"/>
          </w:tcPr>
          <w:p>
            <w:pPr>
              <w:pStyle w:val="TableParagraph"/>
              <w:ind w:left="1005" w:right="965"/>
              <w:rPr>
                <w:sz w:val="14"/>
              </w:rPr>
            </w:pPr>
            <w:r>
              <w:rPr>
                <w:sz w:val="14"/>
              </w:rPr>
              <w:t>45</w:t>
            </w:r>
          </w:p>
        </w:tc>
        <w:tc>
          <w:tcPr>
            <w:tcW w:w="1306" w:type="dxa"/>
          </w:tcPr>
          <w:p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472516.41</w:t>
            </w:r>
          </w:p>
        </w:tc>
        <w:tc>
          <w:tcPr>
            <w:tcW w:w="1306" w:type="dxa"/>
          </w:tcPr>
          <w:p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2188008.99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32"/>
              <w:rPr>
                <w:sz w:val="14"/>
              </w:rPr>
            </w:pPr>
            <w:r>
              <w:rPr>
                <w:sz w:val="14"/>
              </w:rPr>
              <w:t>аналитический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>
        <w:trPr>
          <w:trHeight w:val="157" w:hRule="atLeast"/>
        </w:trPr>
        <w:tc>
          <w:tcPr>
            <w:tcW w:w="2170" w:type="dxa"/>
          </w:tcPr>
          <w:p>
            <w:pPr>
              <w:pStyle w:val="TableParagraph"/>
              <w:ind w:left="1005" w:right="965"/>
              <w:rPr>
                <w:sz w:val="14"/>
              </w:rPr>
            </w:pPr>
            <w:r>
              <w:rPr>
                <w:sz w:val="14"/>
              </w:rPr>
              <w:t>46</w:t>
            </w:r>
          </w:p>
        </w:tc>
        <w:tc>
          <w:tcPr>
            <w:tcW w:w="1306" w:type="dxa"/>
          </w:tcPr>
          <w:p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472301.27</w:t>
            </w:r>
          </w:p>
        </w:tc>
        <w:tc>
          <w:tcPr>
            <w:tcW w:w="1306" w:type="dxa"/>
          </w:tcPr>
          <w:p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2187975.50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32"/>
              <w:rPr>
                <w:sz w:val="14"/>
              </w:rPr>
            </w:pPr>
            <w:r>
              <w:rPr>
                <w:sz w:val="14"/>
              </w:rPr>
              <w:t>аналитический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>
        <w:trPr>
          <w:trHeight w:val="157" w:hRule="atLeast"/>
        </w:trPr>
        <w:tc>
          <w:tcPr>
            <w:tcW w:w="2170" w:type="dxa"/>
          </w:tcPr>
          <w:p>
            <w:pPr>
              <w:pStyle w:val="TableParagraph"/>
              <w:ind w:left="1005" w:right="965"/>
              <w:rPr>
                <w:sz w:val="14"/>
              </w:rPr>
            </w:pPr>
            <w:r>
              <w:rPr>
                <w:sz w:val="14"/>
              </w:rPr>
              <w:t>47</w:t>
            </w:r>
          </w:p>
        </w:tc>
        <w:tc>
          <w:tcPr>
            <w:tcW w:w="1306" w:type="dxa"/>
          </w:tcPr>
          <w:p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472159.38</w:t>
            </w:r>
          </w:p>
        </w:tc>
        <w:tc>
          <w:tcPr>
            <w:tcW w:w="1306" w:type="dxa"/>
          </w:tcPr>
          <w:p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2187953.43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32"/>
              <w:rPr>
                <w:sz w:val="14"/>
              </w:rPr>
            </w:pPr>
            <w:r>
              <w:rPr>
                <w:sz w:val="14"/>
              </w:rPr>
              <w:t>аналитический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>
        <w:trPr>
          <w:trHeight w:val="157" w:hRule="atLeast"/>
        </w:trPr>
        <w:tc>
          <w:tcPr>
            <w:tcW w:w="2170" w:type="dxa"/>
          </w:tcPr>
          <w:p>
            <w:pPr>
              <w:pStyle w:val="TableParagraph"/>
              <w:ind w:left="1005" w:right="965"/>
              <w:rPr>
                <w:sz w:val="14"/>
              </w:rPr>
            </w:pPr>
            <w:r>
              <w:rPr>
                <w:sz w:val="14"/>
              </w:rPr>
              <w:t>48</w:t>
            </w:r>
          </w:p>
        </w:tc>
        <w:tc>
          <w:tcPr>
            <w:tcW w:w="1306" w:type="dxa"/>
          </w:tcPr>
          <w:p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472023.21</w:t>
            </w:r>
          </w:p>
        </w:tc>
        <w:tc>
          <w:tcPr>
            <w:tcW w:w="1306" w:type="dxa"/>
          </w:tcPr>
          <w:p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2187932.24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32"/>
              <w:rPr>
                <w:sz w:val="14"/>
              </w:rPr>
            </w:pPr>
            <w:r>
              <w:rPr>
                <w:sz w:val="14"/>
              </w:rPr>
              <w:t>аналитический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>
        <w:trPr>
          <w:trHeight w:val="157" w:hRule="atLeast"/>
        </w:trPr>
        <w:tc>
          <w:tcPr>
            <w:tcW w:w="2170" w:type="dxa"/>
          </w:tcPr>
          <w:p>
            <w:pPr>
              <w:pStyle w:val="TableParagraph"/>
              <w:ind w:left="1005" w:right="965"/>
              <w:rPr>
                <w:sz w:val="14"/>
              </w:rPr>
            </w:pPr>
            <w:r>
              <w:rPr>
                <w:sz w:val="14"/>
              </w:rPr>
              <w:t>49</w:t>
            </w:r>
          </w:p>
        </w:tc>
        <w:tc>
          <w:tcPr>
            <w:tcW w:w="1306" w:type="dxa"/>
          </w:tcPr>
          <w:p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471863.79</w:t>
            </w:r>
          </w:p>
        </w:tc>
        <w:tc>
          <w:tcPr>
            <w:tcW w:w="1306" w:type="dxa"/>
          </w:tcPr>
          <w:p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2187907.43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32"/>
              <w:rPr>
                <w:sz w:val="14"/>
              </w:rPr>
            </w:pPr>
            <w:r>
              <w:rPr>
                <w:sz w:val="14"/>
              </w:rPr>
              <w:t>аналитический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>
        <w:trPr>
          <w:trHeight w:val="157" w:hRule="atLeast"/>
        </w:trPr>
        <w:tc>
          <w:tcPr>
            <w:tcW w:w="2170" w:type="dxa"/>
          </w:tcPr>
          <w:p>
            <w:pPr>
              <w:pStyle w:val="TableParagraph"/>
              <w:ind w:left="1005" w:right="965"/>
              <w:rPr>
                <w:sz w:val="14"/>
              </w:rPr>
            </w:pPr>
            <w:r>
              <w:rPr>
                <w:sz w:val="14"/>
              </w:rPr>
              <w:t>50</w:t>
            </w:r>
          </w:p>
        </w:tc>
        <w:tc>
          <w:tcPr>
            <w:tcW w:w="1306" w:type="dxa"/>
          </w:tcPr>
          <w:p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471699.60</w:t>
            </w:r>
          </w:p>
        </w:tc>
        <w:tc>
          <w:tcPr>
            <w:tcW w:w="1306" w:type="dxa"/>
          </w:tcPr>
          <w:p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2187778.23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32"/>
              <w:rPr>
                <w:sz w:val="14"/>
              </w:rPr>
            </w:pPr>
            <w:r>
              <w:rPr>
                <w:sz w:val="14"/>
              </w:rPr>
              <w:t>аналитический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>
        <w:trPr>
          <w:trHeight w:val="157" w:hRule="atLeast"/>
        </w:trPr>
        <w:tc>
          <w:tcPr>
            <w:tcW w:w="2170" w:type="dxa"/>
          </w:tcPr>
          <w:p>
            <w:pPr>
              <w:pStyle w:val="TableParagraph"/>
              <w:ind w:left="1005" w:right="965"/>
              <w:rPr>
                <w:sz w:val="14"/>
              </w:rPr>
            </w:pPr>
            <w:r>
              <w:rPr>
                <w:sz w:val="14"/>
              </w:rPr>
              <w:t>51</w:t>
            </w:r>
          </w:p>
        </w:tc>
        <w:tc>
          <w:tcPr>
            <w:tcW w:w="1306" w:type="dxa"/>
          </w:tcPr>
          <w:p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471539.80</w:t>
            </w:r>
          </w:p>
        </w:tc>
        <w:tc>
          <w:tcPr>
            <w:tcW w:w="1306" w:type="dxa"/>
          </w:tcPr>
          <w:p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2187652.49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32"/>
              <w:rPr>
                <w:sz w:val="14"/>
              </w:rPr>
            </w:pPr>
            <w:r>
              <w:rPr>
                <w:sz w:val="14"/>
              </w:rPr>
              <w:t>аналитический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>
        <w:trPr>
          <w:trHeight w:val="157" w:hRule="atLeast"/>
        </w:trPr>
        <w:tc>
          <w:tcPr>
            <w:tcW w:w="2170" w:type="dxa"/>
          </w:tcPr>
          <w:p>
            <w:pPr>
              <w:pStyle w:val="TableParagraph"/>
              <w:ind w:left="1005" w:right="965"/>
              <w:rPr>
                <w:sz w:val="14"/>
              </w:rPr>
            </w:pPr>
            <w:r>
              <w:rPr>
                <w:sz w:val="14"/>
              </w:rPr>
              <w:t>52</w:t>
            </w:r>
          </w:p>
        </w:tc>
        <w:tc>
          <w:tcPr>
            <w:tcW w:w="1306" w:type="dxa"/>
          </w:tcPr>
          <w:p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471377.95</w:t>
            </w:r>
          </w:p>
        </w:tc>
        <w:tc>
          <w:tcPr>
            <w:tcW w:w="1306" w:type="dxa"/>
          </w:tcPr>
          <w:p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2187528.03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32"/>
              <w:rPr>
                <w:sz w:val="14"/>
              </w:rPr>
            </w:pPr>
            <w:r>
              <w:rPr>
                <w:sz w:val="14"/>
              </w:rPr>
              <w:t>аналитический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>
        <w:trPr>
          <w:trHeight w:val="157" w:hRule="atLeast"/>
        </w:trPr>
        <w:tc>
          <w:tcPr>
            <w:tcW w:w="2170" w:type="dxa"/>
          </w:tcPr>
          <w:p>
            <w:pPr>
              <w:pStyle w:val="TableParagraph"/>
              <w:ind w:left="1005" w:right="965"/>
              <w:rPr>
                <w:sz w:val="14"/>
              </w:rPr>
            </w:pPr>
            <w:r>
              <w:rPr>
                <w:sz w:val="14"/>
              </w:rPr>
              <w:t>53</w:t>
            </w:r>
          </w:p>
        </w:tc>
        <w:tc>
          <w:tcPr>
            <w:tcW w:w="1306" w:type="dxa"/>
          </w:tcPr>
          <w:p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471218.98</w:t>
            </w:r>
          </w:p>
        </w:tc>
        <w:tc>
          <w:tcPr>
            <w:tcW w:w="1306" w:type="dxa"/>
          </w:tcPr>
          <w:p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2187403.50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32"/>
              <w:rPr>
                <w:sz w:val="14"/>
              </w:rPr>
            </w:pPr>
            <w:r>
              <w:rPr>
                <w:sz w:val="14"/>
              </w:rPr>
              <w:t>аналитический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>
        <w:trPr>
          <w:trHeight w:val="157" w:hRule="atLeast"/>
        </w:trPr>
        <w:tc>
          <w:tcPr>
            <w:tcW w:w="2170" w:type="dxa"/>
          </w:tcPr>
          <w:p>
            <w:pPr>
              <w:pStyle w:val="TableParagraph"/>
              <w:ind w:left="1005" w:right="965"/>
              <w:rPr>
                <w:sz w:val="14"/>
              </w:rPr>
            </w:pPr>
            <w:r>
              <w:rPr>
                <w:sz w:val="14"/>
              </w:rPr>
              <w:t>54</w:t>
            </w:r>
          </w:p>
        </w:tc>
        <w:tc>
          <w:tcPr>
            <w:tcW w:w="1306" w:type="dxa"/>
          </w:tcPr>
          <w:p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471060.51</w:t>
            </w:r>
          </w:p>
        </w:tc>
        <w:tc>
          <w:tcPr>
            <w:tcW w:w="1306" w:type="dxa"/>
          </w:tcPr>
          <w:p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2187279.35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32"/>
              <w:rPr>
                <w:sz w:val="14"/>
              </w:rPr>
            </w:pPr>
            <w:r>
              <w:rPr>
                <w:sz w:val="14"/>
              </w:rPr>
              <w:t>аналитический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>
        <w:trPr>
          <w:trHeight w:val="157" w:hRule="atLeast"/>
        </w:trPr>
        <w:tc>
          <w:tcPr>
            <w:tcW w:w="2170" w:type="dxa"/>
          </w:tcPr>
          <w:p>
            <w:pPr>
              <w:pStyle w:val="TableParagraph"/>
              <w:ind w:left="1005" w:right="965"/>
              <w:rPr>
                <w:sz w:val="14"/>
              </w:rPr>
            </w:pPr>
            <w:r>
              <w:rPr>
                <w:sz w:val="14"/>
              </w:rPr>
              <w:t>55</w:t>
            </w:r>
          </w:p>
        </w:tc>
        <w:tc>
          <w:tcPr>
            <w:tcW w:w="1306" w:type="dxa"/>
          </w:tcPr>
          <w:p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470918.71</w:t>
            </w:r>
          </w:p>
        </w:tc>
        <w:tc>
          <w:tcPr>
            <w:tcW w:w="1306" w:type="dxa"/>
          </w:tcPr>
          <w:p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2187144.26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32"/>
              <w:rPr>
                <w:sz w:val="14"/>
              </w:rPr>
            </w:pPr>
            <w:r>
              <w:rPr>
                <w:sz w:val="14"/>
              </w:rPr>
              <w:t>аналитический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>
        <w:trPr>
          <w:trHeight w:val="157" w:hRule="atLeast"/>
        </w:trPr>
        <w:tc>
          <w:tcPr>
            <w:tcW w:w="2170" w:type="dxa"/>
          </w:tcPr>
          <w:p>
            <w:pPr>
              <w:pStyle w:val="TableParagraph"/>
              <w:ind w:left="1005" w:right="965"/>
              <w:rPr>
                <w:sz w:val="14"/>
              </w:rPr>
            </w:pPr>
            <w:r>
              <w:rPr>
                <w:sz w:val="14"/>
              </w:rPr>
              <w:t>56</w:t>
            </w:r>
          </w:p>
        </w:tc>
        <w:tc>
          <w:tcPr>
            <w:tcW w:w="1306" w:type="dxa"/>
          </w:tcPr>
          <w:p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470775.15</w:t>
            </w:r>
          </w:p>
        </w:tc>
        <w:tc>
          <w:tcPr>
            <w:tcW w:w="1306" w:type="dxa"/>
          </w:tcPr>
          <w:p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2187007.50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32"/>
              <w:rPr>
                <w:sz w:val="14"/>
              </w:rPr>
            </w:pPr>
            <w:r>
              <w:rPr>
                <w:sz w:val="14"/>
              </w:rPr>
              <w:t>аналитический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>
        <w:trPr>
          <w:trHeight w:val="157" w:hRule="atLeast"/>
        </w:trPr>
        <w:tc>
          <w:tcPr>
            <w:tcW w:w="2170" w:type="dxa"/>
          </w:tcPr>
          <w:p>
            <w:pPr>
              <w:pStyle w:val="TableParagraph"/>
              <w:ind w:left="1005" w:right="965"/>
              <w:rPr>
                <w:sz w:val="14"/>
              </w:rPr>
            </w:pPr>
            <w:r>
              <w:rPr>
                <w:sz w:val="14"/>
              </w:rPr>
              <w:t>57</w:t>
            </w:r>
          </w:p>
        </w:tc>
        <w:tc>
          <w:tcPr>
            <w:tcW w:w="1306" w:type="dxa"/>
          </w:tcPr>
          <w:p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470764.29</w:t>
            </w:r>
          </w:p>
        </w:tc>
        <w:tc>
          <w:tcPr>
            <w:tcW w:w="1306" w:type="dxa"/>
          </w:tcPr>
          <w:p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2186997.15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32"/>
              <w:rPr>
                <w:sz w:val="14"/>
              </w:rPr>
            </w:pPr>
            <w:r>
              <w:rPr>
                <w:sz w:val="14"/>
              </w:rPr>
              <w:t>аналитический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>
        <w:trPr>
          <w:trHeight w:val="157" w:hRule="atLeast"/>
        </w:trPr>
        <w:tc>
          <w:tcPr>
            <w:tcW w:w="2170" w:type="dxa"/>
          </w:tcPr>
          <w:p>
            <w:pPr>
              <w:pStyle w:val="TableParagraph"/>
              <w:ind w:left="1005" w:right="965"/>
              <w:rPr>
                <w:sz w:val="14"/>
              </w:rPr>
            </w:pPr>
            <w:r>
              <w:rPr>
                <w:sz w:val="14"/>
              </w:rPr>
              <w:t>58</w:t>
            </w:r>
          </w:p>
        </w:tc>
        <w:tc>
          <w:tcPr>
            <w:tcW w:w="1306" w:type="dxa"/>
          </w:tcPr>
          <w:p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470788.43</w:t>
            </w:r>
          </w:p>
        </w:tc>
        <w:tc>
          <w:tcPr>
            <w:tcW w:w="1306" w:type="dxa"/>
          </w:tcPr>
          <w:p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2186971.81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32"/>
              <w:rPr>
                <w:sz w:val="14"/>
              </w:rPr>
            </w:pPr>
            <w:r>
              <w:rPr>
                <w:sz w:val="14"/>
              </w:rPr>
              <w:t>аналитический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>
        <w:trPr>
          <w:trHeight w:val="157" w:hRule="atLeast"/>
        </w:trPr>
        <w:tc>
          <w:tcPr>
            <w:tcW w:w="2170" w:type="dxa"/>
          </w:tcPr>
          <w:p>
            <w:pPr>
              <w:pStyle w:val="TableParagraph"/>
              <w:ind w:left="1005" w:right="965"/>
              <w:rPr>
                <w:sz w:val="14"/>
              </w:rPr>
            </w:pPr>
            <w:r>
              <w:rPr>
                <w:sz w:val="14"/>
              </w:rPr>
              <w:t>59</w:t>
            </w:r>
          </w:p>
        </w:tc>
        <w:tc>
          <w:tcPr>
            <w:tcW w:w="1306" w:type="dxa"/>
          </w:tcPr>
          <w:p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470799.29</w:t>
            </w:r>
          </w:p>
        </w:tc>
        <w:tc>
          <w:tcPr>
            <w:tcW w:w="1306" w:type="dxa"/>
          </w:tcPr>
          <w:p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2186982.16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32"/>
              <w:rPr>
                <w:sz w:val="14"/>
              </w:rPr>
            </w:pPr>
            <w:r>
              <w:rPr>
                <w:sz w:val="14"/>
              </w:rPr>
              <w:t>аналитический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>
        <w:trPr>
          <w:trHeight w:val="157" w:hRule="atLeast"/>
        </w:trPr>
        <w:tc>
          <w:tcPr>
            <w:tcW w:w="2170" w:type="dxa"/>
          </w:tcPr>
          <w:p>
            <w:pPr>
              <w:pStyle w:val="TableParagraph"/>
              <w:ind w:left="1005" w:right="965"/>
              <w:rPr>
                <w:sz w:val="14"/>
              </w:rPr>
            </w:pPr>
            <w:r>
              <w:rPr>
                <w:sz w:val="14"/>
              </w:rPr>
              <w:t>60</w:t>
            </w:r>
          </w:p>
        </w:tc>
        <w:tc>
          <w:tcPr>
            <w:tcW w:w="1306" w:type="dxa"/>
          </w:tcPr>
          <w:p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470942.85</w:t>
            </w:r>
          </w:p>
        </w:tc>
        <w:tc>
          <w:tcPr>
            <w:tcW w:w="1306" w:type="dxa"/>
          </w:tcPr>
          <w:p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2187118.92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32"/>
              <w:rPr>
                <w:sz w:val="14"/>
              </w:rPr>
            </w:pPr>
            <w:r>
              <w:rPr>
                <w:sz w:val="14"/>
              </w:rPr>
              <w:t>аналитический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>
        <w:trPr>
          <w:trHeight w:val="157" w:hRule="atLeast"/>
        </w:trPr>
        <w:tc>
          <w:tcPr>
            <w:tcW w:w="2170" w:type="dxa"/>
          </w:tcPr>
          <w:p>
            <w:pPr>
              <w:pStyle w:val="TableParagraph"/>
              <w:ind w:left="1005" w:right="965"/>
              <w:rPr>
                <w:sz w:val="14"/>
              </w:rPr>
            </w:pPr>
            <w:r>
              <w:rPr>
                <w:sz w:val="14"/>
              </w:rPr>
              <w:t>61</w:t>
            </w:r>
          </w:p>
        </w:tc>
        <w:tc>
          <w:tcPr>
            <w:tcW w:w="1306" w:type="dxa"/>
          </w:tcPr>
          <w:p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471083.42</w:t>
            </w:r>
          </w:p>
        </w:tc>
        <w:tc>
          <w:tcPr>
            <w:tcW w:w="1306" w:type="dxa"/>
          </w:tcPr>
          <w:p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2187252.84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32"/>
              <w:rPr>
                <w:sz w:val="14"/>
              </w:rPr>
            </w:pPr>
            <w:r>
              <w:rPr>
                <w:sz w:val="14"/>
              </w:rPr>
              <w:t>аналитический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>
        <w:trPr>
          <w:trHeight w:val="157" w:hRule="atLeast"/>
        </w:trPr>
        <w:tc>
          <w:tcPr>
            <w:tcW w:w="2170" w:type="dxa"/>
          </w:tcPr>
          <w:p>
            <w:pPr>
              <w:pStyle w:val="TableParagraph"/>
              <w:ind w:left="1005" w:right="965"/>
              <w:rPr>
                <w:sz w:val="14"/>
              </w:rPr>
            </w:pPr>
            <w:r>
              <w:rPr>
                <w:sz w:val="14"/>
              </w:rPr>
              <w:t>62</w:t>
            </w:r>
          </w:p>
        </w:tc>
        <w:tc>
          <w:tcPr>
            <w:tcW w:w="1306" w:type="dxa"/>
          </w:tcPr>
          <w:p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471240.57</w:t>
            </w:r>
          </w:p>
        </w:tc>
        <w:tc>
          <w:tcPr>
            <w:tcW w:w="1306" w:type="dxa"/>
          </w:tcPr>
          <w:p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2187375.95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32"/>
              <w:rPr>
                <w:sz w:val="14"/>
              </w:rPr>
            </w:pPr>
            <w:r>
              <w:rPr>
                <w:sz w:val="14"/>
              </w:rPr>
              <w:t>аналитический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>
        <w:trPr>
          <w:trHeight w:val="157" w:hRule="atLeast"/>
        </w:trPr>
        <w:tc>
          <w:tcPr>
            <w:tcW w:w="2170" w:type="dxa"/>
          </w:tcPr>
          <w:p>
            <w:pPr>
              <w:pStyle w:val="TableParagraph"/>
              <w:ind w:left="1005" w:right="965"/>
              <w:rPr>
                <w:sz w:val="14"/>
              </w:rPr>
            </w:pPr>
            <w:r>
              <w:rPr>
                <w:sz w:val="14"/>
              </w:rPr>
              <w:t>63</w:t>
            </w:r>
          </w:p>
        </w:tc>
        <w:tc>
          <w:tcPr>
            <w:tcW w:w="1306" w:type="dxa"/>
          </w:tcPr>
          <w:p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471399.41</w:t>
            </w:r>
          </w:p>
        </w:tc>
        <w:tc>
          <w:tcPr>
            <w:tcW w:w="1306" w:type="dxa"/>
          </w:tcPr>
          <w:p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2187500.38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32"/>
              <w:rPr>
                <w:sz w:val="14"/>
              </w:rPr>
            </w:pPr>
            <w:r>
              <w:rPr>
                <w:sz w:val="14"/>
              </w:rPr>
              <w:t>аналитический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>
        <w:trPr>
          <w:trHeight w:val="157" w:hRule="atLeast"/>
        </w:trPr>
        <w:tc>
          <w:tcPr>
            <w:tcW w:w="2170" w:type="dxa"/>
          </w:tcPr>
          <w:p>
            <w:pPr>
              <w:pStyle w:val="TableParagraph"/>
              <w:ind w:left="1005" w:right="965"/>
              <w:rPr>
                <w:sz w:val="14"/>
              </w:rPr>
            </w:pPr>
            <w:r>
              <w:rPr>
                <w:sz w:val="14"/>
              </w:rPr>
              <w:t>64</w:t>
            </w:r>
          </w:p>
        </w:tc>
        <w:tc>
          <w:tcPr>
            <w:tcW w:w="1306" w:type="dxa"/>
          </w:tcPr>
          <w:p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471561.29</w:t>
            </w:r>
          </w:p>
        </w:tc>
        <w:tc>
          <w:tcPr>
            <w:tcW w:w="1306" w:type="dxa"/>
          </w:tcPr>
          <w:p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2187624.86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32"/>
              <w:rPr>
                <w:sz w:val="14"/>
              </w:rPr>
            </w:pPr>
            <w:r>
              <w:rPr>
                <w:sz w:val="14"/>
              </w:rPr>
              <w:t>аналитический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>
        <w:trPr>
          <w:trHeight w:val="157" w:hRule="atLeast"/>
        </w:trPr>
        <w:tc>
          <w:tcPr>
            <w:tcW w:w="2170" w:type="dxa"/>
          </w:tcPr>
          <w:p>
            <w:pPr>
              <w:pStyle w:val="TableParagraph"/>
              <w:ind w:left="1005" w:right="965"/>
              <w:rPr>
                <w:sz w:val="14"/>
              </w:rPr>
            </w:pPr>
            <w:r>
              <w:rPr>
                <w:sz w:val="14"/>
              </w:rPr>
              <w:t>65</w:t>
            </w:r>
          </w:p>
        </w:tc>
        <w:tc>
          <w:tcPr>
            <w:tcW w:w="1306" w:type="dxa"/>
          </w:tcPr>
          <w:p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471721.24</w:t>
            </w:r>
          </w:p>
        </w:tc>
        <w:tc>
          <w:tcPr>
            <w:tcW w:w="1306" w:type="dxa"/>
          </w:tcPr>
          <w:p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2187750.72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32"/>
              <w:rPr>
                <w:sz w:val="14"/>
              </w:rPr>
            </w:pPr>
            <w:r>
              <w:rPr>
                <w:sz w:val="14"/>
              </w:rPr>
              <w:t>аналитический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>
        <w:trPr>
          <w:trHeight w:val="157" w:hRule="atLeast"/>
        </w:trPr>
        <w:tc>
          <w:tcPr>
            <w:tcW w:w="2170" w:type="dxa"/>
          </w:tcPr>
          <w:p>
            <w:pPr>
              <w:pStyle w:val="TableParagraph"/>
              <w:ind w:left="1005" w:right="965"/>
              <w:rPr>
                <w:sz w:val="14"/>
              </w:rPr>
            </w:pPr>
            <w:r>
              <w:rPr>
                <w:sz w:val="14"/>
              </w:rPr>
              <w:t>66</w:t>
            </w:r>
          </w:p>
        </w:tc>
        <w:tc>
          <w:tcPr>
            <w:tcW w:w="1306" w:type="dxa"/>
          </w:tcPr>
          <w:p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471878.23</w:t>
            </w:r>
          </w:p>
        </w:tc>
        <w:tc>
          <w:tcPr>
            <w:tcW w:w="1306" w:type="dxa"/>
          </w:tcPr>
          <w:p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2187874.25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32"/>
              <w:rPr>
                <w:sz w:val="14"/>
              </w:rPr>
            </w:pPr>
            <w:r>
              <w:rPr>
                <w:sz w:val="14"/>
              </w:rPr>
              <w:t>аналитический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>
        <w:trPr>
          <w:trHeight w:val="157" w:hRule="atLeast"/>
        </w:trPr>
        <w:tc>
          <w:tcPr>
            <w:tcW w:w="2170" w:type="dxa"/>
          </w:tcPr>
          <w:p>
            <w:pPr>
              <w:pStyle w:val="TableParagraph"/>
              <w:ind w:left="1005" w:right="965"/>
              <w:rPr>
                <w:sz w:val="14"/>
              </w:rPr>
            </w:pPr>
            <w:r>
              <w:rPr>
                <w:sz w:val="14"/>
              </w:rPr>
              <w:t>67</w:t>
            </w:r>
          </w:p>
        </w:tc>
        <w:tc>
          <w:tcPr>
            <w:tcW w:w="1306" w:type="dxa"/>
          </w:tcPr>
          <w:p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472028.59</w:t>
            </w:r>
          </w:p>
        </w:tc>
        <w:tc>
          <w:tcPr>
            <w:tcW w:w="1306" w:type="dxa"/>
          </w:tcPr>
          <w:p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2187897.65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32"/>
              <w:rPr>
                <w:sz w:val="14"/>
              </w:rPr>
            </w:pPr>
            <w:r>
              <w:rPr>
                <w:sz w:val="14"/>
              </w:rPr>
              <w:t>аналитический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>
        <w:trPr>
          <w:trHeight w:val="157" w:hRule="atLeast"/>
        </w:trPr>
        <w:tc>
          <w:tcPr>
            <w:tcW w:w="2170" w:type="dxa"/>
          </w:tcPr>
          <w:p>
            <w:pPr>
              <w:pStyle w:val="TableParagraph"/>
              <w:ind w:left="1005" w:right="965"/>
              <w:rPr>
                <w:sz w:val="14"/>
              </w:rPr>
            </w:pPr>
            <w:r>
              <w:rPr>
                <w:sz w:val="14"/>
              </w:rPr>
              <w:t>68</w:t>
            </w:r>
          </w:p>
        </w:tc>
        <w:tc>
          <w:tcPr>
            <w:tcW w:w="1306" w:type="dxa"/>
          </w:tcPr>
          <w:p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472164.76</w:t>
            </w:r>
          </w:p>
        </w:tc>
        <w:tc>
          <w:tcPr>
            <w:tcW w:w="1306" w:type="dxa"/>
          </w:tcPr>
          <w:p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2187918.84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32"/>
              <w:rPr>
                <w:sz w:val="14"/>
              </w:rPr>
            </w:pPr>
            <w:r>
              <w:rPr>
                <w:sz w:val="14"/>
              </w:rPr>
              <w:t>аналитический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>
        <w:trPr>
          <w:trHeight w:val="157" w:hRule="atLeast"/>
        </w:trPr>
        <w:tc>
          <w:tcPr>
            <w:tcW w:w="2170" w:type="dxa"/>
          </w:tcPr>
          <w:p>
            <w:pPr>
              <w:pStyle w:val="TableParagraph"/>
              <w:ind w:left="1005" w:right="965"/>
              <w:rPr>
                <w:sz w:val="14"/>
              </w:rPr>
            </w:pPr>
            <w:r>
              <w:rPr>
                <w:sz w:val="14"/>
              </w:rPr>
              <w:t>69</w:t>
            </w:r>
          </w:p>
        </w:tc>
        <w:tc>
          <w:tcPr>
            <w:tcW w:w="1306" w:type="dxa"/>
          </w:tcPr>
          <w:p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472306.65</w:t>
            </w:r>
          </w:p>
        </w:tc>
        <w:tc>
          <w:tcPr>
            <w:tcW w:w="1306" w:type="dxa"/>
          </w:tcPr>
          <w:p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2187940.92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32"/>
              <w:rPr>
                <w:sz w:val="14"/>
              </w:rPr>
            </w:pPr>
            <w:r>
              <w:rPr>
                <w:sz w:val="14"/>
              </w:rPr>
              <w:t>аналитический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>
        <w:trPr>
          <w:trHeight w:val="157" w:hRule="atLeast"/>
        </w:trPr>
        <w:tc>
          <w:tcPr>
            <w:tcW w:w="2170" w:type="dxa"/>
          </w:tcPr>
          <w:p>
            <w:pPr>
              <w:pStyle w:val="TableParagraph"/>
              <w:ind w:left="1005" w:right="965"/>
              <w:rPr>
                <w:sz w:val="14"/>
              </w:rPr>
            </w:pPr>
            <w:r>
              <w:rPr>
                <w:sz w:val="14"/>
              </w:rPr>
              <w:t>70</w:t>
            </w:r>
          </w:p>
        </w:tc>
        <w:tc>
          <w:tcPr>
            <w:tcW w:w="1306" w:type="dxa"/>
          </w:tcPr>
          <w:p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472535.54</w:t>
            </w:r>
          </w:p>
        </w:tc>
        <w:tc>
          <w:tcPr>
            <w:tcW w:w="1306" w:type="dxa"/>
          </w:tcPr>
          <w:p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2187976.54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32"/>
              <w:rPr>
                <w:sz w:val="14"/>
              </w:rPr>
            </w:pPr>
            <w:r>
              <w:rPr>
                <w:sz w:val="14"/>
              </w:rPr>
              <w:t>аналитический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>
        <w:trPr>
          <w:trHeight w:val="157" w:hRule="atLeast"/>
        </w:trPr>
        <w:tc>
          <w:tcPr>
            <w:tcW w:w="2170" w:type="dxa"/>
          </w:tcPr>
          <w:p>
            <w:pPr>
              <w:pStyle w:val="TableParagraph"/>
              <w:ind w:left="1005" w:right="965"/>
              <w:rPr>
                <w:sz w:val="14"/>
              </w:rPr>
            </w:pPr>
            <w:r>
              <w:rPr>
                <w:sz w:val="14"/>
              </w:rPr>
              <w:t>71</w:t>
            </w:r>
          </w:p>
        </w:tc>
        <w:tc>
          <w:tcPr>
            <w:tcW w:w="1306" w:type="dxa"/>
          </w:tcPr>
          <w:p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472637.76</w:t>
            </w:r>
          </w:p>
        </w:tc>
        <w:tc>
          <w:tcPr>
            <w:tcW w:w="1306" w:type="dxa"/>
          </w:tcPr>
          <w:p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2188108.29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32"/>
              <w:rPr>
                <w:sz w:val="14"/>
              </w:rPr>
            </w:pPr>
            <w:r>
              <w:rPr>
                <w:sz w:val="14"/>
              </w:rPr>
              <w:t>аналитический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>
        <w:trPr>
          <w:trHeight w:val="157" w:hRule="atLeast"/>
        </w:trPr>
        <w:tc>
          <w:tcPr>
            <w:tcW w:w="2170" w:type="dxa"/>
          </w:tcPr>
          <w:p>
            <w:pPr>
              <w:pStyle w:val="TableParagraph"/>
              <w:ind w:left="1005" w:right="965"/>
              <w:rPr>
                <w:sz w:val="14"/>
              </w:rPr>
            </w:pPr>
            <w:r>
              <w:rPr>
                <w:sz w:val="14"/>
              </w:rPr>
              <w:t>72</w:t>
            </w:r>
          </w:p>
        </w:tc>
        <w:tc>
          <w:tcPr>
            <w:tcW w:w="1306" w:type="dxa"/>
          </w:tcPr>
          <w:p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472710.75</w:t>
            </w:r>
          </w:p>
        </w:tc>
        <w:tc>
          <w:tcPr>
            <w:tcW w:w="1306" w:type="dxa"/>
          </w:tcPr>
          <w:p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2188202.37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32"/>
              <w:rPr>
                <w:sz w:val="14"/>
              </w:rPr>
            </w:pPr>
            <w:r>
              <w:rPr>
                <w:sz w:val="14"/>
              </w:rPr>
              <w:t>аналитический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>
        <w:trPr>
          <w:trHeight w:val="157" w:hRule="atLeast"/>
        </w:trPr>
        <w:tc>
          <w:tcPr>
            <w:tcW w:w="2170" w:type="dxa"/>
          </w:tcPr>
          <w:p>
            <w:pPr>
              <w:pStyle w:val="TableParagraph"/>
              <w:ind w:left="40"/>
              <w:rPr>
                <w:sz w:val="14"/>
              </w:rPr>
            </w:pPr>
            <w:r>
              <w:rPr>
                <w:w w:val="99"/>
                <w:sz w:val="14"/>
              </w:rPr>
              <w:t>1</w:t>
            </w:r>
          </w:p>
        </w:tc>
        <w:tc>
          <w:tcPr>
            <w:tcW w:w="1306" w:type="dxa"/>
          </w:tcPr>
          <w:p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472811.10</w:t>
            </w:r>
          </w:p>
        </w:tc>
        <w:tc>
          <w:tcPr>
            <w:tcW w:w="1306" w:type="dxa"/>
          </w:tcPr>
          <w:p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2188326.00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32"/>
              <w:rPr>
                <w:sz w:val="14"/>
              </w:rPr>
            </w:pPr>
            <w:r>
              <w:rPr>
                <w:sz w:val="14"/>
              </w:rPr>
              <w:t>аналитический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>
        <w:trPr>
          <w:trHeight w:val="287" w:hRule="atLeast"/>
        </w:trPr>
        <w:tc>
          <w:tcPr>
            <w:tcW w:w="10295" w:type="dxa"/>
            <w:gridSpan w:val="6"/>
          </w:tcPr>
          <w:p>
            <w:pPr>
              <w:pStyle w:val="TableParagraph"/>
              <w:spacing w:line="240" w:lineRule="auto" w:before="25"/>
              <w:ind w:left="110"/>
              <w:jc w:val="left"/>
              <w:rPr>
                <w:sz w:val="18"/>
              </w:rPr>
            </w:pPr>
            <w:r>
              <w:rPr>
                <w:sz w:val="18"/>
              </w:rPr>
              <w:t>3.</w:t>
            </w:r>
            <w:r>
              <w:rPr>
                <w:spacing w:val="7"/>
                <w:sz w:val="18"/>
              </w:rPr>
              <w:t> </w:t>
            </w:r>
            <w:r>
              <w:rPr>
                <w:sz w:val="18"/>
              </w:rPr>
              <w:t>Сведения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о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характерных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точках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части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(частей)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границы</w:t>
            </w:r>
            <w:r>
              <w:rPr>
                <w:spacing w:val="8"/>
                <w:sz w:val="18"/>
              </w:rPr>
              <w:t> </w:t>
            </w:r>
            <w:r>
              <w:rPr>
                <w:sz w:val="18"/>
              </w:rPr>
              <w:t>объекта</w:t>
            </w:r>
          </w:p>
        </w:tc>
      </w:tr>
    </w:tbl>
    <w:p>
      <w:pPr>
        <w:spacing w:after="0" w:line="240" w:lineRule="auto"/>
        <w:jc w:val="left"/>
        <w:rPr>
          <w:sz w:val="18"/>
        </w:rPr>
        <w:sectPr>
          <w:pgSz w:w="11900" w:h="16840"/>
          <w:pgMar w:top="600" w:bottom="623" w:left="680" w:right="500"/>
        </w:sectPr>
      </w:pPr>
    </w:p>
    <w:tbl>
      <w:tblPr>
        <w:tblW w:w="0" w:type="auto"/>
        <w:jc w:val="left"/>
        <w:tblInd w:w="31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170"/>
        <w:gridCol w:w="1306"/>
        <w:gridCol w:w="1306"/>
        <w:gridCol w:w="1844"/>
        <w:gridCol w:w="1844"/>
        <w:gridCol w:w="1825"/>
      </w:tblGrid>
      <w:tr>
        <w:trPr>
          <w:trHeight w:val="301" w:hRule="atLeast"/>
        </w:trPr>
        <w:tc>
          <w:tcPr>
            <w:tcW w:w="10295" w:type="dxa"/>
            <w:gridSpan w:val="6"/>
          </w:tcPr>
          <w:p>
            <w:pPr>
              <w:pStyle w:val="TableParagraph"/>
              <w:spacing w:line="240" w:lineRule="auto" w:before="21"/>
              <w:ind w:left="3240" w:right="3207"/>
              <w:rPr>
                <w:sz w:val="20"/>
              </w:rPr>
            </w:pPr>
            <w:r>
              <w:rPr>
                <w:sz w:val="20"/>
              </w:rPr>
              <w:t>Сведения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о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местоположении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границ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объекта</w:t>
            </w:r>
          </w:p>
        </w:tc>
      </w:tr>
      <w:tr>
        <w:trPr>
          <w:trHeight w:val="700" w:hRule="atLeast"/>
        </w:trPr>
        <w:tc>
          <w:tcPr>
            <w:tcW w:w="2170" w:type="dxa"/>
            <w:vMerge w:val="restart"/>
          </w:tcPr>
          <w:p>
            <w:pPr>
              <w:pStyle w:val="TableParagraph"/>
              <w:spacing w:line="240" w:lineRule="auto" w:before="11"/>
              <w:ind w:left="0"/>
              <w:jc w:val="left"/>
              <w:rPr>
                <w:sz w:val="20"/>
              </w:rPr>
            </w:pPr>
          </w:p>
          <w:p>
            <w:pPr>
              <w:pStyle w:val="TableParagraph"/>
              <w:spacing w:line="273" w:lineRule="auto"/>
              <w:ind w:left="580" w:right="31" w:hanging="519"/>
              <w:jc w:val="left"/>
              <w:rPr>
                <w:sz w:val="18"/>
              </w:rPr>
            </w:pPr>
            <w:r>
              <w:rPr>
                <w:sz w:val="18"/>
              </w:rPr>
              <w:t>Обозначение</w:t>
            </w:r>
            <w:r>
              <w:rPr>
                <w:spacing w:val="8"/>
                <w:sz w:val="18"/>
              </w:rPr>
              <w:t> </w:t>
            </w:r>
            <w:r>
              <w:rPr>
                <w:sz w:val="18"/>
              </w:rPr>
              <w:t>характерных</w:t>
            </w:r>
            <w:r>
              <w:rPr>
                <w:spacing w:val="-42"/>
                <w:sz w:val="18"/>
              </w:rPr>
              <w:t> </w:t>
            </w:r>
            <w:r>
              <w:rPr>
                <w:sz w:val="18"/>
              </w:rPr>
              <w:t>точек границ</w:t>
            </w:r>
          </w:p>
        </w:tc>
        <w:tc>
          <w:tcPr>
            <w:tcW w:w="2612" w:type="dxa"/>
            <w:gridSpan w:val="2"/>
          </w:tcPr>
          <w:p>
            <w:pPr>
              <w:pStyle w:val="TableParagraph"/>
              <w:spacing w:line="240" w:lineRule="auto" w:before="1"/>
              <w:ind w:left="0"/>
              <w:jc w:val="left"/>
              <w:rPr>
                <w:sz w:val="20"/>
              </w:rPr>
            </w:pPr>
          </w:p>
          <w:p>
            <w:pPr>
              <w:pStyle w:val="TableParagraph"/>
              <w:spacing w:line="240" w:lineRule="auto"/>
              <w:ind w:left="728"/>
              <w:jc w:val="left"/>
              <w:rPr>
                <w:sz w:val="18"/>
              </w:rPr>
            </w:pPr>
            <w:r>
              <w:rPr>
                <w:sz w:val="18"/>
              </w:rPr>
              <w:t>Координаты,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м</w:t>
            </w:r>
          </w:p>
        </w:tc>
        <w:tc>
          <w:tcPr>
            <w:tcW w:w="1844" w:type="dxa"/>
            <w:vMerge w:val="restart"/>
          </w:tcPr>
          <w:p>
            <w:pPr>
              <w:pStyle w:val="TableParagraph"/>
              <w:spacing w:line="273" w:lineRule="auto" w:before="121"/>
              <w:ind w:left="154" w:right="134"/>
              <w:rPr>
                <w:sz w:val="18"/>
              </w:rPr>
            </w:pPr>
            <w:r>
              <w:rPr>
                <w:sz w:val="18"/>
              </w:rPr>
              <w:t>Метод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определения</w:t>
            </w:r>
            <w:r>
              <w:rPr>
                <w:spacing w:val="-42"/>
                <w:sz w:val="18"/>
              </w:rPr>
              <w:t> </w:t>
            </w:r>
            <w:r>
              <w:rPr>
                <w:sz w:val="18"/>
              </w:rPr>
              <w:t>координат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характерной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точки</w:t>
            </w:r>
          </w:p>
        </w:tc>
        <w:tc>
          <w:tcPr>
            <w:tcW w:w="1844" w:type="dxa"/>
            <w:vMerge w:val="restart"/>
          </w:tcPr>
          <w:p>
            <w:pPr>
              <w:pStyle w:val="TableParagraph"/>
              <w:spacing w:line="273" w:lineRule="auto" w:before="1"/>
              <w:ind w:left="103" w:right="83" w:firstLine="96"/>
              <w:jc w:val="both"/>
              <w:rPr>
                <w:sz w:val="18"/>
              </w:rPr>
            </w:pPr>
            <w:r>
              <w:rPr>
                <w:sz w:val="18"/>
              </w:rPr>
              <w:t>Средняя квадрати-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ческая погрешность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положения характер-</w:t>
            </w:r>
          </w:p>
          <w:p>
            <w:pPr>
              <w:pStyle w:val="TableParagraph"/>
              <w:spacing w:line="205" w:lineRule="exact"/>
              <w:ind w:left="247"/>
              <w:jc w:val="both"/>
              <w:rPr>
                <w:sz w:val="18"/>
              </w:rPr>
            </w:pPr>
            <w:r>
              <w:rPr>
                <w:sz w:val="18"/>
              </w:rPr>
              <w:t>ной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точки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(М</w:t>
            </w:r>
            <w:r>
              <w:rPr>
                <w:sz w:val="18"/>
                <w:vertAlign w:val="subscript"/>
              </w:rPr>
              <w:t>t</w:t>
            </w:r>
            <w:r>
              <w:rPr>
                <w:sz w:val="18"/>
                <w:vertAlign w:val="baseline"/>
              </w:rPr>
              <w:t>),</w:t>
            </w:r>
            <w:r>
              <w:rPr>
                <w:spacing w:val="5"/>
                <w:sz w:val="18"/>
                <w:vertAlign w:val="baseline"/>
              </w:rPr>
              <w:t> </w:t>
            </w:r>
            <w:r>
              <w:rPr>
                <w:sz w:val="18"/>
                <w:vertAlign w:val="baseline"/>
              </w:rPr>
              <w:t>м</w:t>
            </w:r>
          </w:p>
        </w:tc>
        <w:tc>
          <w:tcPr>
            <w:tcW w:w="1825" w:type="dxa"/>
            <w:vMerge w:val="restart"/>
          </w:tcPr>
          <w:p>
            <w:pPr>
              <w:pStyle w:val="TableParagraph"/>
              <w:spacing w:line="273" w:lineRule="auto" w:before="121"/>
              <w:ind w:left="30" w:right="7"/>
              <w:rPr>
                <w:sz w:val="18"/>
              </w:rPr>
            </w:pPr>
            <w:r>
              <w:rPr>
                <w:sz w:val="18"/>
              </w:rPr>
              <w:t>Описание обозначения</w:t>
            </w:r>
            <w:r>
              <w:rPr>
                <w:spacing w:val="-42"/>
                <w:sz w:val="18"/>
              </w:rPr>
              <w:t> </w:t>
            </w:r>
            <w:r>
              <w:rPr>
                <w:sz w:val="18"/>
              </w:rPr>
              <w:t>точки на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местности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(при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наличии)</w:t>
            </w:r>
          </w:p>
        </w:tc>
      </w:tr>
      <w:tr>
        <w:trPr>
          <w:trHeight w:val="229" w:hRule="atLeast"/>
        </w:trPr>
        <w:tc>
          <w:tcPr>
            <w:tcW w:w="21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06" w:type="dxa"/>
          </w:tcPr>
          <w:p>
            <w:pPr>
              <w:pStyle w:val="TableParagraph"/>
              <w:spacing w:line="203" w:lineRule="exact"/>
              <w:ind w:left="34"/>
              <w:rPr>
                <w:sz w:val="18"/>
              </w:rPr>
            </w:pPr>
            <w:r>
              <w:rPr>
                <w:w w:val="101"/>
                <w:sz w:val="18"/>
              </w:rPr>
              <w:t>Х</w:t>
            </w:r>
          </w:p>
        </w:tc>
        <w:tc>
          <w:tcPr>
            <w:tcW w:w="1306" w:type="dxa"/>
          </w:tcPr>
          <w:p>
            <w:pPr>
              <w:pStyle w:val="TableParagraph"/>
              <w:spacing w:line="203" w:lineRule="exact"/>
              <w:ind w:left="594"/>
              <w:jc w:val="left"/>
              <w:rPr>
                <w:sz w:val="18"/>
              </w:rPr>
            </w:pPr>
            <w:r>
              <w:rPr>
                <w:w w:val="101"/>
                <w:sz w:val="18"/>
              </w:rPr>
              <w:t>Y</w:t>
            </w:r>
          </w:p>
        </w:tc>
        <w:tc>
          <w:tcPr>
            <w:tcW w:w="184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2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29" w:hRule="atLeast"/>
        </w:trPr>
        <w:tc>
          <w:tcPr>
            <w:tcW w:w="2170" w:type="dxa"/>
          </w:tcPr>
          <w:p>
            <w:pPr>
              <w:pStyle w:val="TableParagraph"/>
              <w:spacing w:line="240" w:lineRule="auto" w:before="1"/>
              <w:ind w:left="33"/>
              <w:rPr>
                <w:sz w:val="18"/>
              </w:rPr>
            </w:pPr>
            <w:r>
              <w:rPr>
                <w:w w:val="101"/>
                <w:sz w:val="18"/>
              </w:rPr>
              <w:t>1</w:t>
            </w:r>
          </w:p>
        </w:tc>
        <w:tc>
          <w:tcPr>
            <w:tcW w:w="1306" w:type="dxa"/>
          </w:tcPr>
          <w:p>
            <w:pPr>
              <w:pStyle w:val="TableParagraph"/>
              <w:spacing w:line="240" w:lineRule="auto" w:before="1"/>
              <w:ind w:left="32"/>
              <w:rPr>
                <w:sz w:val="18"/>
              </w:rPr>
            </w:pPr>
            <w:r>
              <w:rPr>
                <w:w w:val="101"/>
                <w:sz w:val="18"/>
              </w:rPr>
              <w:t>2</w:t>
            </w:r>
          </w:p>
        </w:tc>
        <w:tc>
          <w:tcPr>
            <w:tcW w:w="1306" w:type="dxa"/>
          </w:tcPr>
          <w:p>
            <w:pPr>
              <w:pStyle w:val="TableParagraph"/>
              <w:spacing w:line="240" w:lineRule="auto" w:before="1"/>
              <w:ind w:left="613"/>
              <w:jc w:val="left"/>
              <w:rPr>
                <w:sz w:val="18"/>
              </w:rPr>
            </w:pPr>
            <w:r>
              <w:rPr>
                <w:w w:val="101"/>
                <w:sz w:val="18"/>
              </w:rPr>
              <w:t>3</w:t>
            </w:r>
          </w:p>
        </w:tc>
        <w:tc>
          <w:tcPr>
            <w:tcW w:w="1844" w:type="dxa"/>
          </w:tcPr>
          <w:p>
            <w:pPr>
              <w:pStyle w:val="TableParagraph"/>
              <w:spacing w:line="240" w:lineRule="auto" w:before="1"/>
              <w:ind w:left="30"/>
              <w:rPr>
                <w:sz w:val="18"/>
              </w:rPr>
            </w:pPr>
            <w:r>
              <w:rPr>
                <w:w w:val="101"/>
                <w:sz w:val="18"/>
              </w:rPr>
              <w:t>4</w:t>
            </w:r>
          </w:p>
        </w:tc>
        <w:tc>
          <w:tcPr>
            <w:tcW w:w="1844" w:type="dxa"/>
          </w:tcPr>
          <w:p>
            <w:pPr>
              <w:pStyle w:val="TableParagraph"/>
              <w:spacing w:line="240" w:lineRule="auto" w:before="1"/>
              <w:ind w:left="28"/>
              <w:rPr>
                <w:sz w:val="18"/>
              </w:rPr>
            </w:pPr>
            <w:r>
              <w:rPr>
                <w:w w:val="101"/>
                <w:sz w:val="18"/>
              </w:rPr>
              <w:t>5</w:t>
            </w:r>
          </w:p>
        </w:tc>
        <w:tc>
          <w:tcPr>
            <w:tcW w:w="1825" w:type="dxa"/>
          </w:tcPr>
          <w:p>
            <w:pPr>
              <w:pStyle w:val="TableParagraph"/>
              <w:spacing w:line="240" w:lineRule="auto" w:before="1"/>
              <w:ind w:left="26"/>
              <w:rPr>
                <w:sz w:val="18"/>
              </w:rPr>
            </w:pPr>
            <w:r>
              <w:rPr>
                <w:w w:val="101"/>
                <w:sz w:val="18"/>
              </w:rPr>
              <w:t>6</w:t>
            </w:r>
          </w:p>
        </w:tc>
      </w:tr>
      <w:tr>
        <w:trPr>
          <w:trHeight w:val="157" w:hRule="atLeast"/>
        </w:trPr>
        <w:tc>
          <w:tcPr>
            <w:tcW w:w="2170" w:type="dxa"/>
          </w:tcPr>
          <w:p>
            <w:pPr>
              <w:pStyle w:val="TableParagraph"/>
              <w:ind w:left="36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  <w:tc>
          <w:tcPr>
            <w:tcW w:w="1306" w:type="dxa"/>
          </w:tcPr>
          <w:p>
            <w:pPr>
              <w:pStyle w:val="TableParagraph"/>
              <w:ind w:left="35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  <w:tc>
          <w:tcPr>
            <w:tcW w:w="1306" w:type="dxa"/>
          </w:tcPr>
          <w:p>
            <w:pPr>
              <w:pStyle w:val="TableParagraph"/>
              <w:ind w:left="637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  <w:tc>
          <w:tcPr>
            <w:tcW w:w="1844" w:type="dxa"/>
          </w:tcPr>
          <w:p>
            <w:pPr>
              <w:pStyle w:val="TableParagraph"/>
              <w:ind w:left="33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  <w:tc>
          <w:tcPr>
            <w:tcW w:w="1844" w:type="dxa"/>
          </w:tcPr>
          <w:p>
            <w:pPr>
              <w:pStyle w:val="TableParagraph"/>
              <w:ind w:left="31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  <w:tc>
          <w:tcPr>
            <w:tcW w:w="1825" w:type="dxa"/>
          </w:tcPr>
          <w:p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</w:tbl>
    <w:p>
      <w:pPr>
        <w:spacing w:line="240" w:lineRule="auto" w:before="10" w:after="0"/>
        <w:rPr>
          <w:sz w:val="19"/>
        </w:rPr>
      </w:pPr>
    </w:p>
    <w:tbl>
      <w:tblPr>
        <w:tblW w:w="0" w:type="auto"/>
        <w:jc w:val="left"/>
        <w:tblInd w:w="31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170"/>
        <w:gridCol w:w="615"/>
        <w:gridCol w:w="692"/>
        <w:gridCol w:w="615"/>
        <w:gridCol w:w="692"/>
        <w:gridCol w:w="1844"/>
        <w:gridCol w:w="1844"/>
        <w:gridCol w:w="1825"/>
      </w:tblGrid>
      <w:tr>
        <w:trPr>
          <w:trHeight w:val="229" w:hRule="atLeast"/>
        </w:trPr>
        <w:tc>
          <w:tcPr>
            <w:tcW w:w="10297" w:type="dxa"/>
            <w:gridSpan w:val="8"/>
          </w:tcPr>
          <w:p>
            <w:pPr>
              <w:pStyle w:val="TableParagraph"/>
              <w:spacing w:line="205" w:lineRule="exact" w:before="5"/>
              <w:ind w:left="2087" w:right="2075"/>
              <w:rPr>
                <w:sz w:val="20"/>
              </w:rPr>
            </w:pPr>
            <w:r>
              <w:rPr>
                <w:sz w:val="20"/>
              </w:rPr>
              <w:t>Сведения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о</w:t>
            </w:r>
            <w:r>
              <w:rPr>
                <w:spacing w:val="-12"/>
                <w:sz w:val="20"/>
              </w:rPr>
              <w:t> </w:t>
            </w:r>
            <w:r>
              <w:rPr>
                <w:sz w:val="20"/>
              </w:rPr>
              <w:t>местоположении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измененных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(уточненных)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границ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объекта</w:t>
            </w:r>
          </w:p>
        </w:tc>
      </w:tr>
      <w:tr>
        <w:trPr>
          <w:trHeight w:val="301" w:hRule="atLeast"/>
        </w:trPr>
        <w:tc>
          <w:tcPr>
            <w:tcW w:w="10297" w:type="dxa"/>
            <w:gridSpan w:val="8"/>
          </w:tcPr>
          <w:p>
            <w:pPr>
              <w:pStyle w:val="TableParagraph"/>
              <w:tabs>
                <w:tab w:pos="2783" w:val="left" w:leader="none"/>
                <w:tab w:pos="6301" w:val="left" w:leader="none"/>
                <w:tab w:pos="10141" w:val="left" w:leader="none"/>
              </w:tabs>
              <w:spacing w:line="240" w:lineRule="auto"/>
              <w:ind w:left="114"/>
              <w:jc w:val="left"/>
              <w:rPr>
                <w:b/>
                <w:sz w:val="20"/>
              </w:rPr>
            </w:pPr>
            <w:r>
              <w:rPr>
                <w:sz w:val="20"/>
              </w:rPr>
              <w:t>1. Система координат</w:t>
              <w:tab/>
            </w:r>
            <w:r>
              <w:rPr>
                <w:w w:val="100"/>
                <w:sz w:val="20"/>
                <w:u w:val="single"/>
              </w:rPr>
              <w:t> </w:t>
            </w:r>
            <w:r>
              <w:rPr>
                <w:sz w:val="20"/>
                <w:u w:val="single"/>
              </w:rPr>
              <w:tab/>
            </w:r>
            <w:r>
              <w:rPr>
                <w:b/>
                <w:sz w:val="20"/>
                <w:u w:val="single"/>
              </w:rPr>
              <w:t>-----</w:t>
              <w:tab/>
            </w:r>
          </w:p>
        </w:tc>
      </w:tr>
      <w:tr>
        <w:trPr>
          <w:trHeight w:val="215" w:hRule="atLeast"/>
        </w:trPr>
        <w:tc>
          <w:tcPr>
            <w:tcW w:w="10297" w:type="dxa"/>
            <w:gridSpan w:val="8"/>
          </w:tcPr>
          <w:p>
            <w:pPr>
              <w:pStyle w:val="TableParagraph"/>
              <w:spacing w:line="191" w:lineRule="exact" w:before="4"/>
              <w:ind w:left="110"/>
              <w:jc w:val="left"/>
              <w:rPr>
                <w:sz w:val="18"/>
              </w:rPr>
            </w:pPr>
            <w:r>
              <w:rPr>
                <w:sz w:val="18"/>
              </w:rPr>
              <w:t>2.</w:t>
            </w:r>
            <w:r>
              <w:rPr>
                <w:spacing w:val="7"/>
                <w:sz w:val="18"/>
              </w:rPr>
              <w:t> </w:t>
            </w:r>
            <w:r>
              <w:rPr>
                <w:sz w:val="18"/>
              </w:rPr>
              <w:t>Сведения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о характерных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точках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границ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объекта</w:t>
            </w:r>
          </w:p>
        </w:tc>
      </w:tr>
      <w:tr>
        <w:trPr>
          <w:trHeight w:val="700" w:hRule="atLeast"/>
        </w:trPr>
        <w:tc>
          <w:tcPr>
            <w:tcW w:w="2170" w:type="dxa"/>
            <w:vMerge w:val="restart"/>
          </w:tcPr>
          <w:p>
            <w:pPr>
              <w:pStyle w:val="TableParagraph"/>
              <w:spacing w:line="240" w:lineRule="auto" w:before="7"/>
              <w:ind w:left="0"/>
              <w:jc w:val="left"/>
              <w:rPr>
                <w:sz w:val="21"/>
              </w:rPr>
            </w:pPr>
          </w:p>
          <w:p>
            <w:pPr>
              <w:pStyle w:val="TableParagraph"/>
              <w:spacing w:line="273" w:lineRule="auto"/>
              <w:ind w:left="580" w:right="31" w:hanging="519"/>
              <w:jc w:val="left"/>
              <w:rPr>
                <w:sz w:val="18"/>
              </w:rPr>
            </w:pPr>
            <w:r>
              <w:rPr>
                <w:sz w:val="18"/>
              </w:rPr>
              <w:t>Обозначение</w:t>
            </w:r>
            <w:r>
              <w:rPr>
                <w:spacing w:val="8"/>
                <w:sz w:val="18"/>
              </w:rPr>
              <w:t> </w:t>
            </w:r>
            <w:r>
              <w:rPr>
                <w:sz w:val="18"/>
              </w:rPr>
              <w:t>характерных</w:t>
            </w:r>
            <w:r>
              <w:rPr>
                <w:spacing w:val="-42"/>
                <w:sz w:val="18"/>
              </w:rPr>
              <w:t> </w:t>
            </w:r>
            <w:r>
              <w:rPr>
                <w:sz w:val="18"/>
              </w:rPr>
              <w:t>точек границ</w:t>
            </w:r>
          </w:p>
        </w:tc>
        <w:tc>
          <w:tcPr>
            <w:tcW w:w="1307" w:type="dxa"/>
            <w:gridSpan w:val="2"/>
          </w:tcPr>
          <w:p>
            <w:pPr>
              <w:pStyle w:val="TableParagraph"/>
              <w:spacing w:line="273" w:lineRule="auto" w:before="119"/>
              <w:ind w:left="85" w:right="16" w:hanging="34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Существующие</w:t>
            </w:r>
            <w:r>
              <w:rPr>
                <w:spacing w:val="-42"/>
                <w:sz w:val="18"/>
              </w:rPr>
              <w:t> </w:t>
            </w:r>
            <w:r>
              <w:rPr>
                <w:sz w:val="18"/>
              </w:rPr>
              <w:t>координаты,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м</w:t>
            </w:r>
          </w:p>
        </w:tc>
        <w:tc>
          <w:tcPr>
            <w:tcW w:w="1307" w:type="dxa"/>
            <w:gridSpan w:val="2"/>
          </w:tcPr>
          <w:p>
            <w:pPr>
              <w:pStyle w:val="TableParagraph"/>
              <w:spacing w:line="273" w:lineRule="auto" w:before="4"/>
              <w:ind w:left="132" w:right="96" w:firstLine="33"/>
              <w:jc w:val="left"/>
              <w:rPr>
                <w:sz w:val="18"/>
              </w:rPr>
            </w:pPr>
            <w:r>
              <w:rPr>
                <w:sz w:val="18"/>
              </w:rPr>
              <w:t>Измененные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(уточненные)</w:t>
            </w:r>
          </w:p>
          <w:p>
            <w:pPr>
              <w:pStyle w:val="TableParagraph"/>
              <w:spacing w:line="204" w:lineRule="exact"/>
              <w:ind w:left="84"/>
              <w:jc w:val="left"/>
              <w:rPr>
                <w:sz w:val="18"/>
              </w:rPr>
            </w:pPr>
            <w:r>
              <w:rPr>
                <w:sz w:val="18"/>
              </w:rPr>
              <w:t>координаты,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м</w:t>
            </w:r>
          </w:p>
        </w:tc>
        <w:tc>
          <w:tcPr>
            <w:tcW w:w="1844" w:type="dxa"/>
            <w:vMerge w:val="restart"/>
          </w:tcPr>
          <w:p>
            <w:pPr>
              <w:pStyle w:val="TableParagraph"/>
              <w:spacing w:line="273" w:lineRule="auto" w:before="134"/>
              <w:ind w:left="152" w:right="136"/>
              <w:rPr>
                <w:sz w:val="18"/>
              </w:rPr>
            </w:pPr>
            <w:r>
              <w:rPr>
                <w:sz w:val="18"/>
              </w:rPr>
              <w:t>Метод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определения</w:t>
            </w:r>
            <w:r>
              <w:rPr>
                <w:spacing w:val="-42"/>
                <w:sz w:val="18"/>
              </w:rPr>
              <w:t> </w:t>
            </w:r>
            <w:r>
              <w:rPr>
                <w:sz w:val="18"/>
              </w:rPr>
              <w:t>координат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характерной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точки</w:t>
            </w:r>
          </w:p>
        </w:tc>
        <w:tc>
          <w:tcPr>
            <w:tcW w:w="1844" w:type="dxa"/>
            <w:vMerge w:val="restart"/>
          </w:tcPr>
          <w:p>
            <w:pPr>
              <w:pStyle w:val="TableParagraph"/>
              <w:spacing w:line="273" w:lineRule="auto" w:before="4"/>
              <w:ind w:left="101" w:right="85" w:firstLine="96"/>
              <w:jc w:val="both"/>
              <w:rPr>
                <w:sz w:val="18"/>
              </w:rPr>
            </w:pPr>
            <w:r>
              <w:rPr>
                <w:sz w:val="18"/>
              </w:rPr>
              <w:t>Средняя квадрати-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ческая погрешность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положения характер-</w:t>
            </w:r>
          </w:p>
          <w:p>
            <w:pPr>
              <w:pStyle w:val="TableParagraph"/>
              <w:spacing w:line="205" w:lineRule="exact"/>
              <w:ind w:left="245"/>
              <w:jc w:val="both"/>
              <w:rPr>
                <w:sz w:val="18"/>
              </w:rPr>
            </w:pPr>
            <w:r>
              <w:rPr>
                <w:sz w:val="18"/>
              </w:rPr>
              <w:t>ной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точки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(М</w:t>
            </w:r>
            <w:r>
              <w:rPr>
                <w:sz w:val="18"/>
                <w:vertAlign w:val="subscript"/>
              </w:rPr>
              <w:t>t</w:t>
            </w:r>
            <w:r>
              <w:rPr>
                <w:sz w:val="18"/>
                <w:vertAlign w:val="baseline"/>
              </w:rPr>
              <w:t>),</w:t>
            </w:r>
            <w:r>
              <w:rPr>
                <w:spacing w:val="5"/>
                <w:sz w:val="18"/>
                <w:vertAlign w:val="baseline"/>
              </w:rPr>
              <w:t> </w:t>
            </w:r>
            <w:r>
              <w:rPr>
                <w:sz w:val="18"/>
                <w:vertAlign w:val="baseline"/>
              </w:rPr>
              <w:t>м</w:t>
            </w:r>
          </w:p>
        </w:tc>
        <w:tc>
          <w:tcPr>
            <w:tcW w:w="1825" w:type="dxa"/>
            <w:vMerge w:val="restart"/>
          </w:tcPr>
          <w:p>
            <w:pPr>
              <w:pStyle w:val="TableParagraph"/>
              <w:spacing w:line="273" w:lineRule="auto" w:before="134"/>
              <w:ind w:left="28" w:right="9"/>
              <w:rPr>
                <w:sz w:val="18"/>
              </w:rPr>
            </w:pPr>
            <w:r>
              <w:rPr>
                <w:sz w:val="18"/>
              </w:rPr>
              <w:t>Описание обозначения</w:t>
            </w:r>
            <w:r>
              <w:rPr>
                <w:spacing w:val="-42"/>
                <w:sz w:val="18"/>
              </w:rPr>
              <w:t> </w:t>
            </w:r>
            <w:r>
              <w:rPr>
                <w:sz w:val="18"/>
              </w:rPr>
              <w:t>точки на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местности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(при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наличии)</w:t>
            </w:r>
          </w:p>
        </w:tc>
      </w:tr>
      <w:tr>
        <w:trPr>
          <w:trHeight w:val="244" w:hRule="atLeast"/>
        </w:trPr>
        <w:tc>
          <w:tcPr>
            <w:tcW w:w="21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15" w:type="dxa"/>
          </w:tcPr>
          <w:p>
            <w:pPr>
              <w:pStyle w:val="TableParagraph"/>
              <w:spacing w:line="240" w:lineRule="auto" w:before="9"/>
              <w:ind w:left="0" w:right="217"/>
              <w:jc w:val="right"/>
              <w:rPr>
                <w:sz w:val="18"/>
              </w:rPr>
            </w:pPr>
            <w:r>
              <w:rPr>
                <w:w w:val="101"/>
                <w:sz w:val="18"/>
              </w:rPr>
              <w:t>Х</w:t>
            </w:r>
          </w:p>
        </w:tc>
        <w:tc>
          <w:tcPr>
            <w:tcW w:w="692" w:type="dxa"/>
          </w:tcPr>
          <w:p>
            <w:pPr>
              <w:pStyle w:val="TableParagraph"/>
              <w:spacing w:line="240" w:lineRule="auto" w:before="9"/>
              <w:ind w:left="23"/>
              <w:rPr>
                <w:sz w:val="18"/>
              </w:rPr>
            </w:pPr>
            <w:r>
              <w:rPr>
                <w:w w:val="101"/>
                <w:sz w:val="18"/>
              </w:rPr>
              <w:t>Y</w:t>
            </w:r>
          </w:p>
        </w:tc>
        <w:tc>
          <w:tcPr>
            <w:tcW w:w="615" w:type="dxa"/>
          </w:tcPr>
          <w:p>
            <w:pPr>
              <w:pStyle w:val="TableParagraph"/>
              <w:spacing w:line="240" w:lineRule="auto" w:before="9"/>
              <w:ind w:left="21"/>
              <w:rPr>
                <w:sz w:val="18"/>
              </w:rPr>
            </w:pPr>
            <w:r>
              <w:rPr>
                <w:w w:val="101"/>
                <w:sz w:val="18"/>
              </w:rPr>
              <w:t>Х</w:t>
            </w:r>
          </w:p>
        </w:tc>
        <w:tc>
          <w:tcPr>
            <w:tcW w:w="692" w:type="dxa"/>
          </w:tcPr>
          <w:p>
            <w:pPr>
              <w:pStyle w:val="TableParagraph"/>
              <w:spacing w:line="240" w:lineRule="auto" w:before="9"/>
              <w:ind w:left="20"/>
              <w:rPr>
                <w:sz w:val="18"/>
              </w:rPr>
            </w:pPr>
            <w:r>
              <w:rPr>
                <w:w w:val="101"/>
                <w:sz w:val="18"/>
              </w:rPr>
              <w:t>Y</w:t>
            </w:r>
          </w:p>
        </w:tc>
        <w:tc>
          <w:tcPr>
            <w:tcW w:w="184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2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15" w:hRule="atLeast"/>
        </w:trPr>
        <w:tc>
          <w:tcPr>
            <w:tcW w:w="2170" w:type="dxa"/>
          </w:tcPr>
          <w:p>
            <w:pPr>
              <w:pStyle w:val="TableParagraph"/>
              <w:spacing w:line="191" w:lineRule="exact" w:before="4"/>
              <w:ind w:left="0" w:right="1015"/>
              <w:jc w:val="right"/>
              <w:rPr>
                <w:sz w:val="18"/>
              </w:rPr>
            </w:pPr>
            <w:r>
              <w:rPr>
                <w:w w:val="101"/>
                <w:sz w:val="18"/>
              </w:rPr>
              <w:t>1</w:t>
            </w:r>
          </w:p>
        </w:tc>
        <w:tc>
          <w:tcPr>
            <w:tcW w:w="615" w:type="dxa"/>
          </w:tcPr>
          <w:p>
            <w:pPr>
              <w:pStyle w:val="TableParagraph"/>
              <w:spacing w:line="191" w:lineRule="exact" w:before="4"/>
              <w:ind w:left="0" w:right="238"/>
              <w:jc w:val="right"/>
              <w:rPr>
                <w:sz w:val="18"/>
              </w:rPr>
            </w:pPr>
            <w:r>
              <w:rPr>
                <w:w w:val="101"/>
                <w:sz w:val="18"/>
              </w:rPr>
              <w:t>2</w:t>
            </w:r>
          </w:p>
        </w:tc>
        <w:tc>
          <w:tcPr>
            <w:tcW w:w="692" w:type="dxa"/>
          </w:tcPr>
          <w:p>
            <w:pPr>
              <w:pStyle w:val="TableParagraph"/>
              <w:spacing w:line="191" w:lineRule="exact" w:before="4"/>
              <w:ind w:left="21"/>
              <w:rPr>
                <w:sz w:val="18"/>
              </w:rPr>
            </w:pPr>
            <w:r>
              <w:rPr>
                <w:w w:val="101"/>
                <w:sz w:val="18"/>
              </w:rPr>
              <w:t>3</w:t>
            </w:r>
          </w:p>
        </w:tc>
        <w:tc>
          <w:tcPr>
            <w:tcW w:w="615" w:type="dxa"/>
          </w:tcPr>
          <w:p>
            <w:pPr>
              <w:pStyle w:val="TableParagraph"/>
              <w:spacing w:line="191" w:lineRule="exact" w:before="4"/>
              <w:ind w:left="19"/>
              <w:rPr>
                <w:sz w:val="18"/>
              </w:rPr>
            </w:pPr>
            <w:r>
              <w:rPr>
                <w:w w:val="101"/>
                <w:sz w:val="18"/>
              </w:rPr>
              <w:t>4</w:t>
            </w:r>
          </w:p>
        </w:tc>
        <w:tc>
          <w:tcPr>
            <w:tcW w:w="692" w:type="dxa"/>
          </w:tcPr>
          <w:p>
            <w:pPr>
              <w:pStyle w:val="TableParagraph"/>
              <w:spacing w:line="191" w:lineRule="exact" w:before="4"/>
              <w:ind w:left="18"/>
              <w:rPr>
                <w:sz w:val="18"/>
              </w:rPr>
            </w:pPr>
            <w:r>
              <w:rPr>
                <w:w w:val="101"/>
                <w:sz w:val="18"/>
              </w:rPr>
              <w:t>5</w:t>
            </w:r>
          </w:p>
        </w:tc>
        <w:tc>
          <w:tcPr>
            <w:tcW w:w="1844" w:type="dxa"/>
          </w:tcPr>
          <w:p>
            <w:pPr>
              <w:pStyle w:val="TableParagraph"/>
              <w:spacing w:line="191" w:lineRule="exact" w:before="4"/>
              <w:ind w:left="16"/>
              <w:rPr>
                <w:sz w:val="18"/>
              </w:rPr>
            </w:pPr>
            <w:r>
              <w:rPr>
                <w:w w:val="101"/>
                <w:sz w:val="18"/>
              </w:rPr>
              <w:t>6</w:t>
            </w:r>
          </w:p>
        </w:tc>
        <w:tc>
          <w:tcPr>
            <w:tcW w:w="1844" w:type="dxa"/>
          </w:tcPr>
          <w:p>
            <w:pPr>
              <w:pStyle w:val="TableParagraph"/>
              <w:spacing w:line="191" w:lineRule="exact" w:before="4"/>
              <w:ind w:left="24"/>
              <w:rPr>
                <w:sz w:val="18"/>
              </w:rPr>
            </w:pPr>
            <w:r>
              <w:rPr>
                <w:w w:val="101"/>
                <w:sz w:val="18"/>
              </w:rPr>
              <w:t>7</w:t>
            </w:r>
          </w:p>
        </w:tc>
        <w:tc>
          <w:tcPr>
            <w:tcW w:w="1825" w:type="dxa"/>
          </w:tcPr>
          <w:p>
            <w:pPr>
              <w:pStyle w:val="TableParagraph"/>
              <w:spacing w:line="191" w:lineRule="exact" w:before="4"/>
              <w:ind w:left="13"/>
              <w:rPr>
                <w:sz w:val="18"/>
              </w:rPr>
            </w:pPr>
            <w:r>
              <w:rPr>
                <w:w w:val="101"/>
                <w:sz w:val="18"/>
              </w:rPr>
              <w:t>8</w:t>
            </w:r>
          </w:p>
        </w:tc>
      </w:tr>
      <w:tr>
        <w:trPr>
          <w:trHeight w:val="287" w:hRule="atLeast"/>
        </w:trPr>
        <w:tc>
          <w:tcPr>
            <w:tcW w:w="10297" w:type="dxa"/>
            <w:gridSpan w:val="8"/>
          </w:tcPr>
          <w:p>
            <w:pPr>
              <w:pStyle w:val="TableParagraph"/>
              <w:spacing w:line="240" w:lineRule="auto" w:before="5"/>
              <w:ind w:left="114"/>
              <w:jc w:val="left"/>
              <w:rPr>
                <w:sz w:val="22"/>
              </w:rPr>
            </w:pPr>
            <w:r>
              <w:rPr>
                <w:sz w:val="22"/>
              </w:rPr>
              <w:t>3. Сведения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о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характерных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точках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части (частей)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границы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объекта</w:t>
            </w:r>
          </w:p>
        </w:tc>
      </w:tr>
      <w:tr>
        <w:trPr>
          <w:trHeight w:val="680" w:hRule="atLeast"/>
        </w:trPr>
        <w:tc>
          <w:tcPr>
            <w:tcW w:w="2170" w:type="dxa"/>
            <w:vMerge w:val="restart"/>
          </w:tcPr>
          <w:p>
            <w:pPr>
              <w:pStyle w:val="TableParagraph"/>
              <w:spacing w:line="240" w:lineRule="auto" w:before="9"/>
              <w:ind w:left="0"/>
              <w:jc w:val="left"/>
              <w:rPr>
                <w:sz w:val="20"/>
              </w:rPr>
            </w:pPr>
          </w:p>
          <w:p>
            <w:pPr>
              <w:pStyle w:val="TableParagraph"/>
              <w:spacing w:line="273" w:lineRule="auto"/>
              <w:ind w:left="580" w:right="31" w:hanging="519"/>
              <w:jc w:val="left"/>
              <w:rPr>
                <w:sz w:val="18"/>
              </w:rPr>
            </w:pPr>
            <w:r>
              <w:rPr>
                <w:sz w:val="18"/>
              </w:rPr>
              <w:t>Обозначение</w:t>
            </w:r>
            <w:r>
              <w:rPr>
                <w:spacing w:val="8"/>
                <w:sz w:val="18"/>
              </w:rPr>
              <w:t> </w:t>
            </w:r>
            <w:r>
              <w:rPr>
                <w:sz w:val="18"/>
              </w:rPr>
              <w:t>характерных</w:t>
            </w:r>
            <w:r>
              <w:rPr>
                <w:spacing w:val="-42"/>
                <w:sz w:val="18"/>
              </w:rPr>
              <w:t> </w:t>
            </w:r>
            <w:r>
              <w:rPr>
                <w:sz w:val="18"/>
              </w:rPr>
              <w:t>точек границ</w:t>
            </w:r>
          </w:p>
        </w:tc>
        <w:tc>
          <w:tcPr>
            <w:tcW w:w="1307" w:type="dxa"/>
            <w:gridSpan w:val="2"/>
          </w:tcPr>
          <w:p>
            <w:pPr>
              <w:pStyle w:val="TableParagraph"/>
              <w:spacing w:line="273" w:lineRule="auto" w:before="110"/>
              <w:ind w:left="85" w:right="16" w:hanging="34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Существующие</w:t>
            </w:r>
            <w:r>
              <w:rPr>
                <w:spacing w:val="-42"/>
                <w:sz w:val="18"/>
              </w:rPr>
              <w:t> </w:t>
            </w:r>
            <w:r>
              <w:rPr>
                <w:sz w:val="18"/>
              </w:rPr>
              <w:t>координаты,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м</w:t>
            </w:r>
          </w:p>
        </w:tc>
        <w:tc>
          <w:tcPr>
            <w:tcW w:w="1307" w:type="dxa"/>
            <w:gridSpan w:val="2"/>
          </w:tcPr>
          <w:p>
            <w:pPr>
              <w:pStyle w:val="TableParagraph"/>
              <w:spacing w:line="273" w:lineRule="auto" w:before="4"/>
              <w:ind w:left="132" w:right="96" w:firstLine="33"/>
              <w:jc w:val="left"/>
              <w:rPr>
                <w:sz w:val="18"/>
              </w:rPr>
            </w:pPr>
            <w:r>
              <w:rPr>
                <w:sz w:val="18"/>
              </w:rPr>
              <w:t>Измененные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(уточненные)</w:t>
            </w:r>
          </w:p>
          <w:p>
            <w:pPr>
              <w:pStyle w:val="TableParagraph"/>
              <w:spacing w:line="185" w:lineRule="exact"/>
              <w:ind w:left="84"/>
              <w:jc w:val="left"/>
              <w:rPr>
                <w:sz w:val="18"/>
              </w:rPr>
            </w:pPr>
            <w:r>
              <w:rPr>
                <w:sz w:val="18"/>
              </w:rPr>
              <w:t>координаты,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м</w:t>
            </w:r>
          </w:p>
        </w:tc>
        <w:tc>
          <w:tcPr>
            <w:tcW w:w="1844" w:type="dxa"/>
            <w:vMerge w:val="restart"/>
          </w:tcPr>
          <w:p>
            <w:pPr>
              <w:pStyle w:val="TableParagraph"/>
              <w:spacing w:line="273" w:lineRule="auto" w:before="124"/>
              <w:ind w:left="152" w:right="136"/>
              <w:rPr>
                <w:sz w:val="18"/>
              </w:rPr>
            </w:pPr>
            <w:r>
              <w:rPr>
                <w:sz w:val="18"/>
              </w:rPr>
              <w:t>Метод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определения</w:t>
            </w:r>
            <w:r>
              <w:rPr>
                <w:spacing w:val="-42"/>
                <w:sz w:val="18"/>
              </w:rPr>
              <w:t> </w:t>
            </w:r>
            <w:r>
              <w:rPr>
                <w:sz w:val="18"/>
              </w:rPr>
              <w:t>координат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характерной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точки</w:t>
            </w:r>
          </w:p>
        </w:tc>
        <w:tc>
          <w:tcPr>
            <w:tcW w:w="1844" w:type="dxa"/>
            <w:vMerge w:val="restart"/>
          </w:tcPr>
          <w:p>
            <w:pPr>
              <w:pStyle w:val="TableParagraph"/>
              <w:spacing w:line="273" w:lineRule="auto" w:before="4"/>
              <w:ind w:left="101" w:right="85" w:firstLine="96"/>
              <w:jc w:val="both"/>
              <w:rPr>
                <w:sz w:val="18"/>
              </w:rPr>
            </w:pPr>
            <w:r>
              <w:rPr>
                <w:sz w:val="18"/>
              </w:rPr>
              <w:t>Средняя квадрати-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ческая погрешность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положения характер-</w:t>
            </w:r>
          </w:p>
          <w:p>
            <w:pPr>
              <w:pStyle w:val="TableParagraph"/>
              <w:spacing w:line="205" w:lineRule="exact"/>
              <w:ind w:left="245"/>
              <w:jc w:val="both"/>
              <w:rPr>
                <w:sz w:val="18"/>
              </w:rPr>
            </w:pPr>
            <w:r>
              <w:rPr>
                <w:sz w:val="18"/>
              </w:rPr>
              <w:t>ной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точки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(М</w:t>
            </w:r>
            <w:r>
              <w:rPr>
                <w:sz w:val="18"/>
                <w:vertAlign w:val="subscript"/>
              </w:rPr>
              <w:t>t</w:t>
            </w:r>
            <w:r>
              <w:rPr>
                <w:sz w:val="18"/>
                <w:vertAlign w:val="baseline"/>
              </w:rPr>
              <w:t>),</w:t>
            </w:r>
            <w:r>
              <w:rPr>
                <w:spacing w:val="5"/>
                <w:sz w:val="18"/>
                <w:vertAlign w:val="baseline"/>
              </w:rPr>
              <w:t> </w:t>
            </w:r>
            <w:r>
              <w:rPr>
                <w:sz w:val="18"/>
                <w:vertAlign w:val="baseline"/>
              </w:rPr>
              <w:t>м</w:t>
            </w:r>
          </w:p>
        </w:tc>
        <w:tc>
          <w:tcPr>
            <w:tcW w:w="1825" w:type="dxa"/>
            <w:vMerge w:val="restart"/>
          </w:tcPr>
          <w:p>
            <w:pPr>
              <w:pStyle w:val="TableParagraph"/>
              <w:spacing w:line="273" w:lineRule="auto" w:before="124"/>
              <w:ind w:left="28" w:right="9"/>
              <w:rPr>
                <w:sz w:val="18"/>
              </w:rPr>
            </w:pPr>
            <w:r>
              <w:rPr>
                <w:sz w:val="18"/>
              </w:rPr>
              <w:t>Описание обозначения</w:t>
            </w:r>
            <w:r>
              <w:rPr>
                <w:spacing w:val="-42"/>
                <w:sz w:val="18"/>
              </w:rPr>
              <w:t> </w:t>
            </w:r>
            <w:r>
              <w:rPr>
                <w:sz w:val="18"/>
              </w:rPr>
              <w:t>точки на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местности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(при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наличии)</w:t>
            </w:r>
          </w:p>
        </w:tc>
      </w:tr>
      <w:tr>
        <w:trPr>
          <w:trHeight w:val="244" w:hRule="atLeast"/>
        </w:trPr>
        <w:tc>
          <w:tcPr>
            <w:tcW w:w="21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15" w:type="dxa"/>
          </w:tcPr>
          <w:p>
            <w:pPr>
              <w:pStyle w:val="TableParagraph"/>
              <w:spacing w:line="240" w:lineRule="auto" w:before="9"/>
              <w:ind w:left="0" w:right="217"/>
              <w:jc w:val="right"/>
              <w:rPr>
                <w:sz w:val="18"/>
              </w:rPr>
            </w:pPr>
            <w:r>
              <w:rPr>
                <w:w w:val="101"/>
                <w:sz w:val="18"/>
              </w:rPr>
              <w:t>Х</w:t>
            </w:r>
          </w:p>
        </w:tc>
        <w:tc>
          <w:tcPr>
            <w:tcW w:w="692" w:type="dxa"/>
          </w:tcPr>
          <w:p>
            <w:pPr>
              <w:pStyle w:val="TableParagraph"/>
              <w:spacing w:line="240" w:lineRule="auto" w:before="9"/>
              <w:ind w:left="23"/>
              <w:rPr>
                <w:sz w:val="18"/>
              </w:rPr>
            </w:pPr>
            <w:r>
              <w:rPr>
                <w:w w:val="101"/>
                <w:sz w:val="18"/>
              </w:rPr>
              <w:t>Y</w:t>
            </w:r>
          </w:p>
        </w:tc>
        <w:tc>
          <w:tcPr>
            <w:tcW w:w="615" w:type="dxa"/>
          </w:tcPr>
          <w:p>
            <w:pPr>
              <w:pStyle w:val="TableParagraph"/>
              <w:spacing w:line="240" w:lineRule="auto" w:before="9"/>
              <w:ind w:left="21"/>
              <w:rPr>
                <w:sz w:val="18"/>
              </w:rPr>
            </w:pPr>
            <w:r>
              <w:rPr>
                <w:w w:val="101"/>
                <w:sz w:val="18"/>
              </w:rPr>
              <w:t>Х</w:t>
            </w:r>
          </w:p>
        </w:tc>
        <w:tc>
          <w:tcPr>
            <w:tcW w:w="692" w:type="dxa"/>
          </w:tcPr>
          <w:p>
            <w:pPr>
              <w:pStyle w:val="TableParagraph"/>
              <w:spacing w:line="240" w:lineRule="auto" w:before="9"/>
              <w:ind w:left="20"/>
              <w:rPr>
                <w:sz w:val="18"/>
              </w:rPr>
            </w:pPr>
            <w:r>
              <w:rPr>
                <w:w w:val="101"/>
                <w:sz w:val="18"/>
              </w:rPr>
              <w:t>Y</w:t>
            </w:r>
          </w:p>
        </w:tc>
        <w:tc>
          <w:tcPr>
            <w:tcW w:w="184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2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15" w:hRule="atLeast"/>
        </w:trPr>
        <w:tc>
          <w:tcPr>
            <w:tcW w:w="2170" w:type="dxa"/>
          </w:tcPr>
          <w:p>
            <w:pPr>
              <w:pStyle w:val="TableParagraph"/>
              <w:spacing w:line="191" w:lineRule="exact" w:before="4"/>
              <w:ind w:left="0" w:right="1015"/>
              <w:jc w:val="right"/>
              <w:rPr>
                <w:sz w:val="18"/>
              </w:rPr>
            </w:pPr>
            <w:r>
              <w:rPr>
                <w:w w:val="101"/>
                <w:sz w:val="18"/>
              </w:rPr>
              <w:t>1</w:t>
            </w:r>
          </w:p>
        </w:tc>
        <w:tc>
          <w:tcPr>
            <w:tcW w:w="615" w:type="dxa"/>
          </w:tcPr>
          <w:p>
            <w:pPr>
              <w:pStyle w:val="TableParagraph"/>
              <w:spacing w:line="191" w:lineRule="exact" w:before="4"/>
              <w:ind w:left="0" w:right="238"/>
              <w:jc w:val="right"/>
              <w:rPr>
                <w:sz w:val="18"/>
              </w:rPr>
            </w:pPr>
            <w:r>
              <w:rPr>
                <w:w w:val="101"/>
                <w:sz w:val="18"/>
              </w:rPr>
              <w:t>2</w:t>
            </w:r>
          </w:p>
        </w:tc>
        <w:tc>
          <w:tcPr>
            <w:tcW w:w="692" w:type="dxa"/>
          </w:tcPr>
          <w:p>
            <w:pPr>
              <w:pStyle w:val="TableParagraph"/>
              <w:spacing w:line="191" w:lineRule="exact" w:before="4"/>
              <w:ind w:left="21"/>
              <w:rPr>
                <w:sz w:val="18"/>
              </w:rPr>
            </w:pPr>
            <w:r>
              <w:rPr>
                <w:w w:val="101"/>
                <w:sz w:val="18"/>
              </w:rPr>
              <w:t>3</w:t>
            </w:r>
          </w:p>
        </w:tc>
        <w:tc>
          <w:tcPr>
            <w:tcW w:w="615" w:type="dxa"/>
          </w:tcPr>
          <w:p>
            <w:pPr>
              <w:pStyle w:val="TableParagraph"/>
              <w:spacing w:line="191" w:lineRule="exact" w:before="4"/>
              <w:ind w:left="19"/>
              <w:rPr>
                <w:sz w:val="18"/>
              </w:rPr>
            </w:pPr>
            <w:r>
              <w:rPr>
                <w:w w:val="101"/>
                <w:sz w:val="18"/>
              </w:rPr>
              <w:t>4</w:t>
            </w:r>
          </w:p>
        </w:tc>
        <w:tc>
          <w:tcPr>
            <w:tcW w:w="692" w:type="dxa"/>
          </w:tcPr>
          <w:p>
            <w:pPr>
              <w:pStyle w:val="TableParagraph"/>
              <w:spacing w:line="191" w:lineRule="exact" w:before="4"/>
              <w:ind w:left="18"/>
              <w:rPr>
                <w:sz w:val="18"/>
              </w:rPr>
            </w:pPr>
            <w:r>
              <w:rPr>
                <w:w w:val="101"/>
                <w:sz w:val="18"/>
              </w:rPr>
              <w:t>5</w:t>
            </w:r>
          </w:p>
        </w:tc>
        <w:tc>
          <w:tcPr>
            <w:tcW w:w="1844" w:type="dxa"/>
          </w:tcPr>
          <w:p>
            <w:pPr>
              <w:pStyle w:val="TableParagraph"/>
              <w:spacing w:line="191" w:lineRule="exact" w:before="4"/>
              <w:ind w:left="16"/>
              <w:rPr>
                <w:sz w:val="18"/>
              </w:rPr>
            </w:pPr>
            <w:r>
              <w:rPr>
                <w:w w:val="101"/>
                <w:sz w:val="18"/>
              </w:rPr>
              <w:t>6</w:t>
            </w:r>
          </w:p>
        </w:tc>
        <w:tc>
          <w:tcPr>
            <w:tcW w:w="1844" w:type="dxa"/>
          </w:tcPr>
          <w:p>
            <w:pPr>
              <w:pStyle w:val="TableParagraph"/>
              <w:spacing w:line="191" w:lineRule="exact" w:before="4"/>
              <w:ind w:left="24"/>
              <w:rPr>
                <w:sz w:val="18"/>
              </w:rPr>
            </w:pPr>
            <w:r>
              <w:rPr>
                <w:w w:val="101"/>
                <w:sz w:val="18"/>
              </w:rPr>
              <w:t>7</w:t>
            </w:r>
          </w:p>
        </w:tc>
        <w:tc>
          <w:tcPr>
            <w:tcW w:w="1825" w:type="dxa"/>
          </w:tcPr>
          <w:p>
            <w:pPr>
              <w:pStyle w:val="TableParagraph"/>
              <w:spacing w:line="191" w:lineRule="exact" w:before="4"/>
              <w:ind w:left="13"/>
              <w:rPr>
                <w:sz w:val="18"/>
              </w:rPr>
            </w:pPr>
            <w:r>
              <w:rPr>
                <w:w w:val="101"/>
                <w:sz w:val="18"/>
              </w:rPr>
              <w:t>8</w:t>
            </w:r>
          </w:p>
        </w:tc>
      </w:tr>
    </w:tbl>
    <w:sectPr>
      <w:type w:val="continuous"/>
      <w:pgSz w:w="11900" w:h="16840"/>
      <w:pgMar w:top="600" w:bottom="280" w:left="680" w:right="5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CC"/>
    <w:family w:val="roman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b/>
      <w:bCs/>
      <w:sz w:val="22"/>
      <w:szCs w:val="22"/>
      <w:u w:val="single" w:color="000000"/>
    </w:rPr>
  </w:style>
  <w:style w:styleId="Title" w:type="paragraph">
    <w:name w:val="Title"/>
    <w:basedOn w:val="Normal"/>
    <w:uiPriority w:val="1"/>
    <w:qFormat/>
    <w:pPr>
      <w:spacing w:before="71"/>
      <w:ind w:left="928"/>
    </w:pPr>
    <w:rPr>
      <w:rFonts w:ascii="Times New Roman" w:hAnsi="Times New Roman" w:eastAsia="Times New Roman" w:cs="Times New Roman"/>
      <w:b/>
      <w:bCs/>
      <w:sz w:val="28"/>
      <w:szCs w:val="28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>
      <w:spacing w:line="138" w:lineRule="exact"/>
      <w:ind w:left="307"/>
      <w:jc w:val="center"/>
    </w:pPr>
    <w:rPr>
      <w:rFonts w:ascii="Times New Roman" w:hAnsi="Times New Roman" w:eastAsia="Times New Roman" w:cs="Times New Roman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yperlink" Target="mailto:belgorodenergo@mrsk-1.ru" TargetMode="Externa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2025-04-09T17:56:04Z</dcterms:created>
  <dcterms:modified xsi:type="dcterms:W3CDTF">2025-04-09T17:56:04Z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2025-04-09T00:00:00Z</vt:filetime>
  </property>
  <property fmtid="{D5CDD505-2E9C-101B-9397-08002B2CF9AE}" pid="3" name="LastSaved">
    <vt:filetime>2025-04-09T00:00:00Z</vt:filetime>
  </property>
</Properties>
</file>