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B1F" w:rsidRDefault="00444B1F">
      <w:pPr>
        <w:pStyle w:val="ConsPlusTitlePage"/>
      </w:pPr>
    </w:p>
    <w:p w:rsidR="00444B1F" w:rsidRDefault="00444B1F">
      <w:pPr>
        <w:pStyle w:val="ConsPlusNormal"/>
        <w:outlineLvl w:val="0"/>
      </w:pPr>
    </w:p>
    <w:p w:rsidR="00444B1F" w:rsidRDefault="00444B1F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444B1F" w:rsidRDefault="00444B1F">
      <w:pPr>
        <w:pStyle w:val="ConsPlusTitle"/>
        <w:jc w:val="center"/>
      </w:pPr>
      <w:r>
        <w:t>БЕЛГОРОДСКОЙ ОБЛАСТИ</w:t>
      </w:r>
    </w:p>
    <w:p w:rsidR="00444B1F" w:rsidRDefault="00444B1F">
      <w:pPr>
        <w:pStyle w:val="ConsPlusTitle"/>
        <w:jc w:val="center"/>
      </w:pPr>
    </w:p>
    <w:p w:rsidR="00444B1F" w:rsidRDefault="00444B1F">
      <w:pPr>
        <w:pStyle w:val="ConsPlusTitle"/>
        <w:jc w:val="center"/>
      </w:pPr>
      <w:r>
        <w:t>ПОСТАНОВЛЕНИЕ</w:t>
      </w:r>
    </w:p>
    <w:p w:rsidR="00444B1F" w:rsidRDefault="00444B1F">
      <w:pPr>
        <w:pStyle w:val="ConsPlusTitle"/>
        <w:jc w:val="center"/>
      </w:pPr>
      <w:r>
        <w:t>от 14 октября 2013 г. N 2480-па</w:t>
      </w:r>
    </w:p>
    <w:p w:rsidR="00444B1F" w:rsidRDefault="00444B1F">
      <w:pPr>
        <w:pStyle w:val="ConsPlusTitle"/>
        <w:jc w:val="center"/>
      </w:pPr>
    </w:p>
    <w:p w:rsidR="00444B1F" w:rsidRDefault="00444B1F">
      <w:pPr>
        <w:pStyle w:val="ConsPlusTitle"/>
        <w:jc w:val="center"/>
      </w:pPr>
      <w:r>
        <w:t>ОБ УТВЕРЖДЕНИИ МУНИЦИПАЛЬНОЙ ПРОГРАММЫ "РАЗВИТИЕ</w:t>
      </w:r>
    </w:p>
    <w:p w:rsidR="00444B1F" w:rsidRDefault="00444B1F">
      <w:pPr>
        <w:pStyle w:val="ConsPlusTitle"/>
        <w:jc w:val="center"/>
      </w:pPr>
      <w:r>
        <w:t>ИНФОРМАЦИОННОГО ОБЩЕСТВА В ГУБКИНСКОМ ГОРОДСКОМ ОКРУГЕ</w:t>
      </w:r>
    </w:p>
    <w:p w:rsidR="00444B1F" w:rsidRDefault="00444B1F">
      <w:pPr>
        <w:pStyle w:val="ConsPlusTitle"/>
        <w:jc w:val="center"/>
      </w:pPr>
      <w:r>
        <w:t>БЕЛГОРОДСКОЙ ОБЛАСТИ"</w:t>
      </w:r>
    </w:p>
    <w:p w:rsidR="00444B1F" w:rsidRDefault="00444B1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444B1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44B1F" w:rsidRDefault="00444B1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44B1F" w:rsidRDefault="00444B1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444B1F" w:rsidRDefault="00444B1F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r>
              <w:rPr>
                <w:color w:val="0000FF"/>
              </w:rPr>
              <w:t>N 912-па</w:t>
            </w:r>
            <w:r>
              <w:rPr>
                <w:color w:val="392C69"/>
              </w:rPr>
              <w:t xml:space="preserve">, от 14.07.2014 </w:t>
            </w:r>
            <w:r>
              <w:rPr>
                <w:color w:val="0000FF"/>
              </w:rPr>
              <w:t>N 1498-па</w:t>
            </w:r>
            <w:r>
              <w:rPr>
                <w:color w:val="392C69"/>
              </w:rPr>
              <w:t>,</w:t>
            </w:r>
          </w:p>
          <w:p w:rsidR="00444B1F" w:rsidRDefault="00444B1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13.10.2014 </w:t>
            </w:r>
            <w:r>
              <w:rPr>
                <w:color w:val="0000FF"/>
              </w:rPr>
              <w:t>N 2288-па</w:t>
            </w:r>
            <w:r>
              <w:rPr>
                <w:color w:val="392C69"/>
              </w:rPr>
              <w:t xml:space="preserve">, от 27.03.2015 </w:t>
            </w:r>
            <w:r>
              <w:rPr>
                <w:color w:val="0000FF"/>
              </w:rPr>
              <w:t>N 660-па</w:t>
            </w:r>
            <w:r>
              <w:rPr>
                <w:color w:val="392C69"/>
              </w:rPr>
              <w:t xml:space="preserve">, от 30.03.2016 </w:t>
            </w:r>
            <w:r>
              <w:rPr>
                <w:color w:val="0000FF"/>
              </w:rPr>
              <w:t>N 585-па</w:t>
            </w:r>
            <w:r>
              <w:rPr>
                <w:color w:val="392C69"/>
              </w:rPr>
              <w:t>,</w:t>
            </w:r>
          </w:p>
          <w:p w:rsidR="00444B1F" w:rsidRDefault="00444B1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27.03.2017 </w:t>
            </w:r>
            <w:r>
              <w:rPr>
                <w:color w:val="0000FF"/>
              </w:rPr>
              <w:t>N 483-па</w:t>
            </w:r>
            <w:r>
              <w:rPr>
                <w:color w:val="392C69"/>
              </w:rPr>
              <w:t xml:space="preserve">, от 28.12.2017 </w:t>
            </w:r>
            <w:r>
              <w:rPr>
                <w:color w:val="0000FF"/>
              </w:rPr>
              <w:t>N 2034-па</w:t>
            </w:r>
            <w:r>
              <w:rPr>
                <w:color w:val="392C69"/>
              </w:rPr>
              <w:t xml:space="preserve">, от 27.12.2018 </w:t>
            </w:r>
            <w:r>
              <w:rPr>
                <w:color w:val="0000FF"/>
              </w:rPr>
              <w:t>N 2174-па</w:t>
            </w:r>
            <w:r>
              <w:rPr>
                <w:color w:val="392C69"/>
              </w:rPr>
              <w:t>,</w:t>
            </w:r>
          </w:p>
          <w:p w:rsidR="00444B1F" w:rsidRDefault="00444B1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25.12.2019 </w:t>
            </w:r>
            <w:r>
              <w:rPr>
                <w:color w:val="0000FF"/>
              </w:rPr>
              <w:t>N 2255-па</w:t>
            </w:r>
            <w:r>
              <w:rPr>
                <w:color w:val="392C69"/>
              </w:rPr>
              <w:t xml:space="preserve">, от 21.09.2020 </w:t>
            </w:r>
            <w:r>
              <w:rPr>
                <w:color w:val="0000FF"/>
              </w:rPr>
              <w:t>N 1332-па</w:t>
            </w:r>
            <w:r>
              <w:rPr>
                <w:color w:val="392C69"/>
              </w:rPr>
              <w:t xml:space="preserve">, от 26.12.2020 </w:t>
            </w:r>
            <w:r>
              <w:rPr>
                <w:color w:val="0000FF"/>
              </w:rPr>
              <w:t>N 1949-па</w:t>
            </w:r>
            <w:r>
              <w:rPr>
                <w:color w:val="392C69"/>
              </w:rPr>
              <w:t>,</w:t>
            </w:r>
          </w:p>
          <w:p w:rsidR="00444B1F" w:rsidRDefault="00444B1F" w:rsidP="00A26A9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27.12.2021 </w:t>
            </w:r>
            <w:r>
              <w:rPr>
                <w:color w:val="0000FF"/>
              </w:rPr>
              <w:t>N 2228-па</w:t>
            </w:r>
            <w:r w:rsidR="00A26A96">
              <w:rPr>
                <w:color w:val="0000FF"/>
              </w:rPr>
              <w:t>,</w:t>
            </w:r>
            <w:r w:rsidR="00A26A96" w:rsidRPr="00A26A96">
              <w:rPr>
                <w:color w:val="0000FF"/>
              </w:rPr>
              <w:t xml:space="preserve"> </w:t>
            </w:r>
            <w:r w:rsidR="00A26A96">
              <w:rPr>
                <w:color w:val="392C69"/>
              </w:rPr>
              <w:t xml:space="preserve">от 16.06.2021 </w:t>
            </w:r>
            <w:r w:rsidR="00A26A96">
              <w:rPr>
                <w:color w:val="0000FF"/>
              </w:rPr>
              <w:t>N 740-па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B1F" w:rsidRDefault="00444B1F">
            <w:pPr>
              <w:spacing w:after="1" w:line="0" w:lineRule="atLeast"/>
            </w:pPr>
          </w:p>
        </w:tc>
      </w:tr>
    </w:tbl>
    <w:p w:rsidR="00444B1F" w:rsidRDefault="00444B1F">
      <w:pPr>
        <w:pStyle w:val="ConsPlusNormal"/>
        <w:jc w:val="center"/>
      </w:pPr>
    </w:p>
    <w:p w:rsidR="00444B1F" w:rsidRDefault="00444B1F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4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6" w:history="1">
        <w:r>
          <w:rPr>
            <w:color w:val="0000FF"/>
          </w:rPr>
          <w:t>Уставом</w:t>
        </w:r>
      </w:hyperlink>
      <w:r>
        <w:t xml:space="preserve">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постановлениями администрации </w:t>
      </w:r>
      <w:proofErr w:type="spellStart"/>
      <w:r>
        <w:t>Губкинского</w:t>
      </w:r>
      <w:proofErr w:type="spellEnd"/>
      <w:r>
        <w:t xml:space="preserve"> городского округа от 6 июня 2013 года </w:t>
      </w:r>
      <w:hyperlink r:id="rId7" w:history="1">
        <w:r>
          <w:rPr>
            <w:color w:val="0000FF"/>
          </w:rPr>
          <w:t>N 1335-па</w:t>
        </w:r>
      </w:hyperlink>
      <w:r>
        <w:t xml:space="preserve"> "Об утверждении Порядка принятия решений о разработке муниципальных программ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постановляю:</w:t>
      </w:r>
    </w:p>
    <w:p w:rsidR="00444B1F" w:rsidRDefault="00444B1F">
      <w:pPr>
        <w:pStyle w:val="ConsPlusNormal"/>
        <w:jc w:val="both"/>
      </w:pPr>
      <w:r>
        <w:t xml:space="preserve">(преамбула 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от 26.12.2020 N 1949-па)</w:t>
      </w:r>
    </w:p>
    <w:p w:rsidR="00444B1F" w:rsidRDefault="00444B1F">
      <w:pPr>
        <w:pStyle w:val="ConsPlusNormal"/>
        <w:ind w:firstLine="540"/>
        <w:jc w:val="both"/>
      </w:pPr>
    </w:p>
    <w:p w:rsidR="00444B1F" w:rsidRDefault="00444B1F">
      <w:pPr>
        <w:pStyle w:val="ConsPlusNormal"/>
        <w:ind w:firstLine="540"/>
        <w:jc w:val="both"/>
      </w:pPr>
      <w:r>
        <w:t xml:space="preserve">1. Утвердить прилагаемую муниципальную </w:t>
      </w:r>
      <w:hyperlink w:anchor="P43" w:history="1">
        <w:r>
          <w:rPr>
            <w:color w:val="0000FF"/>
          </w:rPr>
          <w:t>программу</w:t>
        </w:r>
      </w:hyperlink>
      <w:r>
        <w:t xml:space="preserve"> "Развитие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 (далее - Программа).</w:t>
      </w:r>
    </w:p>
    <w:p w:rsidR="00444B1F" w:rsidRDefault="00444B1F">
      <w:pPr>
        <w:pStyle w:val="ConsPlusNormal"/>
        <w:jc w:val="both"/>
      </w:pPr>
      <w:r>
        <w:t xml:space="preserve">(в ред. постановлений администрации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от 13.10.2014 </w:t>
      </w:r>
      <w:hyperlink r:id="rId9" w:history="1">
        <w:r>
          <w:rPr>
            <w:color w:val="0000FF"/>
          </w:rPr>
          <w:t>N 2288-па</w:t>
        </w:r>
      </w:hyperlink>
      <w:r>
        <w:t xml:space="preserve">, от 27.12.2018 </w:t>
      </w:r>
      <w:hyperlink r:id="rId10" w:history="1">
        <w:r>
          <w:rPr>
            <w:color w:val="0000FF"/>
          </w:rPr>
          <w:t>N 2174-па</w:t>
        </w:r>
      </w:hyperlink>
      <w:r>
        <w:t xml:space="preserve">, от 26.12.2020 </w:t>
      </w:r>
      <w:hyperlink r:id="rId11" w:history="1">
        <w:r>
          <w:rPr>
            <w:color w:val="0000FF"/>
          </w:rPr>
          <w:t>N 1949-па</w:t>
        </w:r>
      </w:hyperlink>
      <w:r>
        <w:t>)</w:t>
      </w:r>
    </w:p>
    <w:p w:rsidR="00444B1F" w:rsidRDefault="00444B1F">
      <w:pPr>
        <w:pStyle w:val="ConsPlusNormal"/>
        <w:ind w:firstLine="540"/>
        <w:jc w:val="both"/>
      </w:pPr>
    </w:p>
    <w:p w:rsidR="00444B1F" w:rsidRDefault="00444B1F">
      <w:pPr>
        <w:pStyle w:val="ConsPlusNormal"/>
        <w:ind w:firstLine="540"/>
        <w:jc w:val="both"/>
      </w:pPr>
      <w:r>
        <w:t>2. Управлению финансов и бюджетной политики администрации (</w:t>
      </w:r>
      <w:proofErr w:type="spellStart"/>
      <w:r>
        <w:t>Нечепаева</w:t>
      </w:r>
      <w:proofErr w:type="spellEnd"/>
      <w:r>
        <w:t xml:space="preserve"> О.М.) предусмотреть в бюджете </w:t>
      </w:r>
      <w:proofErr w:type="spellStart"/>
      <w:r>
        <w:t>Губкинского</w:t>
      </w:r>
      <w:proofErr w:type="spellEnd"/>
      <w:r>
        <w:t xml:space="preserve"> городского округа денежные средства на финансирование мероприятий Программы.</w:t>
      </w:r>
    </w:p>
    <w:p w:rsidR="00444B1F" w:rsidRDefault="00444B1F">
      <w:pPr>
        <w:pStyle w:val="ConsPlusNormal"/>
        <w:ind w:firstLine="540"/>
        <w:jc w:val="both"/>
      </w:pPr>
    </w:p>
    <w:p w:rsidR="00444B1F" w:rsidRDefault="00444B1F">
      <w:pPr>
        <w:pStyle w:val="ConsPlusNormal"/>
        <w:ind w:firstLine="540"/>
        <w:jc w:val="both"/>
      </w:pPr>
      <w:r>
        <w:t xml:space="preserve">3. Постановление опубликовать в средствах массовой информации и разместить на официальном сайте администрации </w:t>
      </w:r>
      <w:proofErr w:type="spellStart"/>
      <w:r>
        <w:t>Губкинского</w:t>
      </w:r>
      <w:proofErr w:type="spellEnd"/>
      <w:r>
        <w:t xml:space="preserve"> городского округа в сети Интернет.</w:t>
      </w:r>
    </w:p>
    <w:p w:rsidR="00444B1F" w:rsidRDefault="00444B1F">
      <w:pPr>
        <w:pStyle w:val="ConsPlusNormal"/>
        <w:ind w:firstLine="540"/>
        <w:jc w:val="both"/>
      </w:pPr>
    </w:p>
    <w:p w:rsidR="00444B1F" w:rsidRDefault="00444B1F">
      <w:pPr>
        <w:pStyle w:val="ConsPlusNormal"/>
        <w:ind w:firstLine="540"/>
        <w:jc w:val="both"/>
      </w:pPr>
      <w:r>
        <w:t>4. Контроль за исполнением постановления возложить на первого заместителя главы администрации, руководителя аппарата администрации Черенкова И.Н.</w:t>
      </w:r>
    </w:p>
    <w:p w:rsidR="00444B1F" w:rsidRDefault="00444B1F">
      <w:pPr>
        <w:pStyle w:val="ConsPlusNormal"/>
        <w:ind w:firstLine="540"/>
        <w:jc w:val="both"/>
      </w:pPr>
    </w:p>
    <w:p w:rsidR="00444B1F" w:rsidRDefault="00444B1F">
      <w:pPr>
        <w:pStyle w:val="ConsPlusNormal"/>
        <w:jc w:val="right"/>
      </w:pPr>
      <w:r>
        <w:t>Глава администрации</w:t>
      </w:r>
    </w:p>
    <w:p w:rsidR="00444B1F" w:rsidRDefault="00444B1F">
      <w:pPr>
        <w:pStyle w:val="ConsPlusNormal"/>
        <w:jc w:val="right"/>
      </w:pPr>
      <w:r>
        <w:t>А.КРЕТОВ</w:t>
      </w:r>
    </w:p>
    <w:p w:rsidR="00444B1F" w:rsidRDefault="00444B1F">
      <w:pPr>
        <w:pStyle w:val="ConsPlusNormal"/>
        <w:jc w:val="right"/>
      </w:pPr>
    </w:p>
    <w:p w:rsidR="00444B1F" w:rsidRDefault="00444B1F">
      <w:pPr>
        <w:pStyle w:val="ConsPlusNormal"/>
        <w:jc w:val="right"/>
      </w:pPr>
    </w:p>
    <w:p w:rsidR="00444B1F" w:rsidRDefault="00444B1F">
      <w:pPr>
        <w:pStyle w:val="ConsPlusNormal"/>
        <w:jc w:val="right"/>
      </w:pPr>
    </w:p>
    <w:p w:rsidR="00444B1F" w:rsidRDefault="00444B1F">
      <w:pPr>
        <w:pStyle w:val="ConsPlusNormal"/>
        <w:jc w:val="right"/>
      </w:pPr>
    </w:p>
    <w:p w:rsidR="00444B1F" w:rsidRDefault="00444B1F">
      <w:pPr>
        <w:pStyle w:val="ConsPlusNormal"/>
        <w:jc w:val="right"/>
      </w:pPr>
    </w:p>
    <w:p w:rsidR="00444B1F" w:rsidRDefault="00444B1F">
      <w:pPr>
        <w:pStyle w:val="ConsPlusNormal"/>
        <w:jc w:val="right"/>
        <w:outlineLvl w:val="0"/>
      </w:pPr>
      <w:r>
        <w:lastRenderedPageBreak/>
        <w:t>Утверждена</w:t>
      </w:r>
    </w:p>
    <w:p w:rsidR="00444B1F" w:rsidRDefault="00444B1F">
      <w:pPr>
        <w:pStyle w:val="ConsPlusNormal"/>
        <w:jc w:val="right"/>
      </w:pPr>
      <w:r>
        <w:t>постановлением</w:t>
      </w:r>
    </w:p>
    <w:p w:rsidR="00444B1F" w:rsidRDefault="00444B1F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444B1F" w:rsidRDefault="00444B1F">
      <w:pPr>
        <w:pStyle w:val="ConsPlusNormal"/>
        <w:jc w:val="right"/>
      </w:pPr>
      <w:r>
        <w:t>городского округа</w:t>
      </w:r>
    </w:p>
    <w:p w:rsidR="00444B1F" w:rsidRDefault="00444B1F">
      <w:pPr>
        <w:pStyle w:val="ConsPlusNormal"/>
        <w:jc w:val="right"/>
      </w:pPr>
      <w:r>
        <w:t>от 14 октября 2013 г. N 2480-па</w:t>
      </w:r>
    </w:p>
    <w:p w:rsidR="00444B1F" w:rsidRDefault="00444B1F">
      <w:pPr>
        <w:pStyle w:val="ConsPlusNormal"/>
        <w:ind w:firstLine="540"/>
        <w:jc w:val="both"/>
      </w:pPr>
    </w:p>
    <w:p w:rsidR="00444B1F" w:rsidRDefault="00444B1F">
      <w:pPr>
        <w:pStyle w:val="ConsPlusTitle"/>
        <w:jc w:val="center"/>
      </w:pPr>
      <w:bookmarkStart w:id="0" w:name="P43"/>
      <w:bookmarkEnd w:id="0"/>
      <w:r>
        <w:t>МУНИЦИПАЛЬНАЯ ПРОГРАММА</w:t>
      </w:r>
    </w:p>
    <w:p w:rsidR="00444B1F" w:rsidRDefault="00444B1F">
      <w:pPr>
        <w:pStyle w:val="ConsPlusTitle"/>
        <w:jc w:val="center"/>
      </w:pPr>
      <w:r>
        <w:t>МУНИЦИПАЛЬНОГО ОБРАЗОВАНИЯ - ГУБКИНСКИЙ ГОРОДСКОЙ ОКРУГ</w:t>
      </w:r>
    </w:p>
    <w:p w:rsidR="00444B1F" w:rsidRDefault="00444B1F">
      <w:pPr>
        <w:pStyle w:val="ConsPlusTitle"/>
        <w:jc w:val="center"/>
      </w:pPr>
      <w:r>
        <w:t>БЕЛГОРОДСКОЙ ОБЛАСТИ "РАЗВИТИЕ ИНФОРМАЦИОННОГО ОБЩЕСТВА</w:t>
      </w:r>
    </w:p>
    <w:p w:rsidR="00444B1F" w:rsidRDefault="00444B1F">
      <w:pPr>
        <w:pStyle w:val="ConsPlusTitle"/>
        <w:jc w:val="center"/>
      </w:pPr>
      <w:r>
        <w:t>В ГУБКИНСКОМ ГОРОДСКОМ ОКРУГЕ БЕЛГОРОДСКОЙ ОБЛАСТИ"</w:t>
      </w:r>
    </w:p>
    <w:p w:rsidR="00444B1F" w:rsidRDefault="00444B1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444B1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44B1F" w:rsidRDefault="00444B1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44B1F" w:rsidRDefault="00444B1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444B1F" w:rsidRDefault="00444B1F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27.12.2021 N 2228-па)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B1F" w:rsidRDefault="00444B1F">
            <w:pPr>
              <w:spacing w:after="1" w:line="0" w:lineRule="atLeast"/>
            </w:pPr>
          </w:p>
        </w:tc>
      </w:tr>
    </w:tbl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1"/>
      </w:pPr>
      <w:r>
        <w:t>Паспорт</w:t>
      </w:r>
    </w:p>
    <w:p w:rsidR="00444B1F" w:rsidRDefault="00444B1F">
      <w:pPr>
        <w:pStyle w:val="ConsPlusTitle"/>
        <w:jc w:val="center"/>
      </w:pPr>
      <w:r>
        <w:t>муниципальной программы</w:t>
      </w:r>
    </w:p>
    <w:p w:rsidR="00444B1F" w:rsidRDefault="00444B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608"/>
        <w:gridCol w:w="5953"/>
      </w:tblGrid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561" w:type="dxa"/>
            <w:gridSpan w:val="2"/>
          </w:tcPr>
          <w:p w:rsidR="00444B1F" w:rsidRDefault="00444B1F">
            <w:pPr>
              <w:pStyle w:val="ConsPlusNormal"/>
            </w:pPr>
            <w:r>
              <w:t xml:space="preserve">Наименование муниципальной программы: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</w:tr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08" w:type="dxa"/>
          </w:tcPr>
          <w:p w:rsidR="00444B1F" w:rsidRDefault="00444B1F">
            <w:pPr>
              <w:pStyle w:val="ConsPlusNormal"/>
            </w:pPr>
            <w:r>
              <w:t>Ответственный исполнитель муниципальной программы</w:t>
            </w:r>
          </w:p>
        </w:tc>
        <w:tc>
          <w:tcPr>
            <w:tcW w:w="5953" w:type="dxa"/>
          </w:tcPr>
          <w:p w:rsidR="00444B1F" w:rsidRDefault="00444B1F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</w:tr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08" w:type="dxa"/>
          </w:tcPr>
          <w:p w:rsidR="00444B1F" w:rsidRDefault="00444B1F">
            <w:pPr>
              <w:pStyle w:val="ConsPlusNormal"/>
            </w:pPr>
            <w:r>
              <w:t>Соисполнители муниципальной программы</w:t>
            </w:r>
          </w:p>
        </w:tc>
        <w:tc>
          <w:tcPr>
            <w:tcW w:w="5953" w:type="dxa"/>
          </w:tcPr>
          <w:p w:rsidR="00444B1F" w:rsidRDefault="00444B1F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</w:tr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08" w:type="dxa"/>
          </w:tcPr>
          <w:p w:rsidR="00444B1F" w:rsidRDefault="00444B1F">
            <w:pPr>
              <w:pStyle w:val="ConsPlusNormal"/>
            </w:pPr>
            <w:r>
              <w:t>Участники муниципальной программы</w:t>
            </w:r>
          </w:p>
        </w:tc>
        <w:tc>
          <w:tcPr>
            <w:tcW w:w="5953" w:type="dxa"/>
          </w:tcPr>
          <w:p w:rsidR="00444B1F" w:rsidRDefault="00A26A96">
            <w:pPr>
              <w:pStyle w:val="ConsPlusNormal"/>
              <w:jc w:val="both"/>
            </w:pPr>
            <w:r w:rsidRPr="00A26A96">
              <w:t xml:space="preserve">Управление финансов и бюджетной политики администрации </w:t>
            </w:r>
            <w:proofErr w:type="spellStart"/>
            <w:r w:rsidRPr="00A26A96">
              <w:t>Губкинского</w:t>
            </w:r>
            <w:proofErr w:type="spellEnd"/>
            <w:r w:rsidRPr="00A26A96">
              <w:t xml:space="preserve"> городского округа, комитет по управлению муниципальной собственностью администрации </w:t>
            </w:r>
            <w:proofErr w:type="spellStart"/>
            <w:r w:rsidRPr="00A26A96">
              <w:t>Губкинского</w:t>
            </w:r>
            <w:proofErr w:type="spellEnd"/>
            <w:r w:rsidRPr="00A26A96">
              <w:t xml:space="preserve"> городского округа, управление жилищно-коммунального комплекса и систем жизнеобеспечения администрации </w:t>
            </w:r>
            <w:proofErr w:type="spellStart"/>
            <w:r w:rsidRPr="00A26A96">
              <w:t>Губкинского</w:t>
            </w:r>
            <w:proofErr w:type="spellEnd"/>
            <w:r w:rsidRPr="00A26A96">
              <w:t xml:space="preserve"> городского округа, отдел молодежной политики администрации </w:t>
            </w:r>
            <w:proofErr w:type="spellStart"/>
            <w:r w:rsidRPr="00A26A96">
              <w:t>Губкинского</w:t>
            </w:r>
            <w:proofErr w:type="spellEnd"/>
            <w:r w:rsidRPr="00A26A96">
              <w:t xml:space="preserve"> городского округа, управление образования администрации </w:t>
            </w:r>
            <w:proofErr w:type="spellStart"/>
            <w:r w:rsidRPr="00A26A96">
              <w:t>Губкинского</w:t>
            </w:r>
            <w:proofErr w:type="spellEnd"/>
            <w:r w:rsidRPr="00A26A96">
              <w:t xml:space="preserve"> городского округа, управление культуры администрации </w:t>
            </w:r>
            <w:proofErr w:type="spellStart"/>
            <w:r w:rsidRPr="00A26A96">
              <w:t>Губкинского</w:t>
            </w:r>
            <w:proofErr w:type="spellEnd"/>
            <w:r w:rsidRPr="00A26A96">
              <w:t xml:space="preserve"> городского округа, отдел физической культуры и спорта администрации </w:t>
            </w:r>
            <w:proofErr w:type="spellStart"/>
            <w:r w:rsidRPr="00A26A96">
              <w:t>Губкинского</w:t>
            </w:r>
            <w:proofErr w:type="spellEnd"/>
            <w:r w:rsidRPr="00A26A96">
              <w:t xml:space="preserve"> городского округа, сельские территориальные администрации </w:t>
            </w:r>
            <w:proofErr w:type="spellStart"/>
            <w:r w:rsidRPr="00A26A96">
              <w:t>администирации</w:t>
            </w:r>
            <w:proofErr w:type="spellEnd"/>
            <w:r w:rsidRPr="00A26A96">
              <w:t xml:space="preserve"> </w:t>
            </w:r>
            <w:proofErr w:type="spellStart"/>
            <w:r w:rsidRPr="00A26A96">
              <w:t>Губкинского</w:t>
            </w:r>
            <w:proofErr w:type="spellEnd"/>
            <w:r w:rsidRPr="00A26A96">
              <w:t xml:space="preserve"> городского округа</w:t>
            </w:r>
          </w:p>
        </w:tc>
      </w:tr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608" w:type="dxa"/>
          </w:tcPr>
          <w:p w:rsidR="00444B1F" w:rsidRDefault="00444B1F">
            <w:pPr>
              <w:pStyle w:val="ConsPlusNormal"/>
            </w:pPr>
            <w:r>
              <w:t>Цель (цели) муниципальной программы</w:t>
            </w:r>
          </w:p>
        </w:tc>
        <w:tc>
          <w:tcPr>
            <w:tcW w:w="5953" w:type="dxa"/>
          </w:tcPr>
          <w:p w:rsidR="00444B1F" w:rsidRDefault="00444B1F">
            <w:pPr>
              <w:pStyle w:val="ConsPlusNormal"/>
              <w:jc w:val="both"/>
            </w:pPr>
            <w:r>
              <w:t>Получение гражданами и организациями преимуществ от применения информационных и телекоммуникационных технологий</w:t>
            </w:r>
          </w:p>
        </w:tc>
      </w:tr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608" w:type="dxa"/>
          </w:tcPr>
          <w:p w:rsidR="00444B1F" w:rsidRDefault="00444B1F">
            <w:pPr>
              <w:pStyle w:val="ConsPlusNormal"/>
            </w:pPr>
            <w:r>
              <w:t>Задачи муниципальной программы</w:t>
            </w:r>
          </w:p>
        </w:tc>
        <w:tc>
          <w:tcPr>
            <w:tcW w:w="5953" w:type="dxa"/>
          </w:tcPr>
          <w:p w:rsidR="00444B1F" w:rsidRDefault="00444B1F">
            <w:pPr>
              <w:pStyle w:val="ConsPlusNormal"/>
              <w:jc w:val="both"/>
            </w:pPr>
            <w:r>
              <w:t>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форме.</w:t>
            </w:r>
          </w:p>
          <w:p w:rsidR="00444B1F" w:rsidRDefault="00444B1F">
            <w:pPr>
              <w:pStyle w:val="ConsPlusNormal"/>
              <w:jc w:val="both"/>
            </w:pPr>
            <w:r>
              <w:t>2. Развитие и модернизация информационно-</w:t>
            </w:r>
            <w:r>
              <w:lastRenderedPageBreak/>
              <w:t xml:space="preserve">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(далее -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округа)</w:t>
            </w:r>
          </w:p>
        </w:tc>
      </w:tr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2608" w:type="dxa"/>
          </w:tcPr>
          <w:p w:rsidR="00444B1F" w:rsidRDefault="00444B1F">
            <w:pPr>
              <w:pStyle w:val="ConsPlusNormal"/>
            </w:pPr>
            <w:r>
              <w:t>Сроки и этапы реализации муниципальной программы</w:t>
            </w:r>
          </w:p>
        </w:tc>
        <w:tc>
          <w:tcPr>
            <w:tcW w:w="5953" w:type="dxa"/>
          </w:tcPr>
          <w:p w:rsidR="00444B1F" w:rsidRDefault="00444B1F">
            <w:pPr>
              <w:pStyle w:val="ConsPlusNormal"/>
              <w:jc w:val="both"/>
            </w:pPr>
            <w:r>
              <w:t>2014 - 2025 годы.</w:t>
            </w:r>
          </w:p>
          <w:p w:rsidR="00444B1F" w:rsidRDefault="00444B1F">
            <w:pPr>
              <w:pStyle w:val="ConsPlusNormal"/>
              <w:jc w:val="both"/>
            </w:pPr>
            <w:r>
              <w:t>I этап: 2014 - 2020 годы;</w:t>
            </w:r>
          </w:p>
          <w:p w:rsidR="00444B1F" w:rsidRDefault="00444B1F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608" w:type="dxa"/>
          </w:tcPr>
          <w:p w:rsidR="00444B1F" w:rsidRDefault="00444B1F">
            <w:pPr>
              <w:pStyle w:val="ConsPlusNormal"/>
            </w:pPr>
            <w:r>
              <w:t xml:space="preserve">Объем бюджетных ассигнований муниципальной программы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953" w:type="dxa"/>
          </w:tcPr>
          <w:p w:rsidR="00A26A96" w:rsidRDefault="00A26A96" w:rsidP="00A26A96">
            <w:pPr>
              <w:pStyle w:val="ConsPlusNormal"/>
              <w:jc w:val="both"/>
            </w:pPr>
            <w:r>
              <w:t xml:space="preserve">Финансирование Программы осуществляется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области, утвержденного на соответствующий год по соответствующим статьям бюджетной классификации, и федерального бюджета, областного бюджета.</w:t>
            </w:r>
          </w:p>
          <w:p w:rsidR="00A26A96" w:rsidRDefault="00A26A96" w:rsidP="00A26A96">
            <w:pPr>
              <w:pStyle w:val="ConsPlusNormal"/>
              <w:jc w:val="both"/>
            </w:pPr>
            <w:r>
              <w:t xml:space="preserve">Общий объем ресурсного обеспечения Программы на 2014-2025 годы составит 161434,8 тыс. рублей. </w:t>
            </w:r>
          </w:p>
          <w:p w:rsidR="00A26A96" w:rsidRDefault="00A26A96" w:rsidP="00A26A96">
            <w:pPr>
              <w:pStyle w:val="ConsPlusNormal"/>
              <w:jc w:val="both"/>
            </w:pPr>
            <w:r>
              <w:t xml:space="preserve">Объем финансирования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составит 159434,8 тыс. рублей, в том числе по годам: </w:t>
            </w:r>
          </w:p>
          <w:p w:rsidR="00A26A96" w:rsidRDefault="00A26A96" w:rsidP="00A26A96">
            <w:pPr>
              <w:pStyle w:val="ConsPlusNormal"/>
              <w:jc w:val="both"/>
            </w:pPr>
            <w:r>
              <w:t>2014 год – 11321,7 тыс. рублей;</w:t>
            </w:r>
          </w:p>
          <w:p w:rsidR="00A26A96" w:rsidRDefault="00A26A96" w:rsidP="00A26A96">
            <w:pPr>
              <w:pStyle w:val="ConsPlusNormal"/>
              <w:jc w:val="both"/>
            </w:pPr>
            <w:r>
              <w:t>2015 год – 13796,0 тыс. рублей;</w:t>
            </w:r>
          </w:p>
          <w:p w:rsidR="00A26A96" w:rsidRDefault="00A26A96" w:rsidP="00A26A96">
            <w:pPr>
              <w:pStyle w:val="ConsPlusNormal"/>
              <w:jc w:val="both"/>
            </w:pPr>
            <w:r>
              <w:t>2016 год – 14198,0 тыс. рублей;</w:t>
            </w:r>
          </w:p>
          <w:p w:rsidR="00A26A96" w:rsidRDefault="00A26A96" w:rsidP="00A26A96">
            <w:pPr>
              <w:pStyle w:val="ConsPlusNormal"/>
              <w:jc w:val="both"/>
            </w:pPr>
            <w:r>
              <w:t>2017 год – 10986,4 тыс. рублей;</w:t>
            </w:r>
          </w:p>
          <w:p w:rsidR="00A26A96" w:rsidRDefault="00A26A96" w:rsidP="00A26A96">
            <w:pPr>
              <w:pStyle w:val="ConsPlusNormal"/>
              <w:jc w:val="both"/>
            </w:pPr>
            <w:r>
              <w:t>2018 год – 10741,7 тыс. рублей;</w:t>
            </w:r>
          </w:p>
          <w:p w:rsidR="00A26A96" w:rsidRDefault="00A26A96" w:rsidP="00A26A96">
            <w:pPr>
              <w:pStyle w:val="ConsPlusNormal"/>
              <w:jc w:val="both"/>
            </w:pPr>
            <w:r>
              <w:t>2019 год – 11359,8 тыс. рублей;</w:t>
            </w:r>
          </w:p>
          <w:p w:rsidR="00A26A96" w:rsidRDefault="00A26A96" w:rsidP="00A26A96">
            <w:pPr>
              <w:pStyle w:val="ConsPlusNormal"/>
              <w:jc w:val="both"/>
            </w:pPr>
            <w:r>
              <w:t>2020 год – 13841,0 тыс. рублей;</w:t>
            </w:r>
          </w:p>
          <w:p w:rsidR="00A26A96" w:rsidRDefault="00A26A96" w:rsidP="00A26A96">
            <w:pPr>
              <w:pStyle w:val="ConsPlusNormal"/>
              <w:jc w:val="both"/>
            </w:pPr>
            <w:r>
              <w:t>2021 год – 13774,6 тыс. рублей;</w:t>
            </w:r>
          </w:p>
          <w:p w:rsidR="00A26A96" w:rsidRDefault="00A26A96" w:rsidP="00A26A96">
            <w:pPr>
              <w:pStyle w:val="ConsPlusNormal"/>
              <w:jc w:val="both"/>
            </w:pPr>
            <w:r>
              <w:t>2022 год – 15648,6 тыс. рублей;</w:t>
            </w:r>
          </w:p>
          <w:p w:rsidR="00A26A96" w:rsidRDefault="00A26A96" w:rsidP="00A26A96">
            <w:pPr>
              <w:pStyle w:val="ConsPlusNormal"/>
              <w:jc w:val="both"/>
            </w:pPr>
            <w:r>
              <w:t>2023 год – 14589,0 тыс. рублей;</w:t>
            </w:r>
          </w:p>
          <w:p w:rsidR="00A26A96" w:rsidRDefault="00A26A96" w:rsidP="00A26A96">
            <w:pPr>
              <w:pStyle w:val="ConsPlusNormal"/>
              <w:jc w:val="both"/>
            </w:pPr>
            <w:r>
              <w:t>2024 год – 14589,0 тыс. рублей;</w:t>
            </w:r>
          </w:p>
          <w:p w:rsidR="00A26A96" w:rsidRDefault="00A26A96" w:rsidP="00A26A96">
            <w:pPr>
              <w:pStyle w:val="ConsPlusNormal"/>
              <w:jc w:val="both"/>
            </w:pPr>
            <w:r>
              <w:t>2025 год – 14589,0 тыс. рублей.</w:t>
            </w:r>
          </w:p>
          <w:p w:rsidR="00A26A96" w:rsidRDefault="00A26A96" w:rsidP="00A26A96">
            <w:pPr>
              <w:pStyle w:val="ConsPlusNormal"/>
              <w:jc w:val="both"/>
            </w:pPr>
            <w:r>
              <w:t>Объем финансирования за счет средств областного бюджета в 2019 году составил 2000 тыс. рублей.</w:t>
            </w:r>
          </w:p>
          <w:p w:rsidR="00444B1F" w:rsidRDefault="00A26A96" w:rsidP="00A26A96">
            <w:pPr>
              <w:pStyle w:val="ConsPlusNormal"/>
              <w:jc w:val="both"/>
            </w:pPr>
            <w:r>
              <w:t>Объемы финансирования мероприятий Программы ежегодно подлежат уточнению при формировании бюджета на очередной финансовый год</w:t>
            </w:r>
          </w:p>
        </w:tc>
      </w:tr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608" w:type="dxa"/>
          </w:tcPr>
          <w:p w:rsidR="00444B1F" w:rsidRDefault="00444B1F">
            <w:pPr>
              <w:pStyle w:val="ConsPlusNormal"/>
            </w:pPr>
            <w:r>
              <w:t>Показатели конечных результатов реализации муниципальной программы</w:t>
            </w:r>
          </w:p>
        </w:tc>
        <w:tc>
          <w:tcPr>
            <w:tcW w:w="5953" w:type="dxa"/>
          </w:tcPr>
          <w:p w:rsidR="00444B1F" w:rsidRDefault="00444B1F">
            <w:pPr>
              <w:pStyle w:val="ConsPlusNormal"/>
              <w:jc w:val="both"/>
            </w:pPr>
            <w:r>
              <w:t>1. Доля граждан, использующих механизм получения государственных и муниципальных услуг в электронной форме, %.</w:t>
            </w:r>
          </w:p>
          <w:p w:rsidR="00444B1F" w:rsidRDefault="00444B1F">
            <w:pPr>
              <w:pStyle w:val="ConsPlusNormal"/>
              <w:jc w:val="both"/>
            </w:pPr>
            <w:r>
              <w:t>2.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%</w:t>
            </w:r>
          </w:p>
        </w:tc>
      </w:tr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608" w:type="dxa"/>
          </w:tcPr>
          <w:p w:rsidR="00444B1F" w:rsidRDefault="00444B1F">
            <w:pPr>
              <w:pStyle w:val="ConsPlusNormal"/>
            </w:pPr>
            <w:r>
              <w:t>Конечные результаты реализации муниципальной программы</w:t>
            </w:r>
          </w:p>
        </w:tc>
        <w:tc>
          <w:tcPr>
            <w:tcW w:w="5953" w:type="dxa"/>
          </w:tcPr>
          <w:p w:rsidR="00444B1F" w:rsidRDefault="00444B1F">
            <w:pPr>
              <w:pStyle w:val="ConsPlusNormal"/>
              <w:jc w:val="both"/>
            </w:pPr>
            <w:r>
              <w:t>1. Увеличение доли граждан, использующих механизм получения государственных и муниципальных услуг в электронной форме, до 80% к 2025 году.</w:t>
            </w:r>
          </w:p>
          <w:p w:rsidR="00444B1F" w:rsidRDefault="00444B1F">
            <w:pPr>
              <w:pStyle w:val="ConsPlusNormal"/>
              <w:jc w:val="both"/>
            </w:pPr>
            <w:r>
              <w:t>2. Увеличение доли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до 95% к 2025 году</w:t>
            </w:r>
          </w:p>
        </w:tc>
      </w:tr>
    </w:tbl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1"/>
      </w:pPr>
      <w:r>
        <w:t>1. Общая характеристика сферы реализации Программы, в том</w:t>
      </w:r>
    </w:p>
    <w:p w:rsidR="00444B1F" w:rsidRDefault="00444B1F">
      <w:pPr>
        <w:pStyle w:val="ConsPlusTitle"/>
        <w:jc w:val="center"/>
      </w:pPr>
      <w:r>
        <w:t>числе формулировки основных проблем в указанной сфере</w:t>
      </w:r>
    </w:p>
    <w:p w:rsidR="00444B1F" w:rsidRDefault="00444B1F">
      <w:pPr>
        <w:pStyle w:val="ConsPlusTitle"/>
        <w:jc w:val="center"/>
      </w:pPr>
      <w:r>
        <w:t>и прогноз ее развития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ind w:firstLine="540"/>
        <w:jc w:val="both"/>
      </w:pPr>
      <w:r>
        <w:t>Информационное общество характеризуется высоким уровнем развития информационных и телекоммуникационных технологий и их интенсивным использованием гражданами, бизнесом и органами власти.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7 февраля 2008 года Президентом РФ была утверждена </w:t>
      </w:r>
      <w:hyperlink r:id="rId13" w:history="1">
        <w:r>
          <w:rPr>
            <w:color w:val="0000FF"/>
          </w:rPr>
          <w:t>Стратегия</w:t>
        </w:r>
      </w:hyperlink>
      <w:r>
        <w:t xml:space="preserve"> развития информационного общества в Российской Федерации N Пр-212, целью которой являются повышение качества жизни граждан, развитие экономической, социально-политической, культурной и духовной сфер жизни общества, совершенствование системы государственного управления на основе использования информационных и телекоммуникационных технологий. Документ утратил силу с 9 мая 2017 года в связи с изданием Указа Президента РФ от 09.05.2017 N 203, утвердившего новую </w:t>
      </w:r>
      <w:hyperlink r:id="rId14" w:history="1">
        <w:r>
          <w:rPr>
            <w:color w:val="0000FF"/>
          </w:rPr>
          <w:t>Стратегию</w:t>
        </w:r>
      </w:hyperlink>
      <w:r>
        <w:t xml:space="preserve"> развития информационного общества в Российской Федерации на 2017 - 2030 годы.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Для решения поставленных задач с 1 января 2014 года в Белгородской области развитие информационного общества осуществляется в соответствии с </w:t>
      </w:r>
      <w:hyperlink r:id="rId15" w:history="1">
        <w:r>
          <w:rPr>
            <w:color w:val="0000FF"/>
          </w:rPr>
          <w:t>программой</w:t>
        </w:r>
      </w:hyperlink>
      <w:r>
        <w:t>, утвержденной постановлением Правительства Белгородской области от 16.12.2013 N 518-пп "Об утверждении государственной программы Белгородской области "Развитие информационного общества в Белгородской области".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На основе широкомасштабного применения новых современных информационно-коммуникационных технологий идет активный процесс создания информационного общества области, регионального электронного правительства, электронного документооборота и межведомственных систем взаимодействия органов власти с гражданами и хозяйствующими субъектами.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Одним из факторов, негативно влияющих на уровень распространения информационно-коммуникационных технологий (далее - ИКТ), и, соответственно, развитие информационного общества, является присутствие цифрового неравенства в использовании информационных и телекоммуникационных технологий, проблема организации широкополосного доступа для конечных пользователей.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Устранить эти проблемы возможно через подключение органов местного самоуправления, учреждений и организаций к единой информационно-коммуникационной сети (далее - ЕИКС), обеспечение широкополосного доступа в сеть Интернет. Это создаст условия для их электронного взаимодействия, оказания услуг в электронном виде, обеспечит широкий доступ населения к информации о деятельности органов власти.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Широкое распространение в Белгородской области получили технологии электронного правительства.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Для обеспечения перехода органов исполнительной власти области и органов местного самоуправления, а также находящихся в их ведении учреждений и организаций на оказание государственных и муниципальных услуг в электронном виде создан региональный Портал государственных и муниципальных услуг Белгородской области (далее - региональный Портал).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Через региональный Портал для граждан реализована возможность получения в электронном виде наиболее востребованных региональных услуг: запись на прием к врачу, подача заявления в детский сад, зачисление в образовательное учреждение, доступ к оцифрованным изданиям, хранящимся в библиотеках и другие.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Для обеспечения предоставления государственных и муниципальных услуг, в том числе в </w:t>
      </w:r>
      <w:r>
        <w:lastRenderedPageBreak/>
        <w:t>электронном виде, ведется работа по организации электронного межведомственного взаимодействия.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В области создана Региональная система межведомственного электронного взаимодействия (далее - РСМЭВ), которая интегрирована с федеральной СМЭВ по защищенному каналу связи.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В администрации </w:t>
      </w:r>
      <w:proofErr w:type="spellStart"/>
      <w:r>
        <w:t>Губкинского</w:t>
      </w:r>
      <w:proofErr w:type="spellEnd"/>
      <w:r>
        <w:t xml:space="preserve"> городского округа выстроена и обслуживается корпоративная сеть, объединяющая структурные подразделения 2-х зданий администрации и 19 сельских территориальных администраций.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Однако, учитывая большой срок службы оборудования компьютерных сетей, необходима их модернизация, замена технически устаревшего серверного и сетевого оборудования, установка систем, повышающих безопасность, производительность и устойчивость к техническим сбоям, создание надежной системы хранения и копирования баз данных. Необходима и дальнейшая работа по модернизации автоматизированных рабочих мест сотрудников структурных подразделений администрации, приобретение лицензионного системного, прикладного общего и специального программного обеспечения.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Для обеспечения предоставления государственных и муниципальных услуг, в том числе в электронном виде, ведется работа по организации электронного межведомственного взаимодействия.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Информационно-аналитическое обеспечение органов управления осуществляется на основе созданной информационно-аналитической подсистемы электронного Правительства области, которая обеспечивает информационную и функциональную поддержку процессов мониторинга, анализа, прогнозирования и планирования социально-экономического развития области в целом, а также муниципалитетов, процессов информатизации, моделирование возможных путей повышения эффективности управления.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На текущий момент в администрации </w:t>
      </w:r>
      <w:proofErr w:type="spellStart"/>
      <w:r>
        <w:t>Губкинского</w:t>
      </w:r>
      <w:proofErr w:type="spellEnd"/>
      <w:r>
        <w:t xml:space="preserve"> городского округа свыше 150 пользователей структурных подразделений работают в РИАС по нескольким направлениям, в том числе: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контроль исполнения постановлений Губернатора Белгородской области;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контроль исполнения поручений Губернатора Белгородской области;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обращения граждан;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оценка эффективности деятельности ОМСУ;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управление проектами;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мониторинг хозяйствующих субъектов;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мониторинг цен на потребительском рынке;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мониторинг деятельности ЖКХ;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- настроена работа в системе с поручениями главы администрации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Планирование, формирование, исполнение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осуществляется в программных комплексах, разработанных ООО "Бюджетные и Финансовые Технологии".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Система "АЦК-Планирование" предназначена для автоматизации процесса планирования </w:t>
      </w:r>
      <w:r>
        <w:lastRenderedPageBreak/>
        <w:t>бюджета городского округа на очередной финансовый год и плановый период в соответствии с действующим законодательством и новейшими тенденциями бюджетной реформы.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Централизованное решение "АЦК-Финансы" - новый подход к построению единой системы управления финансами.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Одна из основных задач системы "АЦК-Финансы" - централизация финансовых процессов городского округа. Это повышает эффективность процесса исполнения бюджета муниципального образования.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Централизованное решение "АЦК-Финансы" дает возможность вести учет операций и анализировать расходы бюджетных и автономных учреждений в разрезе отраслевых аналитических классификаторов видов и направлений деятельности, вести учет соглашений на предоставление субсидий бюджетным и автономным учреждениям.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Комплексная информационная система организации процесса муниципальных закупок и электронной торговли "АЦК-Госзаказ/АЦК-Муниципальный заказ" позволяет автоматизировать муниципальные закупки в соответствии с принципами, заложенными в контрактную систему Российской Федерации в сфере закупок, просматривать и анализировать информацию, а также принимать управленческие решения в режиме реального времени. Данная система взаимодействует с системой "АЦК-Финансы", с Единой Информационной системой в сфере закупок для публикации информации о размещении заказа на закупки товаров, работ, услуг для государственных и муниципальных нужд. Система "АЦК-Госзаказ/АЦК-Муниципальный заказ" дает возможность работы в системе сотрудникам контролирующего органа для получения информации по заключенным контрактам.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В соответствии с требованиями Федеральных законов от 27.07.2010 </w:t>
      </w:r>
      <w:hyperlink r:id="rId16" w:history="1">
        <w:r>
          <w:rPr>
            <w:color w:val="0000FF"/>
          </w:rPr>
          <w:t>N 210-ФЗ</w:t>
        </w:r>
      </w:hyperlink>
      <w:r>
        <w:t xml:space="preserve"> "Об организации предоставления государственных и муниципальных услуг" и от 27.06.2011 </w:t>
      </w:r>
      <w:hyperlink r:id="rId17" w:history="1">
        <w:r>
          <w:rPr>
            <w:color w:val="0000FF"/>
          </w:rPr>
          <w:t>N 162-ФЗ</w:t>
        </w:r>
      </w:hyperlink>
      <w:r>
        <w:t xml:space="preserve"> "О внесении изменений в отдельные законодательные акты Российской Федерации в связи с принятием федерального закона "О национальной платежной системе" проводятся мероприятия по обеспечению доступа органов местного самоуправления и региональных органов исполнительной власти к государственной информационной системе о государственных и муниципальных платежах (далее - ГИС ГМП). Для этих целей используется централизованное решение на базе "АЦК-Администратор".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Внедрение ГИС ГМП призвано решить ряд актуальных проблем, а именно: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сбор, хранение и учет информации о начислениях и платежах (физических и юридических лиц) за предоставленные государственные или муниципальные услуги, а также об иных платежах;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исполнение обязанности муниципальных учреждений (администраторов доходов) в части передачи в информационную систему Федерального казначейства ГИС ГМП сведений о начислениях суммы, подлежащей оплате заявителем, за государственные или муниципальные услуги, а также иных платежей в случаях, предусмотренных федеральным законодательством;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снижение количества невыясненных платежей;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увеличение доли достоверной информации о совершенных платежах за счет поступления сведений о платежах из ГИС ГМП.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С 2009 года в </w:t>
      </w:r>
      <w:proofErr w:type="spellStart"/>
      <w:r>
        <w:t>Губкинском</w:t>
      </w:r>
      <w:proofErr w:type="spellEnd"/>
      <w:r>
        <w:t xml:space="preserve"> городском округе внедрена система "Парус - Муниципальный учет".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Система обеспечивает в сельских территориальных администрациях: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- ведение книг </w:t>
      </w:r>
      <w:proofErr w:type="spellStart"/>
      <w:r>
        <w:t>похозяйственного</w:t>
      </w:r>
      <w:proofErr w:type="spellEnd"/>
      <w:r>
        <w:t xml:space="preserve"> учета в электронном виде;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lastRenderedPageBreak/>
        <w:t>- ведение реестра населения;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ведение реестра земельных участков;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ведение реестра объектов недвижимости;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ведение реестра налогоплательщиков по земельному налогу;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ведение реестра налогоплательщиков по налогу на имущество физических лиц;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формирование отчетов и справок.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Назначением модуля "Администратор местных налогов" является автоматизация учета объектов налоговой базы, субъектов налогообложения, учета уплаты налогов налогоплательщиками. Функционал модуля обеспечит электронный обмен регламентированной информацией с налоговыми органами. Использование модуля позволит накопить объем информации, необходимой для объективного планирования бюджета муниципального образования и контроля доходов.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В рамках реализации проекта Администрации Губернатора Белгородской области по созданию единой онлайн-системы муниципального учета Белгородской области в 2015 - 2016 годах осуществлено подключение всех муниципальных образований к единой системе "Парус - Муниципальный учет 8".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Основными целями создания системы являются: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обеспечение ведения электронного муниципального учета органами местного самоуправления в единой базе данных муниципального учета в режиме онлайн-доступа;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обеспечение возможности интеграции Единого информационного ресурса муниципального учета с РСМЭВ в целях предоставления услуг населению в электронном виде;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создание единого информационного пространства для всех органов исполнительной власти Белгородской области;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формирование необходимых статистических и аналитических отчетов в целях мониторинга социально-экономического развития сельских населенных пунктов;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использование системы муниципального учета как эффективного информационного ресурса не только органами местного самоуправления, но и региональными органами власти.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Переход на новую версию системы "Парус - Муниципальный учет 8" требует дополнительного финансирования: приобретение лицензий на программный продукт, обучение сотрудников функциональным возможностям системы, увеличение пропускной способности канала связи (доступ к сети Интернет), приведение автоматизированных рабочих мест (далее - АРМ) сотрудников сельских территориальных администраций, работающих в системе, в соответствие с требованиями к техническим характеристикам.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Реализация развития существующих информационно-аналитических систем и внедрение новых обеспечит повышение оперативности и качества принимаемых управленческих решений и в итоге повышение эффективности местного самоуправления.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Расширение сферы информационных отношений и совершенствование информационной инфраструктуры требует повышенного внимания к противодействию внешним и внутренним угрозам информационной безопасности. Все большее значение приобретают вопросы, связанные с обеспечением безопасности информации при ее обработке на защищаемых объектах информатизации, в информационных системах, подключенных к международным </w:t>
      </w:r>
      <w:r>
        <w:lastRenderedPageBreak/>
        <w:t>информационным сетям.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Сложность и многогранность проблемы обеспечения информационной безопасности, ее межотраслевой и межведомственный характер обуславливают необходимость ее решения не только в рамках корпоративных сетей, но и на всех уровнях деятельности органов власти. Надежная защита информации невозможна без комплексного системного подхода к обеспечению безопасности информации, без создания единой политики и системы информационной безопасности.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Определяющим фактором по обеспечению безопасности в информационной сфере является обеспечение должного уровня безопасности информации, целостности и конфиденциальности обрабатываемых ресурсов, защиты информационных и телекоммуникационных систем.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Недостаточное финансирование и отсутствие в ряде структурных подразделений администрации и подведомственных организаций квалифицированных специалистов в области защиты информации является особенно критичным и создает угрозу целостности и конфиденциальности обрабатываемых информационных ресурсов.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1"/>
      </w:pPr>
      <w:r>
        <w:t>2. Приоритеты муниципальной политики в сфере реализации</w:t>
      </w:r>
    </w:p>
    <w:p w:rsidR="00444B1F" w:rsidRDefault="00444B1F">
      <w:pPr>
        <w:pStyle w:val="ConsPlusTitle"/>
        <w:jc w:val="center"/>
      </w:pPr>
      <w:r>
        <w:t>Программы, цели, задачи и показатели достижения целей</w:t>
      </w:r>
    </w:p>
    <w:p w:rsidR="00444B1F" w:rsidRDefault="00444B1F">
      <w:pPr>
        <w:pStyle w:val="ConsPlusTitle"/>
        <w:jc w:val="center"/>
      </w:pPr>
      <w:r>
        <w:t>и решения задач, описание основных конечных результатов</w:t>
      </w:r>
    </w:p>
    <w:p w:rsidR="00444B1F" w:rsidRDefault="00444B1F">
      <w:pPr>
        <w:pStyle w:val="ConsPlusTitle"/>
        <w:jc w:val="center"/>
      </w:pPr>
      <w:r>
        <w:t>Программы, сроков и этапов реализации Программы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ind w:firstLine="540"/>
        <w:jc w:val="both"/>
      </w:pPr>
      <w:r>
        <w:t xml:space="preserve">Приоритетами муниципальной политики в сфере развития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являются: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повышение эффективности местного самоуправления;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совершенствование системы информационно-аналитического обеспечения принимаемых управленческих решений;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повышение эффективности взаимодействия органов местного самоуправления с гражданами и хозяйствующими субъектами;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обеспечение информационной открытости, прозрачности механизмов управления и доступности информации;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повышение качества и доступности муниципальных услуг, предоставляемых гражданам и хозяйствующим субъектам, упрощение процедуры и сокращение сроков их оказания;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реализация проектов, направленных на развитие современной информационно-телекоммуникационной инфраструктуры;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обеспечение требуемого уровня информационной безопасности.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Цель Программы - получение гражданами и организациями преимуществ от применения информационных и телекоммуникационных технологий.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Для достижения поставленной цели потребуется решение задачи по созданию условий для формирования и развития информационно-телекоммуникационной инфраструктуры информационного общества и электронного правительства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Программа рассчитана на период с 1 января 2014 года по 31 декабря 2025 года. I этап: 2014 - 2020 годы. II этап: 2021 - 2025 годы.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lastRenderedPageBreak/>
        <w:t xml:space="preserve">Показатели конечного результата реализации Программы по годам реализации представлены в </w:t>
      </w:r>
      <w:hyperlink w:anchor="P272" w:history="1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Содержание и мероприятия Программы соответствуют четвертому стратегическому направлению "Развитие гражданского сообщества </w:t>
      </w:r>
      <w:proofErr w:type="spellStart"/>
      <w:r>
        <w:t>Губкинского</w:t>
      </w:r>
      <w:proofErr w:type="spellEnd"/>
      <w:r>
        <w:t xml:space="preserve"> городского округа" и стратегическим задачам: "Повышение эффективности организации деятельности органов местного самоуправления и качества государственных и муниципальных услуг", "Повышение открытости и развитие информационного обеспечения деятельности органов местного самоуправления", а также комплексу мероприятий для реализации задач: "Реализация современного подхода к организации деятельности органов местного самоуправления в городском округе", "Повышение качества и доступности государственных и муниципальных услуг в </w:t>
      </w:r>
      <w:proofErr w:type="spellStart"/>
      <w:r>
        <w:t>Губкинском</w:t>
      </w:r>
      <w:proofErr w:type="spellEnd"/>
      <w:r>
        <w:t xml:space="preserve"> городском округе" и "Развитие и модернизация информационно-телекоммуникационной инфраструктуры </w:t>
      </w:r>
      <w:proofErr w:type="spellStart"/>
      <w:r>
        <w:t>Губкинского</w:t>
      </w:r>
      <w:proofErr w:type="spellEnd"/>
      <w:r>
        <w:t xml:space="preserve"> городского округа" Стратегии социально-экономического развития </w:t>
      </w:r>
      <w:proofErr w:type="spellStart"/>
      <w:r>
        <w:t>Губкинского</w:t>
      </w:r>
      <w:proofErr w:type="spellEnd"/>
      <w:r>
        <w:t xml:space="preserve"> городского округа до 2025 года, принятой 31 декабря 2008 года решением десятой сессии Совета депутатов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Мероприятия Программы,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Кроме реализации мероприятий Программы, развитию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способствуют мероприятия, запланированные в отраслевых программах.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1"/>
      </w:pPr>
      <w:r>
        <w:t>3. Перечень муниципальных правовых актов органов местного</w:t>
      </w:r>
    </w:p>
    <w:p w:rsidR="00444B1F" w:rsidRDefault="00444B1F">
      <w:pPr>
        <w:pStyle w:val="ConsPlusTitle"/>
        <w:jc w:val="center"/>
      </w:pPr>
      <w:r>
        <w:t xml:space="preserve">самоуправления </w:t>
      </w:r>
      <w:proofErr w:type="spellStart"/>
      <w:r>
        <w:t>Губкинского</w:t>
      </w:r>
      <w:proofErr w:type="spellEnd"/>
      <w:r>
        <w:t xml:space="preserve"> городского округа, принятие или</w:t>
      </w:r>
    </w:p>
    <w:p w:rsidR="00444B1F" w:rsidRDefault="00444B1F">
      <w:pPr>
        <w:pStyle w:val="ConsPlusTitle"/>
        <w:jc w:val="center"/>
      </w:pPr>
      <w:r>
        <w:t>изменение которых необходимо для реализации Программы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ind w:firstLine="540"/>
        <w:jc w:val="both"/>
      </w:pPr>
      <w:r>
        <w:t xml:space="preserve">Для реализации Программы принятия или изменения муниципальных правовых актов органов местного самоуправления </w:t>
      </w:r>
      <w:proofErr w:type="spellStart"/>
      <w:r>
        <w:t>Губкинского</w:t>
      </w:r>
      <w:proofErr w:type="spellEnd"/>
      <w:r>
        <w:t xml:space="preserve"> городского округа не требуется.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1"/>
      </w:pPr>
      <w:r>
        <w:t>4. Обоснование выделения подпрограмм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ind w:firstLine="540"/>
        <w:jc w:val="both"/>
      </w:pPr>
      <w:r>
        <w:t>С января 2021 года муниципальная программа не включает в себя подпрограмм.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Подпрограмма "Создание условий для развития информационного общества" Программы реализовывалась до декабря 2020 года. Общий объем ресурсного обеспечения подпрограммы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составил 74922,9 тыс. рублей, в том числе по годам: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2015 год - 13796,0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2016 год - 14198,0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2017 год - 10986,4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2018 год - 10741,7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2019 год - 11359,8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2020 год - 13841,0 тыс. рублей.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Объем финансирования за счет средств областного бюджета в 2019 году составил 2000 тыс. рублей.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До декабря 2018 года в Программе реализовывалась подпрограмма "Повышение качества и </w:t>
      </w:r>
      <w:r>
        <w:lastRenderedPageBreak/>
        <w:t xml:space="preserve">доступности государственных и муниципальных услуг". Объем финансирования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составлял 5617,3 тыс. рублей, в том числе по годам: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2015 год - 1650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2016 год - 1197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2017 год - 1238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2018 год - 1532,3 тыс. рублей.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Объем финансирования за счет средств федерального бюджета в 2017 году составил 1400 тыс. рублей.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Подпрограмма "Повышение качества и доступности государственных и муниципальных услуг" завершена в декабре 2018 года в связи с достижением показателя конечного результата, а также на основании </w:t>
      </w:r>
      <w:hyperlink r:id="rId18" w:history="1">
        <w:r>
          <w:rPr>
            <w:color w:val="0000FF"/>
          </w:rPr>
          <w:t>распоряжения</w:t>
        </w:r>
      </w:hyperlink>
      <w:r>
        <w:t xml:space="preserve"> Губернатора Белгородской области от 20 сентября 2018 года N 757-р, в соответствии с которым многофункциональные центры предоставления государственных и муниципальных услуг на территории Белгородской области с 2019 года переходят на централизованную систему организации.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1"/>
      </w:pPr>
      <w:r>
        <w:t>5. Ресурсное обеспечение Программы</w:t>
      </w:r>
    </w:p>
    <w:p w:rsidR="00A26A96" w:rsidRDefault="00A26A96" w:rsidP="00A26A96">
      <w:pPr>
        <w:pStyle w:val="ConsPlusNormal"/>
        <w:spacing w:before="220"/>
        <w:ind w:firstLine="540"/>
        <w:jc w:val="both"/>
      </w:pPr>
      <w:r>
        <w:t xml:space="preserve">Общий объем финансирования мероприятий Программы в 2014-2025 годах составит 161434,8 тыс. рублей. Объем финансирования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составит 159434,8 тыс. рублей, в том числе по годам: </w:t>
      </w:r>
    </w:p>
    <w:p w:rsidR="00A26A96" w:rsidRDefault="00A26A96" w:rsidP="00A26A96">
      <w:pPr>
        <w:pStyle w:val="ConsPlusNormal"/>
        <w:spacing w:before="220"/>
        <w:ind w:firstLine="540"/>
        <w:jc w:val="both"/>
      </w:pPr>
      <w:r>
        <w:t>2014 год – 11321,7 тыс. рублей;</w:t>
      </w:r>
    </w:p>
    <w:p w:rsidR="00A26A96" w:rsidRDefault="00A26A96" w:rsidP="00A26A96">
      <w:pPr>
        <w:pStyle w:val="ConsPlusNormal"/>
        <w:spacing w:before="220"/>
        <w:ind w:firstLine="540"/>
        <w:jc w:val="both"/>
      </w:pPr>
      <w:r>
        <w:t>2015 год – 13796,0 тыс. рублей;</w:t>
      </w:r>
    </w:p>
    <w:p w:rsidR="00A26A96" w:rsidRDefault="00A26A96" w:rsidP="00A26A96">
      <w:pPr>
        <w:pStyle w:val="ConsPlusNormal"/>
        <w:spacing w:before="220"/>
        <w:ind w:firstLine="540"/>
        <w:jc w:val="both"/>
      </w:pPr>
      <w:r>
        <w:t>2016 год – 14198,0 тыс. рублей;</w:t>
      </w:r>
    </w:p>
    <w:p w:rsidR="00A26A96" w:rsidRDefault="00A26A96" w:rsidP="00A26A96">
      <w:pPr>
        <w:pStyle w:val="ConsPlusNormal"/>
        <w:spacing w:before="220"/>
        <w:ind w:firstLine="540"/>
        <w:jc w:val="both"/>
      </w:pPr>
      <w:r>
        <w:t>2017 год – 10986,4 тыс. рублей;</w:t>
      </w:r>
    </w:p>
    <w:p w:rsidR="00A26A96" w:rsidRDefault="00A26A96" w:rsidP="00A26A96">
      <w:pPr>
        <w:pStyle w:val="ConsPlusNormal"/>
        <w:spacing w:before="220"/>
        <w:ind w:firstLine="540"/>
        <w:jc w:val="both"/>
      </w:pPr>
      <w:r>
        <w:t>2018 год – 10741,7 тыс. рублей;</w:t>
      </w:r>
    </w:p>
    <w:p w:rsidR="00A26A96" w:rsidRDefault="00A26A96" w:rsidP="00A26A96">
      <w:pPr>
        <w:pStyle w:val="ConsPlusNormal"/>
        <w:spacing w:before="220"/>
        <w:ind w:firstLine="540"/>
        <w:jc w:val="both"/>
      </w:pPr>
      <w:r>
        <w:t>2019 год – 11359,8 тыс. рублей;</w:t>
      </w:r>
    </w:p>
    <w:p w:rsidR="00A26A96" w:rsidRDefault="00A26A96" w:rsidP="00A26A96">
      <w:pPr>
        <w:pStyle w:val="ConsPlusNormal"/>
        <w:spacing w:before="220"/>
        <w:ind w:firstLine="540"/>
        <w:jc w:val="both"/>
      </w:pPr>
      <w:r>
        <w:t>2020 год – 13841,0 тыс. рублей;</w:t>
      </w:r>
    </w:p>
    <w:p w:rsidR="00A26A96" w:rsidRDefault="00A26A96" w:rsidP="00A26A96">
      <w:pPr>
        <w:pStyle w:val="ConsPlusNormal"/>
        <w:spacing w:before="220"/>
        <w:ind w:firstLine="540"/>
        <w:jc w:val="both"/>
      </w:pPr>
      <w:r>
        <w:t>2021 год – 13774,6 тыс. рублей;</w:t>
      </w:r>
    </w:p>
    <w:p w:rsidR="00A26A96" w:rsidRDefault="00A26A96" w:rsidP="00A26A96">
      <w:pPr>
        <w:pStyle w:val="ConsPlusNormal"/>
        <w:spacing w:before="220"/>
        <w:ind w:firstLine="540"/>
        <w:jc w:val="both"/>
      </w:pPr>
      <w:r>
        <w:t>2022 год – 15648,6 тыс. рублей;</w:t>
      </w:r>
    </w:p>
    <w:p w:rsidR="00A26A96" w:rsidRDefault="00A26A96" w:rsidP="00A26A96">
      <w:pPr>
        <w:pStyle w:val="ConsPlusNormal"/>
        <w:spacing w:before="220"/>
        <w:ind w:firstLine="540"/>
        <w:jc w:val="both"/>
      </w:pPr>
      <w:r>
        <w:t>2023 год – 14589,0 тыс. рублей;</w:t>
      </w:r>
    </w:p>
    <w:p w:rsidR="00A26A96" w:rsidRDefault="00A26A96" w:rsidP="00A26A96">
      <w:pPr>
        <w:pStyle w:val="ConsPlusNormal"/>
        <w:spacing w:before="220"/>
        <w:ind w:firstLine="540"/>
        <w:jc w:val="both"/>
      </w:pPr>
      <w:r>
        <w:t>2024 год – 14589,0 тыс. рублей;</w:t>
      </w:r>
    </w:p>
    <w:p w:rsidR="00A26A96" w:rsidRDefault="00A26A96" w:rsidP="00A26A96">
      <w:pPr>
        <w:pStyle w:val="ConsPlusNormal"/>
        <w:spacing w:before="220"/>
        <w:ind w:firstLine="540"/>
        <w:jc w:val="both"/>
      </w:pPr>
      <w:r>
        <w:t>2025 год – 14589,0 тыс. рублей.</w:t>
      </w:r>
    </w:p>
    <w:p w:rsidR="00444B1F" w:rsidRDefault="00444B1F" w:rsidP="00A26A96">
      <w:pPr>
        <w:pStyle w:val="ConsPlusNormal"/>
        <w:spacing w:before="220"/>
        <w:ind w:firstLine="540"/>
        <w:jc w:val="both"/>
      </w:pPr>
      <w:r>
        <w:t>Объем финансирования за счет средств областного бюджета в 2019 году составил 2000 тыс. рублей.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Предполагаемые объемы финансирования Программы по годам реализации представлены в </w:t>
      </w:r>
      <w:hyperlink w:anchor="P592" w:history="1">
        <w:r>
          <w:rPr>
            <w:color w:val="0000FF"/>
          </w:rPr>
          <w:t>приложении N 2</w:t>
        </w:r>
      </w:hyperlink>
      <w:r>
        <w:t xml:space="preserve"> к Программе.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lastRenderedPageBreak/>
        <w:t xml:space="preserve">Ресурсное обеспечение и прогнозная (справочная) оценка расходов на реализацию мероприятий Программы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по годам представлены соответственно в </w:t>
      </w:r>
      <w:hyperlink w:anchor="P1357" w:history="1">
        <w:r>
          <w:rPr>
            <w:color w:val="0000FF"/>
          </w:rPr>
          <w:t>приложении N 3</w:t>
        </w:r>
      </w:hyperlink>
      <w:r>
        <w:t xml:space="preserve"> к Программе.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Объем финансового обеспечения Программы подлежит ежегодному уточнению в рамках подготовки проекта муниципального правового акта о бюджете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на очередной финансовый год и плановый период.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1"/>
      </w:pPr>
      <w:r>
        <w:t>6. Анализ рисков реализации Программы и описание мер</w:t>
      </w:r>
    </w:p>
    <w:p w:rsidR="00444B1F" w:rsidRDefault="00444B1F">
      <w:pPr>
        <w:pStyle w:val="ConsPlusTitle"/>
        <w:jc w:val="center"/>
      </w:pPr>
      <w:r>
        <w:t>управления рисками реализации Программы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ind w:firstLine="540"/>
        <w:jc w:val="both"/>
      </w:pPr>
      <w: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предусмотренного в ней конечного результата. На основе анализа мероприятий, предлагаемых для реализации в рамках Программы, выделены следующие риски ее реализации.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Возникновение данных рисков может привести к сокращению объемов и прекращению финансирования мероприятий Программы.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Способами ограничения финансовых рисков выступают следующие меры: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ежегодное уточнение объемов финансовых средств на реализацию мероприятий Программы в зависимости от достигнутых результатов;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определение приоритетов для первоочередного финансирования;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применение методик оценки эффективности бюджетных расходов.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2. Правовые риски связаны с изменениями законодательства. Это может привести к увеличению планируемых сроков и изменению условий реализации мероприятий Программы.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Для минимизации данных рисков в рамках реализации Программы планируется проводить мониторинг планируемых изменений в законодательстве.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3. Появление новых научных, технических и технологических решений на мировом рынке.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Для минимизации данных рисков в рамках реализации Программы необходимо проведение в течение всего срока выполнения Программы мониторинга текущих мировых тенденций в сфере реализации Программы на выявление новых научных, технических и технологических решений на мировом рынке, с последующей при необходимости актуализацией плана реализации Программы.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4. Пассивное сопротивление использованию инфраструктуры электронного правительства и распространению современных информационных технологий.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Для минимизации данных рисков в рамках реализации Программы необходимо: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оказание методической помощи сотрудникам структурных подразделений, осуществляющих предоставление муниципальных услуг;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проведение мониторинга и оценки исполнения целевых показателей (индикаторов) Программы.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5. Административные риски связаны с неэффективным управлением реализацией Программы, низкой эффективностью взаимодействия заинтересованных сторон, что может </w:t>
      </w:r>
      <w:r>
        <w:lastRenderedPageBreak/>
        <w:t xml:space="preserve">повлечь за собой потерю управляемости, нарушение сроков реализации мероприятий Программы, невыполнение ее цели и задач, </w:t>
      </w:r>
      <w:proofErr w:type="spellStart"/>
      <w:r>
        <w:t>недостижение</w:t>
      </w:r>
      <w:proofErr w:type="spellEnd"/>
      <w:r>
        <w:t xml:space="preserve"> плановых значений показателей. Основные условия минимизации административных рисков: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формирование эффективной системы управления реализацией Программы;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детальное планирование хода реализации Программы;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повышение эффективности взаимодействия участников реализации Программы;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создание системы мониторинга реализации Программы;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своевременная актуализация ежегодных планов реализации Программы, в том числе корректировка состава и сроков исполнения мероприятий с сохранением ожидаемых результатов мероприятий Программы.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Управление рисками будет осуществляться в соответствии с федеральным, региональным законодательством и муниципальными правовыми актами.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right"/>
        <w:outlineLvl w:val="1"/>
      </w:pPr>
      <w:r>
        <w:t>Приложение N 1</w:t>
      </w:r>
    </w:p>
    <w:p w:rsidR="00444B1F" w:rsidRDefault="00444B1F">
      <w:pPr>
        <w:pStyle w:val="ConsPlusNormal"/>
        <w:jc w:val="right"/>
      </w:pPr>
      <w:r>
        <w:t>к муниципальной программе</w:t>
      </w:r>
    </w:p>
    <w:p w:rsidR="00444B1F" w:rsidRDefault="00444B1F">
      <w:pPr>
        <w:pStyle w:val="ConsPlusNormal"/>
        <w:jc w:val="right"/>
      </w:pPr>
      <w:r>
        <w:t>"Развитие информационного общества</w:t>
      </w:r>
    </w:p>
    <w:p w:rsidR="00444B1F" w:rsidRDefault="00444B1F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44B1F" w:rsidRDefault="00444B1F">
      <w:pPr>
        <w:pStyle w:val="ConsPlusNormal"/>
        <w:jc w:val="right"/>
      </w:pPr>
      <w:r>
        <w:t>Белгородской области"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</w:pPr>
      <w:bookmarkStart w:id="1" w:name="P272"/>
      <w:bookmarkEnd w:id="1"/>
      <w:r>
        <w:t>Система основных мероприятий и показателей муниципальной</w:t>
      </w:r>
    </w:p>
    <w:p w:rsidR="00444B1F" w:rsidRDefault="00444B1F">
      <w:pPr>
        <w:pStyle w:val="ConsPlusTitle"/>
        <w:jc w:val="center"/>
      </w:pPr>
      <w:r>
        <w:t xml:space="preserve">программы "Развитие информационного общества в </w:t>
      </w:r>
      <w:proofErr w:type="spellStart"/>
      <w:r>
        <w:t>Губкинском</w:t>
      </w:r>
      <w:proofErr w:type="spellEnd"/>
    </w:p>
    <w:p w:rsidR="00444B1F" w:rsidRDefault="00444B1F">
      <w:pPr>
        <w:pStyle w:val="ConsPlusTitle"/>
        <w:jc w:val="center"/>
      </w:pPr>
      <w:r>
        <w:t>городском округе Белгородской области"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444B1F" w:rsidRDefault="00444B1F">
      <w:pPr>
        <w:pStyle w:val="ConsPlusNormal"/>
        <w:jc w:val="both"/>
      </w:pPr>
    </w:p>
    <w:p w:rsidR="00444B1F" w:rsidRDefault="00444B1F">
      <w:pPr>
        <w:sectPr w:rsidR="00444B1F" w:rsidSect="00A26A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2438"/>
        <w:gridCol w:w="2659"/>
        <w:gridCol w:w="2665"/>
        <w:gridCol w:w="604"/>
        <w:gridCol w:w="604"/>
        <w:gridCol w:w="604"/>
        <w:gridCol w:w="604"/>
        <w:gridCol w:w="604"/>
        <w:gridCol w:w="604"/>
        <w:gridCol w:w="604"/>
      </w:tblGrid>
      <w:tr w:rsidR="00444B1F">
        <w:tc>
          <w:tcPr>
            <w:tcW w:w="737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43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Наименование муниципальной программы, основных мероприятий</w:t>
            </w:r>
          </w:p>
        </w:tc>
        <w:tc>
          <w:tcPr>
            <w:tcW w:w="265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665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4228" w:type="dxa"/>
            <w:gridSpan w:val="7"/>
          </w:tcPr>
          <w:p w:rsidR="00444B1F" w:rsidRDefault="00444B1F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 I этапа</w:t>
            </w:r>
          </w:p>
        </w:tc>
      </w:tr>
      <w:tr w:rsidR="00444B1F">
        <w:tc>
          <w:tcPr>
            <w:tcW w:w="737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2020 год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11</w:t>
            </w:r>
          </w:p>
        </w:tc>
      </w:tr>
      <w:tr w:rsidR="00444B1F">
        <w:tc>
          <w:tcPr>
            <w:tcW w:w="737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3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Муниципальная программа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65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жизнеобеспечения,</w:t>
            </w:r>
          </w:p>
          <w:p w:rsidR="00444B1F" w:rsidRDefault="00444B1F">
            <w:pPr>
              <w:pStyle w:val="ConsPlusNormal"/>
              <w:jc w:val="center"/>
            </w:pPr>
            <w:r>
              <w:t>комитет по управлению муниципальной собственностью, отдел молодежной политики,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образования, отдел физической культуры и спорта,</w:t>
            </w:r>
          </w:p>
          <w:p w:rsidR="00444B1F" w:rsidRDefault="00444B1F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1.1. Доля граждан,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76</w:t>
            </w:r>
          </w:p>
        </w:tc>
      </w:tr>
      <w:tr w:rsidR="00444B1F">
        <w:tc>
          <w:tcPr>
            <w:tcW w:w="737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1.2. Доля муниципальных услуг, оказываемых в электронном виде, в общем количестве от числа муниципальных услуг, которые могут оказываться в электронном виде,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</w:tr>
      <w:tr w:rsidR="00444B1F">
        <w:tc>
          <w:tcPr>
            <w:tcW w:w="737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Показатель 1.3.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</w:t>
            </w:r>
            <w:r>
              <w:lastRenderedPageBreak/>
              <w:t>электронной форме,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93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1990" w:type="dxa"/>
            <w:gridSpan w:val="10"/>
          </w:tcPr>
          <w:p w:rsidR="00444B1F" w:rsidRDefault="00444B1F">
            <w:pPr>
              <w:pStyle w:val="ConsPlusNormal"/>
              <w:jc w:val="center"/>
            </w:pPr>
            <w:r>
              <w:t>Задача 1.1.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1.1.1</w:t>
            </w:r>
          </w:p>
          <w:p w:rsidR="00444B1F" w:rsidRDefault="00444B1F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1.1.1.1.</w:t>
            </w:r>
          </w:p>
          <w:p w:rsidR="00444B1F" w:rsidRDefault="00444B1F">
            <w:pPr>
              <w:pStyle w:val="ConsPlusNormal"/>
              <w:jc w:val="center"/>
            </w:pPr>
            <w:r>
              <w:t>Доля оснащения АРМ сотрудников, оказывающих государственные и муниципальные услуги с применением информационных и телекоммуникационных технологий и предоставляющих сведения, находящиеся в ведении органов местного самоуправления, с использованием СМЭВ,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82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1990" w:type="dxa"/>
            <w:gridSpan w:val="10"/>
          </w:tcPr>
          <w:p w:rsidR="00444B1F" w:rsidRDefault="00444B1F">
            <w:pPr>
              <w:pStyle w:val="ConsPlusNormal"/>
              <w:jc w:val="center"/>
            </w:pPr>
            <w:r>
              <w:t xml:space="preserve">Задача 1.2. 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1.2.1</w:t>
            </w:r>
          </w:p>
          <w:p w:rsidR="00444B1F" w:rsidRDefault="00444B1F">
            <w:pPr>
              <w:pStyle w:val="ConsPlusNormal"/>
              <w:jc w:val="center"/>
            </w:pPr>
            <w:r>
              <w:t>"Развитие и модернизация информационно-</w:t>
            </w:r>
            <w:r>
              <w:lastRenderedPageBreak/>
              <w:t>коммуникационной инфраструктуры связи"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</w:t>
            </w:r>
            <w:r>
              <w:lastRenderedPageBreak/>
              <w:t>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жизнеобеспечения,</w:t>
            </w:r>
          </w:p>
          <w:p w:rsidR="00444B1F" w:rsidRDefault="00444B1F">
            <w:pPr>
              <w:pStyle w:val="ConsPlusNormal"/>
              <w:jc w:val="center"/>
            </w:pPr>
            <w:r>
              <w:t>комитет по управлению муниципальной собственностью,</w:t>
            </w:r>
          </w:p>
          <w:p w:rsidR="00444B1F" w:rsidRDefault="00444B1F">
            <w:pPr>
              <w:pStyle w:val="ConsPlusNormal"/>
              <w:jc w:val="center"/>
            </w:pPr>
            <w:r>
              <w:t>отдел молодежной политики,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образования, отдел физической культуры и спорта,</w:t>
            </w:r>
          </w:p>
          <w:p w:rsidR="00444B1F" w:rsidRDefault="00444B1F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Показатель 1.2.1.1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</w:t>
            </w:r>
            <w:r>
              <w:lastRenderedPageBreak/>
              <w:t>округа, сельских территориальных администраций, обеспеченных широкополосным доступом в сеть Интернет,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</w:tr>
      <w:tr w:rsidR="00444B1F">
        <w:tc>
          <w:tcPr>
            <w:tcW w:w="737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243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1.2.2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5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политики, управление жилищно-коммунального комплекса и систем жизнеобеспечения,</w:t>
            </w:r>
          </w:p>
          <w:p w:rsidR="00444B1F" w:rsidRDefault="00444B1F">
            <w:pPr>
              <w:pStyle w:val="ConsPlusNormal"/>
              <w:jc w:val="center"/>
            </w:pPr>
            <w:r>
              <w:t>комитет по управлению муниципальной собственностью,</w:t>
            </w:r>
          </w:p>
          <w:p w:rsidR="00444B1F" w:rsidRDefault="00444B1F">
            <w:pPr>
              <w:pStyle w:val="ConsPlusNormal"/>
              <w:jc w:val="center"/>
            </w:pPr>
            <w:r>
              <w:lastRenderedPageBreak/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Показатель 1.2.2.1.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Доля оснащения автоматизированных 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</w:tr>
      <w:tr w:rsidR="00444B1F">
        <w:tc>
          <w:tcPr>
            <w:tcW w:w="737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1.2.2.2.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Доля оснащения автоматизированных </w:t>
            </w:r>
            <w:r>
              <w:lastRenderedPageBreak/>
              <w:t xml:space="preserve">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системным требованиям используемых программных решений,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90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1.2.3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политики, комитет по управлению муниципальной собственностью,</w:t>
            </w:r>
          </w:p>
          <w:p w:rsidR="00444B1F" w:rsidRDefault="00444B1F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Показатель 1.2.3.1. Количество программных решений, используемых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для информационно-аналитического обеспечения деятельности, шт.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43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1.2.4</w:t>
            </w:r>
          </w:p>
          <w:p w:rsidR="00444B1F" w:rsidRDefault="00444B1F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1.2.4.1.</w:t>
            </w:r>
          </w:p>
          <w:p w:rsidR="00444B1F" w:rsidRDefault="00444B1F">
            <w:pPr>
              <w:pStyle w:val="ConsPlusNormal"/>
              <w:jc w:val="center"/>
            </w:pPr>
            <w:r>
              <w:t>Количество транспортных средств, информация о которых обрабатывается в системе спутникового мониторинга автотранспорта, шт.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</w:tr>
      <w:tr w:rsidR="00444B1F">
        <w:tc>
          <w:tcPr>
            <w:tcW w:w="737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243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Основное мероприятие </w:t>
            </w:r>
            <w:r>
              <w:lastRenderedPageBreak/>
              <w:t>1.2.5</w:t>
            </w:r>
          </w:p>
          <w:p w:rsidR="00444B1F" w:rsidRDefault="00444B1F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5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lastRenderedPageBreak/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политики, комитет по управлению муниципальной собственностью, управление жилищно-коммунального комплекса и систем жизнеобеспечения,</w:t>
            </w:r>
          </w:p>
          <w:p w:rsidR="00444B1F" w:rsidRDefault="00444B1F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Показатель 1.2.5.1.</w:t>
            </w:r>
          </w:p>
          <w:p w:rsidR="00444B1F" w:rsidRDefault="00444B1F">
            <w:pPr>
              <w:pStyle w:val="ConsPlusNormal"/>
              <w:jc w:val="center"/>
            </w:pPr>
            <w:r>
              <w:lastRenderedPageBreak/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задействованных в системе юридически значимого электронного документооборота с использованием электронной подписи,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</w:tr>
      <w:tr w:rsidR="00444B1F">
        <w:tc>
          <w:tcPr>
            <w:tcW w:w="737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1.2.5.2. Доля защищенных по требованию безопасности информации АРМ сотрудников, обрабатывающих информацию ограниченного доступа,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1.2.6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1.2.6</w:t>
            </w:r>
          </w:p>
          <w:p w:rsidR="00444B1F" w:rsidRDefault="00444B1F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1.2.6.1.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Количество материалов, размещенных на официальном сайте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шт.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1650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1700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1900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1950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2500</w:t>
            </w:r>
          </w:p>
        </w:tc>
      </w:tr>
    </w:tbl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444B1F" w:rsidRDefault="00444B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2948"/>
        <w:gridCol w:w="2665"/>
        <w:gridCol w:w="3409"/>
        <w:gridCol w:w="604"/>
        <w:gridCol w:w="604"/>
        <w:gridCol w:w="604"/>
        <w:gridCol w:w="604"/>
        <w:gridCol w:w="604"/>
      </w:tblGrid>
      <w:tr w:rsidR="00444B1F">
        <w:tc>
          <w:tcPr>
            <w:tcW w:w="737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94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Наименование </w:t>
            </w:r>
            <w:r>
              <w:lastRenderedPageBreak/>
              <w:t>муниципальной программы, основных мероприятий</w:t>
            </w:r>
          </w:p>
        </w:tc>
        <w:tc>
          <w:tcPr>
            <w:tcW w:w="2665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 xml:space="preserve">Ответственный </w:t>
            </w:r>
            <w:r>
              <w:lastRenderedPageBreak/>
              <w:t>исполнитель, соисполнитель, участник муниципальной программы</w:t>
            </w:r>
          </w:p>
        </w:tc>
        <w:tc>
          <w:tcPr>
            <w:tcW w:w="340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 xml:space="preserve">Наименование показателя, </w:t>
            </w:r>
            <w:r>
              <w:lastRenderedPageBreak/>
              <w:t>единица измерения</w:t>
            </w:r>
          </w:p>
        </w:tc>
        <w:tc>
          <w:tcPr>
            <w:tcW w:w="3020" w:type="dxa"/>
            <w:gridSpan w:val="5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 xml:space="preserve">Значения показателя </w:t>
            </w:r>
            <w:r>
              <w:lastRenderedPageBreak/>
              <w:t>конечного и непосредственного результатов по годам реализации II этапа</w:t>
            </w:r>
          </w:p>
        </w:tc>
      </w:tr>
      <w:tr w:rsidR="00444B1F">
        <w:tc>
          <w:tcPr>
            <w:tcW w:w="737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340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2025 год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48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409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737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94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Программа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665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политики, сельские территориальные администрации</w:t>
            </w:r>
          </w:p>
        </w:tc>
        <w:tc>
          <w:tcPr>
            <w:tcW w:w="3409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1.1. Доля граждан,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80</w:t>
            </w:r>
          </w:p>
        </w:tc>
      </w:tr>
      <w:tr w:rsidR="00444B1F">
        <w:tc>
          <w:tcPr>
            <w:tcW w:w="737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3409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1.2.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95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2042" w:type="dxa"/>
            <w:gridSpan w:val="8"/>
          </w:tcPr>
          <w:p w:rsidR="00444B1F" w:rsidRDefault="00444B1F">
            <w:pPr>
              <w:pStyle w:val="ConsPlusNormal"/>
              <w:jc w:val="center"/>
            </w:pPr>
            <w:r>
              <w:t>Задача 1.1.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948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1.1.1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"Обеспечение предоставления государственных и муниципальных услуг с использованием современных </w:t>
            </w:r>
            <w:r>
              <w:lastRenderedPageBreak/>
              <w:t>информационных и телекоммуникационных технологий"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сельские </w:t>
            </w:r>
            <w:r>
              <w:lastRenderedPageBreak/>
              <w:t>территориальные администрации</w:t>
            </w:r>
          </w:p>
        </w:tc>
        <w:tc>
          <w:tcPr>
            <w:tcW w:w="3409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Показатель 1.1.1.1.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Доля оснащения АРМ сотрудников, оказывающих государственные и муниципальные услуги с применением информационных и телекоммуникационных </w:t>
            </w:r>
            <w:r>
              <w:lastRenderedPageBreak/>
              <w:t>технологий и предоставляющих сведения, находящиеся в ведении органов местного самоуправления, с использованием СМЭВ,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82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82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2042" w:type="dxa"/>
            <w:gridSpan w:val="8"/>
          </w:tcPr>
          <w:p w:rsidR="00444B1F" w:rsidRDefault="00444B1F">
            <w:pPr>
              <w:pStyle w:val="ConsPlusNormal"/>
              <w:jc w:val="center"/>
            </w:pPr>
            <w:r>
              <w:t xml:space="preserve">Задача 1.2. 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2948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1.2.1</w:t>
            </w:r>
          </w:p>
          <w:p w:rsidR="00444B1F" w:rsidRDefault="00444B1F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44B1F" w:rsidRDefault="00444B1F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1.2.1.1.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сельских территориальных администраций, обеспеченных широкополосным доступом в сеть Интернет,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2948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1.2.2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сельские территориальные </w:t>
            </w:r>
            <w:r>
              <w:lastRenderedPageBreak/>
              <w:t>администрации</w:t>
            </w:r>
          </w:p>
        </w:tc>
        <w:tc>
          <w:tcPr>
            <w:tcW w:w="3409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Показатель 1.2.2.1.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Доля оснащения автоматизированных 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системным требованиям используемых программных решений,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92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2948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1.2.3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44B1F" w:rsidRDefault="00444B1F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Показатель 1.2.3.1. Количество программных решений, используемых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для информационно-аналитического обеспечения деятельности, шт.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</w:tr>
      <w:tr w:rsidR="00444B1F">
        <w:tc>
          <w:tcPr>
            <w:tcW w:w="737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294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1.2.5</w:t>
            </w:r>
          </w:p>
          <w:p w:rsidR="00444B1F" w:rsidRDefault="00444B1F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65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44B1F" w:rsidRDefault="00444B1F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1.2.5.1.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задействованных в системе юридически значимого электронного документооборота с использованием электронной подписи,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</w:tr>
      <w:tr w:rsidR="00444B1F">
        <w:tc>
          <w:tcPr>
            <w:tcW w:w="737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3409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1.2.5.2. Доля защищенных по требованию безопасности информации АРМ сотрудников, обрабатывающих информацию ограниченного доступа,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2948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1.2.6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"Обеспечение информационной </w:t>
            </w:r>
            <w:r>
              <w:lastRenderedPageBreak/>
              <w:t>открытости, прозрачности</w:t>
            </w:r>
          </w:p>
          <w:p w:rsidR="00444B1F" w:rsidRDefault="00444B1F">
            <w:pPr>
              <w:pStyle w:val="ConsPlusNormal"/>
              <w:jc w:val="center"/>
            </w:pPr>
            <w:r>
              <w:t>механизмов управления и доступности информации"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</w:t>
            </w:r>
            <w:r>
              <w:lastRenderedPageBreak/>
              <w:t>массовых коммуникаций и информационных технологий)</w:t>
            </w:r>
          </w:p>
        </w:tc>
        <w:tc>
          <w:tcPr>
            <w:tcW w:w="3409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Показатель 1.2.6.1.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Количество материалов, размещенных на официальном </w:t>
            </w:r>
            <w:r>
              <w:lastRenderedPageBreak/>
              <w:t xml:space="preserve">сайте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шт.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3200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3250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3300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3350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3400</w:t>
            </w:r>
          </w:p>
        </w:tc>
      </w:tr>
    </w:tbl>
    <w:p w:rsidR="00444B1F" w:rsidRDefault="00444B1F">
      <w:pPr>
        <w:sectPr w:rsidR="00444B1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right"/>
        <w:outlineLvl w:val="1"/>
      </w:pPr>
      <w:r>
        <w:t>Приложение N 2</w:t>
      </w:r>
    </w:p>
    <w:p w:rsidR="00444B1F" w:rsidRDefault="00444B1F">
      <w:pPr>
        <w:pStyle w:val="ConsPlusNormal"/>
        <w:jc w:val="right"/>
      </w:pPr>
      <w:r>
        <w:t>к муниципальной программе</w:t>
      </w:r>
    </w:p>
    <w:p w:rsidR="00444B1F" w:rsidRDefault="00444B1F">
      <w:pPr>
        <w:pStyle w:val="ConsPlusNormal"/>
        <w:jc w:val="right"/>
      </w:pPr>
      <w:r>
        <w:t>"Развитие информационного общества</w:t>
      </w:r>
    </w:p>
    <w:p w:rsidR="00444B1F" w:rsidRDefault="00444B1F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44B1F" w:rsidRDefault="00444B1F">
      <w:pPr>
        <w:pStyle w:val="ConsPlusNormal"/>
        <w:jc w:val="right"/>
      </w:pPr>
      <w:r>
        <w:t>Белгородской области"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</w:pPr>
      <w:bookmarkStart w:id="2" w:name="P592"/>
      <w:bookmarkEnd w:id="2"/>
      <w:r>
        <w:t>Ресурсное обеспечение и прогнозная (справочная) оценка</w:t>
      </w:r>
    </w:p>
    <w:p w:rsidR="00444B1F" w:rsidRDefault="00444B1F">
      <w:pPr>
        <w:pStyle w:val="ConsPlusTitle"/>
        <w:jc w:val="center"/>
      </w:pPr>
      <w:r>
        <w:t>расходов на реализацию основных мероприятий муниципальной</w:t>
      </w:r>
    </w:p>
    <w:p w:rsidR="00444B1F" w:rsidRDefault="00444B1F">
      <w:pPr>
        <w:pStyle w:val="ConsPlusTitle"/>
        <w:jc w:val="center"/>
      </w:pPr>
      <w:r>
        <w:t xml:space="preserve">программы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</w:t>
      </w:r>
    </w:p>
    <w:p w:rsidR="00444B1F" w:rsidRDefault="00444B1F">
      <w:pPr>
        <w:pStyle w:val="ConsPlusTitle"/>
        <w:jc w:val="center"/>
      </w:pPr>
      <w:r>
        <w:t>из различных источников финансирования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444B1F" w:rsidRDefault="00444B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2268"/>
        <w:gridCol w:w="2438"/>
        <w:gridCol w:w="904"/>
        <w:gridCol w:w="794"/>
        <w:gridCol w:w="794"/>
        <w:gridCol w:w="964"/>
        <w:gridCol w:w="1020"/>
        <w:gridCol w:w="964"/>
        <w:gridCol w:w="794"/>
      </w:tblGrid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26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Наименование муниципальной программы, основного мероприятия</w:t>
            </w:r>
          </w:p>
        </w:tc>
        <w:tc>
          <w:tcPr>
            <w:tcW w:w="243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6234" w:type="dxa"/>
            <w:gridSpan w:val="7"/>
          </w:tcPr>
          <w:p w:rsidR="00444B1F" w:rsidRDefault="00444B1F">
            <w:pPr>
              <w:pStyle w:val="ConsPlusNormal"/>
              <w:jc w:val="center"/>
            </w:pPr>
            <w:r>
              <w:t>Оценка расходов на I этап реализации программы (тыс. рублей), годы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2020 год</w:t>
            </w:r>
          </w:p>
        </w:tc>
      </w:tr>
      <w:tr w:rsidR="00444B1F">
        <w:tc>
          <w:tcPr>
            <w:tcW w:w="1789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226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11321,7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10741, 7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13359, 8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13841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11321,7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10741, 7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11359, 8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13841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</w:tcPr>
          <w:p w:rsidR="00444B1F" w:rsidRDefault="00444B1F">
            <w:pPr>
              <w:pStyle w:val="ConsPlusNormal"/>
            </w:pPr>
          </w:p>
        </w:tc>
        <w:tc>
          <w:tcPr>
            <w:tcW w:w="2268" w:type="dxa"/>
          </w:tcPr>
          <w:p w:rsidR="00444B1F" w:rsidRDefault="00444B1F">
            <w:pPr>
              <w:pStyle w:val="ConsPlusNormal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1.1.1.</w:t>
            </w:r>
          </w:p>
        </w:tc>
        <w:tc>
          <w:tcPr>
            <w:tcW w:w="226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1.2.1.</w:t>
            </w:r>
          </w:p>
        </w:tc>
        <w:tc>
          <w:tcPr>
            <w:tcW w:w="226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2522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2522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Основное </w:t>
            </w:r>
            <w:r>
              <w:lastRenderedPageBreak/>
              <w:t>мероприятие 1.2.2.</w:t>
            </w:r>
          </w:p>
        </w:tc>
        <w:tc>
          <w:tcPr>
            <w:tcW w:w="226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 xml:space="preserve">"Модернизация и </w:t>
            </w:r>
            <w:r>
              <w:lastRenderedPageBreak/>
              <w:t xml:space="preserve">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4146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4146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1.2.3.</w:t>
            </w:r>
          </w:p>
        </w:tc>
        <w:tc>
          <w:tcPr>
            <w:tcW w:w="226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8735,8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6542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6735,8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6542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</w:pP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1.2.4.</w:t>
            </w:r>
          </w:p>
        </w:tc>
        <w:tc>
          <w:tcPr>
            <w:tcW w:w="226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1.2.5.</w:t>
            </w:r>
          </w:p>
        </w:tc>
        <w:tc>
          <w:tcPr>
            <w:tcW w:w="226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622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622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1.2.6.</w:t>
            </w:r>
          </w:p>
        </w:tc>
        <w:tc>
          <w:tcPr>
            <w:tcW w:w="226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</w:tbl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444B1F" w:rsidRDefault="00444B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2381"/>
        <w:gridCol w:w="2891"/>
        <w:gridCol w:w="964"/>
        <w:gridCol w:w="784"/>
        <w:gridCol w:w="737"/>
        <w:gridCol w:w="724"/>
        <w:gridCol w:w="724"/>
      </w:tblGrid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38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Наименование муниципальной программы, основного мероприятия</w:t>
            </w:r>
          </w:p>
        </w:tc>
        <w:tc>
          <w:tcPr>
            <w:tcW w:w="289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3933" w:type="dxa"/>
            <w:gridSpan w:val="5"/>
          </w:tcPr>
          <w:p w:rsidR="00444B1F" w:rsidRDefault="00444B1F">
            <w:pPr>
              <w:pStyle w:val="ConsPlusNormal"/>
              <w:jc w:val="center"/>
            </w:pPr>
            <w:r>
              <w:t>Оценка расходов на II этап реализации программы (тыс. рублей), годы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2025 год</w:t>
            </w:r>
          </w:p>
        </w:tc>
      </w:tr>
      <w:tr w:rsidR="00444B1F">
        <w:tc>
          <w:tcPr>
            <w:tcW w:w="1789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238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13774,6</w:t>
            </w:r>
          </w:p>
        </w:tc>
        <w:tc>
          <w:tcPr>
            <w:tcW w:w="784" w:type="dxa"/>
          </w:tcPr>
          <w:p w:rsidR="00444B1F" w:rsidRDefault="00A26A96">
            <w:pPr>
              <w:pStyle w:val="ConsPlusNormal"/>
              <w:jc w:val="center"/>
            </w:pPr>
            <w:r w:rsidRPr="00A26A96">
              <w:t>15648,6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14589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14589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14589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13774,6</w:t>
            </w:r>
          </w:p>
        </w:tc>
        <w:tc>
          <w:tcPr>
            <w:tcW w:w="784" w:type="dxa"/>
          </w:tcPr>
          <w:p w:rsidR="00444B1F" w:rsidRDefault="00A26A96">
            <w:pPr>
              <w:pStyle w:val="ConsPlusNormal"/>
              <w:jc w:val="center"/>
            </w:pPr>
            <w:r w:rsidRPr="00A26A96">
              <w:t>15648,6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14589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14589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14589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1.1.1.</w:t>
            </w:r>
          </w:p>
        </w:tc>
        <w:tc>
          <w:tcPr>
            <w:tcW w:w="238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</w:t>
            </w:r>
            <w:r>
              <w:lastRenderedPageBreak/>
              <w:t>х технологий"</w:t>
            </w: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1.2.1.</w:t>
            </w:r>
          </w:p>
        </w:tc>
        <w:tc>
          <w:tcPr>
            <w:tcW w:w="238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2581,8</w:t>
            </w:r>
          </w:p>
        </w:tc>
        <w:tc>
          <w:tcPr>
            <w:tcW w:w="784" w:type="dxa"/>
          </w:tcPr>
          <w:p w:rsidR="00444B1F" w:rsidRDefault="00A26A96">
            <w:pPr>
              <w:pStyle w:val="ConsPlusNormal"/>
              <w:jc w:val="center"/>
            </w:pPr>
            <w:r w:rsidRPr="00A26A96">
              <w:t>2718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2606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2606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2606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2581,8</w:t>
            </w:r>
          </w:p>
        </w:tc>
        <w:tc>
          <w:tcPr>
            <w:tcW w:w="784" w:type="dxa"/>
          </w:tcPr>
          <w:p w:rsidR="00444B1F" w:rsidRDefault="00A26A96">
            <w:pPr>
              <w:pStyle w:val="ConsPlusNormal"/>
              <w:jc w:val="center"/>
            </w:pPr>
            <w:r w:rsidRPr="00A26A96">
              <w:t>2718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2606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2606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2606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1.2.2.</w:t>
            </w:r>
          </w:p>
        </w:tc>
        <w:tc>
          <w:tcPr>
            <w:tcW w:w="238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3636,6</w:t>
            </w:r>
          </w:p>
        </w:tc>
        <w:tc>
          <w:tcPr>
            <w:tcW w:w="784" w:type="dxa"/>
          </w:tcPr>
          <w:p w:rsidR="00444B1F" w:rsidRDefault="00A26A96">
            <w:pPr>
              <w:pStyle w:val="ConsPlusNormal"/>
              <w:jc w:val="center"/>
            </w:pPr>
            <w:r w:rsidRPr="00A26A96">
              <w:t>4771,6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3715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3715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3715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3636,6</w:t>
            </w:r>
          </w:p>
        </w:tc>
        <w:tc>
          <w:tcPr>
            <w:tcW w:w="784" w:type="dxa"/>
          </w:tcPr>
          <w:p w:rsidR="00444B1F" w:rsidRDefault="00A26A96">
            <w:pPr>
              <w:pStyle w:val="ConsPlusNormal"/>
              <w:jc w:val="center"/>
            </w:pPr>
            <w:r w:rsidRPr="00A26A96">
              <w:t>4771,6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3715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3715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3715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Основное </w:t>
            </w:r>
            <w:r>
              <w:lastRenderedPageBreak/>
              <w:t>мероприятие 1.2.3.</w:t>
            </w:r>
          </w:p>
        </w:tc>
        <w:tc>
          <w:tcPr>
            <w:tcW w:w="238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 xml:space="preserve">"Совершенствование и </w:t>
            </w:r>
            <w:r>
              <w:lastRenderedPageBreak/>
              <w:t xml:space="preserve">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6637,9</w:t>
            </w:r>
          </w:p>
        </w:tc>
        <w:tc>
          <w:tcPr>
            <w:tcW w:w="784" w:type="dxa"/>
          </w:tcPr>
          <w:p w:rsidR="00444B1F" w:rsidRDefault="00A26A96">
            <w:pPr>
              <w:pStyle w:val="ConsPlusNormal"/>
              <w:jc w:val="center"/>
            </w:pPr>
            <w:r w:rsidRPr="00A26A96">
              <w:t>7049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7134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6637,9</w:t>
            </w:r>
          </w:p>
        </w:tc>
        <w:tc>
          <w:tcPr>
            <w:tcW w:w="784" w:type="dxa"/>
          </w:tcPr>
          <w:p w:rsidR="00444B1F" w:rsidRDefault="00A26A96">
            <w:pPr>
              <w:pStyle w:val="ConsPlusNormal"/>
              <w:jc w:val="center"/>
            </w:pPr>
            <w:r w:rsidRPr="00A26A96">
              <w:t>7049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7134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1.2.4.</w:t>
            </w:r>
          </w:p>
        </w:tc>
        <w:tc>
          <w:tcPr>
            <w:tcW w:w="238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1.2.5.</w:t>
            </w:r>
          </w:p>
        </w:tc>
        <w:tc>
          <w:tcPr>
            <w:tcW w:w="238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908,3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1135</w:t>
            </w:r>
          </w:p>
        </w:tc>
        <w:tc>
          <w:tcPr>
            <w:tcW w:w="737" w:type="dxa"/>
          </w:tcPr>
          <w:p w:rsidR="00444B1F" w:rsidRDefault="00A26A96">
            <w:pPr>
              <w:pStyle w:val="ConsPlusNormal"/>
              <w:jc w:val="center"/>
            </w:pPr>
            <w:r w:rsidRPr="00A26A96">
              <w:t>1051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1075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1075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908,3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1135</w:t>
            </w:r>
          </w:p>
        </w:tc>
        <w:tc>
          <w:tcPr>
            <w:tcW w:w="737" w:type="dxa"/>
          </w:tcPr>
          <w:p w:rsidR="00444B1F" w:rsidRDefault="00A26A96">
            <w:pPr>
              <w:pStyle w:val="ConsPlusNormal"/>
              <w:jc w:val="center"/>
            </w:pPr>
            <w:r w:rsidRPr="00A26A96">
              <w:t>1051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1075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1075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1.2.6.</w:t>
            </w:r>
          </w:p>
        </w:tc>
        <w:tc>
          <w:tcPr>
            <w:tcW w:w="238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</w:tbl>
    <w:p w:rsidR="00444B1F" w:rsidRDefault="00444B1F">
      <w:pPr>
        <w:sectPr w:rsidR="00444B1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right"/>
        <w:outlineLvl w:val="1"/>
      </w:pPr>
      <w:r>
        <w:t>Приложение N 3</w:t>
      </w:r>
    </w:p>
    <w:p w:rsidR="00444B1F" w:rsidRDefault="00444B1F">
      <w:pPr>
        <w:pStyle w:val="ConsPlusNormal"/>
        <w:jc w:val="right"/>
      </w:pPr>
      <w:r>
        <w:t>к муниципальной программе</w:t>
      </w:r>
    </w:p>
    <w:p w:rsidR="00444B1F" w:rsidRDefault="00444B1F">
      <w:pPr>
        <w:pStyle w:val="ConsPlusNormal"/>
        <w:jc w:val="right"/>
      </w:pPr>
      <w:r>
        <w:t>"Развитие информационного общества</w:t>
      </w:r>
    </w:p>
    <w:p w:rsidR="00444B1F" w:rsidRDefault="00444B1F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44B1F" w:rsidRDefault="00444B1F">
      <w:pPr>
        <w:pStyle w:val="ConsPlusNormal"/>
        <w:jc w:val="right"/>
      </w:pPr>
      <w:r>
        <w:t>Белгородской области"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</w:pPr>
      <w:bookmarkStart w:id="3" w:name="P1357"/>
      <w:bookmarkEnd w:id="3"/>
      <w:r>
        <w:t>Ресурсное обеспечение реализации муниципальной программы</w:t>
      </w:r>
    </w:p>
    <w:p w:rsidR="00444B1F" w:rsidRDefault="00444B1F">
      <w:pPr>
        <w:pStyle w:val="ConsPlusTitle"/>
        <w:jc w:val="center"/>
      </w:pPr>
      <w:r>
        <w:t xml:space="preserve">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444B1F" w:rsidRDefault="00444B1F">
      <w:pPr>
        <w:pStyle w:val="ConsPlusTitle"/>
        <w:jc w:val="center"/>
      </w:pPr>
      <w:r>
        <w:t>Белгородской области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444B1F" w:rsidRDefault="00444B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2551"/>
        <w:gridCol w:w="2659"/>
        <w:gridCol w:w="707"/>
        <w:gridCol w:w="977"/>
        <w:gridCol w:w="904"/>
        <w:gridCol w:w="724"/>
        <w:gridCol w:w="1077"/>
        <w:gridCol w:w="724"/>
        <w:gridCol w:w="904"/>
        <w:gridCol w:w="904"/>
        <w:gridCol w:w="964"/>
        <w:gridCol w:w="724"/>
      </w:tblGrid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55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Наименование муниципальной программы, основного мероприятия</w:t>
            </w:r>
          </w:p>
        </w:tc>
        <w:tc>
          <w:tcPr>
            <w:tcW w:w="265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1684" w:type="dxa"/>
            <w:gridSpan w:val="2"/>
          </w:tcPr>
          <w:p w:rsidR="00444B1F" w:rsidRDefault="00444B1F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28" w:type="dxa"/>
            <w:gridSpan w:val="2"/>
          </w:tcPr>
          <w:p w:rsidR="00444B1F" w:rsidRDefault="00444B1F">
            <w:pPr>
              <w:pStyle w:val="ConsPlusNormal"/>
              <w:jc w:val="center"/>
            </w:pPr>
            <w:r>
              <w:t>Расходы на I этап реализации программы</w:t>
            </w:r>
          </w:p>
          <w:p w:rsidR="00444B1F" w:rsidRDefault="00444B1F">
            <w:pPr>
              <w:pStyle w:val="ConsPlusNormal"/>
              <w:jc w:val="center"/>
            </w:pPr>
            <w:r>
              <w:t>(тыс. рублей), годы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</w:pPr>
          </w:p>
        </w:tc>
        <w:tc>
          <w:tcPr>
            <w:tcW w:w="4220" w:type="dxa"/>
            <w:gridSpan w:val="5"/>
          </w:tcPr>
          <w:p w:rsidR="00444B1F" w:rsidRDefault="00444B1F">
            <w:pPr>
              <w:pStyle w:val="ConsPlusNormal"/>
              <w:jc w:val="center"/>
            </w:pPr>
            <w:r>
              <w:t>Расходы на I этап реализации программы</w:t>
            </w:r>
          </w:p>
          <w:p w:rsidR="00444B1F" w:rsidRDefault="00444B1F">
            <w:pPr>
              <w:pStyle w:val="ConsPlusNormal"/>
              <w:jc w:val="center"/>
            </w:pPr>
            <w:r>
              <w:t>(тыс. рублей), годы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2020 год</w:t>
            </w:r>
          </w:p>
        </w:tc>
      </w:tr>
      <w:tr w:rsidR="00444B1F">
        <w:tc>
          <w:tcPr>
            <w:tcW w:w="1789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255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</w:t>
            </w:r>
            <w:r>
              <w:lastRenderedPageBreak/>
              <w:t>Белгородской области"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11321,7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</w:t>
            </w:r>
          </w:p>
          <w:p w:rsidR="00444B1F" w:rsidRDefault="00444B1F">
            <w:pPr>
              <w:pStyle w:val="ConsPlusNormal"/>
              <w:jc w:val="center"/>
            </w:pPr>
            <w:r>
              <w:t>0000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10741,7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11359,8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13841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Ответственный исполнитель - </w:t>
            </w: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2285,7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3541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4582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3143,1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2942,8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3075,1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4504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Отдел молодежной политики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558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467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4791,9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5817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5784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4659,2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4599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5034,4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5488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образования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644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221,3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124,4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142,8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107,6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148,8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176,5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194,5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110,5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229,3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174,8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165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171,2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164,2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190,3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113,1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185,3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162,9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161,6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172,6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246,7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190,1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199,8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138,7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144,7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139,4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301,6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146,7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168,5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153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240,6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197,9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208,5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161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144,6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139,2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135,4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196,4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107,9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155,1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231,8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218,9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156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111,7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136,3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186,7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121,4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208,8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150,8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168,1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134,4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180,3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177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188,7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120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1.1.1.</w:t>
            </w:r>
          </w:p>
        </w:tc>
        <w:tc>
          <w:tcPr>
            <w:tcW w:w="255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927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lastRenderedPageBreak/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1.2.1.</w:t>
            </w:r>
          </w:p>
        </w:tc>
        <w:tc>
          <w:tcPr>
            <w:tcW w:w="255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2522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1353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2153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1353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1373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1364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1373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Отдел молодежной политики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Комитет по управлению муниципальной </w:t>
            </w:r>
            <w:r>
              <w:lastRenderedPageBreak/>
              <w:t>собственностью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213,8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образования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23,2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62,1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18,9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41,3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22,1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35,4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1.2.2.</w:t>
            </w:r>
          </w:p>
        </w:tc>
        <w:tc>
          <w:tcPr>
            <w:tcW w:w="255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4146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1218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1115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1087,3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843,3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990,6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2531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160,8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141,5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Управление финансов и </w:t>
            </w:r>
            <w:r>
              <w:lastRenderedPageBreak/>
              <w:t>бюджетной политики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861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536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lastRenderedPageBreak/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230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219,4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196,7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259,6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468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10,7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15,1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14,3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8,2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74,7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50,9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9,2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9,9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61,8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19,3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19,2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13,3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47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1.2.3.</w:t>
            </w:r>
          </w:p>
        </w:tc>
        <w:tc>
          <w:tcPr>
            <w:tcW w:w="255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6735,8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6542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298,3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323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4964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5251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4166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4130,3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4469,6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4610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Архангельская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922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lastRenderedPageBreak/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109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81,3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82,1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67,2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86,1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71,2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92,5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111,7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84,1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127,7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122,1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100,9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76,6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102,7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120,7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127,9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119,1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134,5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98,1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96,1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84,1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71,9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130,2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74,1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104,4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132,3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89,7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52</w:t>
            </w:r>
          </w:p>
        </w:tc>
      </w:tr>
      <w:tr w:rsidR="00444B1F">
        <w:tc>
          <w:tcPr>
            <w:tcW w:w="1789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1.2.4.</w:t>
            </w:r>
          </w:p>
        </w:tc>
        <w:tc>
          <w:tcPr>
            <w:tcW w:w="2551" w:type="dxa"/>
          </w:tcPr>
          <w:p w:rsidR="00444B1F" w:rsidRDefault="00444B1F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1300529</w:t>
            </w:r>
          </w:p>
          <w:p w:rsidR="00444B1F" w:rsidRDefault="00444B1F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1.2.5.</w:t>
            </w:r>
          </w:p>
        </w:tc>
        <w:tc>
          <w:tcPr>
            <w:tcW w:w="255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622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304,5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364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390,9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80,2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95,5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92,2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Архангельская сельская территориальная </w:t>
            </w:r>
            <w:r>
              <w:lastRenderedPageBreak/>
              <w:t>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922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6,8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4,4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7,8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5,2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8,8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7,2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5,2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931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lastRenderedPageBreak/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49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7,8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4,9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9,7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</w:tr>
      <w:tr w:rsidR="00444B1F">
        <w:tc>
          <w:tcPr>
            <w:tcW w:w="1789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1.2.6.</w:t>
            </w:r>
          </w:p>
        </w:tc>
        <w:tc>
          <w:tcPr>
            <w:tcW w:w="2551" w:type="dxa"/>
          </w:tcPr>
          <w:p w:rsidR="00444B1F" w:rsidRDefault="00444B1F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1300729</w:t>
            </w:r>
          </w:p>
          <w:p w:rsidR="00444B1F" w:rsidRDefault="00444B1F">
            <w:pPr>
              <w:pStyle w:val="ConsPlusNormal"/>
              <w:jc w:val="center"/>
            </w:pPr>
            <w:r>
              <w:t>430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</w:tbl>
    <w:p w:rsidR="00444B1F" w:rsidRDefault="00444B1F">
      <w:pPr>
        <w:sectPr w:rsidR="00444B1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444B1F" w:rsidRDefault="00444B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2665"/>
        <w:gridCol w:w="2835"/>
        <w:gridCol w:w="694"/>
        <w:gridCol w:w="1324"/>
        <w:gridCol w:w="904"/>
        <w:gridCol w:w="724"/>
        <w:gridCol w:w="724"/>
        <w:gridCol w:w="724"/>
        <w:gridCol w:w="724"/>
      </w:tblGrid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665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Наименование муниципальной программы, основного мероприятия</w:t>
            </w:r>
          </w:p>
        </w:tc>
        <w:tc>
          <w:tcPr>
            <w:tcW w:w="2835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18" w:type="dxa"/>
            <w:gridSpan w:val="2"/>
          </w:tcPr>
          <w:p w:rsidR="00444B1F" w:rsidRDefault="00444B1F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800" w:type="dxa"/>
            <w:gridSpan w:val="5"/>
          </w:tcPr>
          <w:p w:rsidR="00444B1F" w:rsidRDefault="00444B1F">
            <w:pPr>
              <w:pStyle w:val="ConsPlusNormal"/>
              <w:jc w:val="center"/>
            </w:pPr>
            <w:r>
              <w:t>Расходы на II этап реализации программы</w:t>
            </w:r>
          </w:p>
          <w:p w:rsidR="00444B1F" w:rsidRDefault="00444B1F">
            <w:pPr>
              <w:pStyle w:val="ConsPlusNormal"/>
              <w:jc w:val="center"/>
            </w:pPr>
            <w:r>
              <w:t>(тыс. рублей), годы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2025 год</w:t>
            </w:r>
          </w:p>
        </w:tc>
      </w:tr>
      <w:tr w:rsidR="00444B1F">
        <w:tc>
          <w:tcPr>
            <w:tcW w:w="1789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2665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13774,6</w:t>
            </w:r>
          </w:p>
        </w:tc>
        <w:tc>
          <w:tcPr>
            <w:tcW w:w="724" w:type="dxa"/>
          </w:tcPr>
          <w:p w:rsidR="00444B1F" w:rsidRDefault="00A26A96">
            <w:pPr>
              <w:pStyle w:val="ConsPlusNormal"/>
              <w:jc w:val="center"/>
            </w:pPr>
            <w:r w:rsidRPr="00A26A96">
              <w:t>15648,6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14589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14589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14589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Ответственный исполнитель - 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4011</w:t>
            </w:r>
          </w:p>
        </w:tc>
        <w:tc>
          <w:tcPr>
            <w:tcW w:w="724" w:type="dxa"/>
          </w:tcPr>
          <w:p w:rsidR="00A26A96" w:rsidRPr="0073662D" w:rsidRDefault="00A26A96" w:rsidP="00A26A96">
            <w:r w:rsidRPr="0073662D">
              <w:t>6178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5238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5238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5238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Отдел молодежной политики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A26A96" w:rsidRPr="0073662D" w:rsidRDefault="00A26A96" w:rsidP="00A26A96">
            <w:r w:rsidRPr="0073662D">
              <w:t>24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24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 xml:space="preserve">Комитет по управлению муниципальной </w:t>
            </w:r>
            <w:r>
              <w:lastRenderedPageBreak/>
              <w:t>собственностью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873</w:t>
            </w:r>
          </w:p>
        </w:tc>
        <w:tc>
          <w:tcPr>
            <w:tcW w:w="724" w:type="dxa"/>
          </w:tcPr>
          <w:p w:rsidR="00A26A96" w:rsidRPr="0073662D" w:rsidRDefault="00A26A96" w:rsidP="00A26A96">
            <w:r w:rsidRPr="0073662D">
              <w:t>457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457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457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457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5946,4</w:t>
            </w:r>
          </w:p>
        </w:tc>
        <w:tc>
          <w:tcPr>
            <w:tcW w:w="724" w:type="dxa"/>
          </w:tcPr>
          <w:p w:rsidR="00A26A96" w:rsidRPr="0073662D" w:rsidRDefault="00A26A96" w:rsidP="00A26A96">
            <w:r w:rsidRPr="0073662D">
              <w:t>6303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6341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6341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6341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724" w:type="dxa"/>
          </w:tcPr>
          <w:p w:rsidR="00A26A96" w:rsidRDefault="00A26A96" w:rsidP="00A26A96">
            <w:r w:rsidRPr="0073662D">
              <w:t>102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102</w:t>
            </w:r>
          </w:p>
        </w:tc>
      </w:tr>
      <w:tr w:rsidR="00A26A96" w:rsidRP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  <w:shd w:val="clear" w:color="auto" w:fill="auto"/>
          </w:tcPr>
          <w:p w:rsidR="00A26A96" w:rsidRPr="00A26A96" w:rsidRDefault="00A26A96" w:rsidP="00A26A96">
            <w:pPr>
              <w:pStyle w:val="ConsPlusNormal"/>
              <w:jc w:val="center"/>
            </w:pPr>
            <w:r w:rsidRPr="00A26A96">
              <w:t>Управление культуры</w:t>
            </w:r>
          </w:p>
        </w:tc>
        <w:tc>
          <w:tcPr>
            <w:tcW w:w="694" w:type="dxa"/>
            <w:shd w:val="clear" w:color="auto" w:fill="auto"/>
          </w:tcPr>
          <w:p w:rsidR="00A26A96" w:rsidRPr="00A26A96" w:rsidRDefault="00A26A96" w:rsidP="00A26A96">
            <w:pPr>
              <w:pStyle w:val="ConsPlusNormal"/>
              <w:jc w:val="center"/>
            </w:pPr>
            <w:r w:rsidRPr="00A26A96">
              <w:t>872</w:t>
            </w:r>
          </w:p>
        </w:tc>
        <w:tc>
          <w:tcPr>
            <w:tcW w:w="1324" w:type="dxa"/>
            <w:shd w:val="clear" w:color="auto" w:fill="auto"/>
          </w:tcPr>
          <w:p w:rsidR="00A26A96" w:rsidRPr="00A26A96" w:rsidRDefault="00A26A96" w:rsidP="00A26A96">
            <w:pPr>
              <w:pStyle w:val="ConsPlusNormal"/>
              <w:jc w:val="center"/>
            </w:pPr>
            <w:r w:rsidRPr="00A26A96">
              <w:t>1300000000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A96" w:rsidRPr="00A26A96" w:rsidRDefault="00A26A96" w:rsidP="00A26A96">
            <w:pPr>
              <w:pStyle w:val="ConsPlusNormal"/>
              <w:jc w:val="center"/>
            </w:pPr>
            <w:r w:rsidRPr="00A26A96"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A26A96" w:rsidRDefault="00A26A96" w:rsidP="00A26A96">
            <w:pPr>
              <w:pStyle w:val="ConsPlusNormal"/>
              <w:jc w:val="center"/>
            </w:pPr>
            <w:r w:rsidRPr="00A26A96">
              <w:t>112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A96" w:rsidRPr="00A26A96" w:rsidRDefault="00A26A96" w:rsidP="00A26A96">
            <w:pPr>
              <w:pStyle w:val="ConsPlusNormal"/>
              <w:jc w:val="center"/>
            </w:pPr>
            <w:r w:rsidRPr="00A26A96">
              <w:t>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A96" w:rsidRPr="00A26A96" w:rsidRDefault="00A26A96" w:rsidP="00A26A96">
            <w:pPr>
              <w:pStyle w:val="ConsPlusNormal"/>
              <w:jc w:val="center"/>
            </w:pPr>
            <w:r w:rsidRPr="00A26A96">
              <w:t>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A96" w:rsidRPr="00A26A96" w:rsidRDefault="00A26A96" w:rsidP="00A26A96">
            <w:pPr>
              <w:pStyle w:val="ConsPlusNormal"/>
              <w:jc w:val="center"/>
            </w:pPr>
            <w:r w:rsidRPr="00A26A96">
              <w:t>0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807C5C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25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753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807C5C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563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563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563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563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807C5C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82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119,3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807C5C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91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807C5C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81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807C5C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113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89,8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807C5C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84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807C5C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64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807C5C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170,6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125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807C5C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120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807C5C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87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807C5C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120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172,3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807C5C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139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807C5C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77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807C5C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76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807C5C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131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807C5C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95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807C5C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89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807C5C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129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54,8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807C5C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57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807C5C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79</w:t>
            </w:r>
          </w:p>
        </w:tc>
      </w:tr>
      <w:tr w:rsidR="00A26A96">
        <w:tc>
          <w:tcPr>
            <w:tcW w:w="1789" w:type="dxa"/>
            <w:vMerge w:val="restart"/>
          </w:tcPr>
          <w:p w:rsidR="00A26A96" w:rsidRDefault="00A26A96" w:rsidP="00A26A96">
            <w:pPr>
              <w:pStyle w:val="ConsPlusNormal"/>
              <w:jc w:val="center"/>
            </w:pPr>
            <w:r>
              <w:t>Основное мероприятие 1.1.1.</w:t>
            </w:r>
          </w:p>
        </w:tc>
        <w:tc>
          <w:tcPr>
            <w:tcW w:w="2665" w:type="dxa"/>
            <w:vMerge w:val="restart"/>
          </w:tcPr>
          <w:p w:rsidR="00A26A96" w:rsidRDefault="00A26A96" w:rsidP="00A26A96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1300100000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</w:t>
            </w:r>
            <w:r>
              <w:lastRenderedPageBreak/>
              <w:t>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lastRenderedPageBreak/>
              <w:t>923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 xml:space="preserve">Троицкая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lastRenderedPageBreak/>
              <w:t>932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>
        <w:tc>
          <w:tcPr>
            <w:tcW w:w="1789" w:type="dxa"/>
            <w:vMerge w:val="restart"/>
          </w:tcPr>
          <w:p w:rsidR="00A26A96" w:rsidRDefault="00A26A96" w:rsidP="00A26A96">
            <w:pPr>
              <w:pStyle w:val="ConsPlusNormal"/>
              <w:jc w:val="center"/>
            </w:pPr>
            <w:r>
              <w:lastRenderedPageBreak/>
              <w:t>Основное мероприятие 1.2.1.</w:t>
            </w:r>
          </w:p>
        </w:tc>
        <w:tc>
          <w:tcPr>
            <w:tcW w:w="2665" w:type="dxa"/>
            <w:vMerge w:val="restart"/>
          </w:tcPr>
          <w:p w:rsidR="00A26A96" w:rsidRDefault="00A26A96" w:rsidP="00A26A96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2581,8</w:t>
            </w:r>
          </w:p>
        </w:tc>
        <w:tc>
          <w:tcPr>
            <w:tcW w:w="724" w:type="dxa"/>
          </w:tcPr>
          <w:p w:rsidR="00A26A96" w:rsidRPr="009B3E2B" w:rsidRDefault="00A26A96" w:rsidP="00A26A96">
            <w:r w:rsidRPr="009B3E2B">
              <w:t>2718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2606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2606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2606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1432</w:t>
            </w:r>
          </w:p>
        </w:tc>
        <w:tc>
          <w:tcPr>
            <w:tcW w:w="724" w:type="dxa"/>
          </w:tcPr>
          <w:p w:rsidR="00A26A96" w:rsidRPr="009B3E2B" w:rsidRDefault="00A26A96" w:rsidP="00A26A96">
            <w:r w:rsidRPr="009B3E2B">
              <w:t>1472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1472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1472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1472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Отдел молодежной политики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A26A96" w:rsidRPr="009B3E2B" w:rsidRDefault="00A26A96" w:rsidP="00A26A96">
            <w:r w:rsidRPr="009B3E2B">
              <w:t>24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24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A26A96" w:rsidRPr="009B3E2B" w:rsidRDefault="00A26A96" w:rsidP="00A26A96">
            <w:r w:rsidRPr="009B3E2B">
              <w:t>120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120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724" w:type="dxa"/>
          </w:tcPr>
          <w:p w:rsidR="00A26A96" w:rsidRPr="009B3E2B" w:rsidRDefault="00A26A96" w:rsidP="00A26A96">
            <w:r w:rsidRPr="009B3E2B">
              <w:t>227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227</w:t>
            </w:r>
          </w:p>
        </w:tc>
      </w:tr>
      <w:tr w:rsid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724" w:type="dxa"/>
          </w:tcPr>
          <w:p w:rsidR="00A26A96" w:rsidRDefault="00A26A96" w:rsidP="00A26A96">
            <w:r w:rsidRPr="009B3E2B">
              <w:t>102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102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  <w:shd w:val="clear" w:color="auto" w:fill="auto"/>
          </w:tcPr>
          <w:p w:rsidR="00A26A96" w:rsidRPr="00A26A96" w:rsidRDefault="00A26A96" w:rsidP="00A26A96">
            <w:pPr>
              <w:pStyle w:val="ConsPlusNormal"/>
              <w:jc w:val="center"/>
            </w:pPr>
            <w:r w:rsidRPr="00A26A96">
              <w:t>Управление культуры</w:t>
            </w:r>
          </w:p>
        </w:tc>
        <w:tc>
          <w:tcPr>
            <w:tcW w:w="694" w:type="dxa"/>
            <w:shd w:val="clear" w:color="auto" w:fill="auto"/>
          </w:tcPr>
          <w:p w:rsidR="00A26A96" w:rsidRPr="00A26A96" w:rsidRDefault="00A26A96" w:rsidP="00A26A96">
            <w:pPr>
              <w:pStyle w:val="ConsPlusNormal"/>
              <w:jc w:val="center"/>
            </w:pPr>
            <w:r w:rsidRPr="00A26A96">
              <w:t>872</w:t>
            </w:r>
          </w:p>
        </w:tc>
        <w:tc>
          <w:tcPr>
            <w:tcW w:w="1324" w:type="dxa"/>
            <w:shd w:val="clear" w:color="auto" w:fill="auto"/>
          </w:tcPr>
          <w:p w:rsidR="00A26A96" w:rsidRPr="00A26A96" w:rsidRDefault="00A26A96" w:rsidP="00A26A96">
            <w:pPr>
              <w:pStyle w:val="ConsPlusNormal"/>
              <w:jc w:val="center"/>
            </w:pPr>
            <w:r w:rsidRPr="00A26A96">
              <w:t>1300229370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A96" w:rsidRPr="00A26A96" w:rsidRDefault="00A26A96" w:rsidP="00A26A96">
            <w:pPr>
              <w:pStyle w:val="ConsPlusNormal"/>
              <w:jc w:val="center"/>
            </w:pPr>
            <w:r w:rsidRPr="00A26A96"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A26A96" w:rsidRDefault="00A26A96" w:rsidP="00A26A96">
            <w:pPr>
              <w:pStyle w:val="ConsPlusNormal"/>
              <w:jc w:val="center"/>
            </w:pPr>
            <w:r w:rsidRPr="00A26A96">
              <w:t>112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A96" w:rsidRPr="00A26A96" w:rsidRDefault="00A26A96" w:rsidP="00A26A96">
            <w:pPr>
              <w:pStyle w:val="ConsPlusNormal"/>
              <w:jc w:val="center"/>
            </w:pPr>
            <w:r w:rsidRPr="00A26A96">
              <w:t>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A96" w:rsidRPr="00A26A96" w:rsidRDefault="00A26A96" w:rsidP="00A26A96">
            <w:pPr>
              <w:pStyle w:val="ConsPlusNormal"/>
              <w:jc w:val="center"/>
            </w:pPr>
            <w:r w:rsidRPr="00A26A96">
              <w:t>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A96" w:rsidRPr="00A26A96" w:rsidRDefault="00A26A96" w:rsidP="00A26A96">
            <w:pPr>
              <w:pStyle w:val="ConsPlusNormal"/>
              <w:jc w:val="center"/>
            </w:pPr>
            <w:r w:rsidRPr="00A26A96">
              <w:t>0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25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25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130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25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25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32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32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26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26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24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24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22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22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59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59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25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25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46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46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21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21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31,8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25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25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26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26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36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36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18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18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21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21</w:t>
            </w:r>
          </w:p>
        </w:tc>
      </w:tr>
      <w:tr w:rsidR="00A26A96" w:rsidTr="00A26A96">
        <w:tc>
          <w:tcPr>
            <w:tcW w:w="1789" w:type="dxa"/>
            <w:vMerge w:val="restart"/>
          </w:tcPr>
          <w:p w:rsidR="00A26A96" w:rsidRDefault="00A26A96" w:rsidP="00A26A96">
            <w:pPr>
              <w:pStyle w:val="ConsPlusNormal"/>
              <w:jc w:val="center"/>
            </w:pPr>
            <w:r>
              <w:lastRenderedPageBreak/>
              <w:t>Основное мероприятие 1.2.2.</w:t>
            </w:r>
          </w:p>
        </w:tc>
        <w:tc>
          <w:tcPr>
            <w:tcW w:w="2665" w:type="dxa"/>
            <w:vMerge w:val="restart"/>
          </w:tcPr>
          <w:p w:rsidR="00A26A96" w:rsidRDefault="00A26A96" w:rsidP="00A26A96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3636,6</w:t>
            </w: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A26A96" w:rsidRPr="00DD58D3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4771,6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3715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3715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3715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1941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A96" w:rsidRPr="00DD58D3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3710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2830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2830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2830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A96" w:rsidRPr="00DD58D3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149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72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A96" w:rsidRPr="00DD58D3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234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180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A96" w:rsidRPr="00DD58D3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D58D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576,9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423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423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423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423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6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11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11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13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8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58,6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10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10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10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10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12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12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49,8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11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11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17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17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19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19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15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15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14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14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42,9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6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</w:t>
            </w:r>
          </w:p>
        </w:tc>
      </w:tr>
      <w:tr w:rsidR="00A26A96" w:rsidTr="00A26A96">
        <w:tc>
          <w:tcPr>
            <w:tcW w:w="1789" w:type="dxa"/>
            <w:vMerge w:val="restart"/>
          </w:tcPr>
          <w:p w:rsidR="00A26A96" w:rsidRDefault="00A26A96" w:rsidP="00A26A96">
            <w:pPr>
              <w:pStyle w:val="ConsPlusNormal"/>
              <w:jc w:val="center"/>
            </w:pPr>
            <w:r>
              <w:t>Основное мероприятие 1.2.3.</w:t>
            </w:r>
          </w:p>
        </w:tc>
        <w:tc>
          <w:tcPr>
            <w:tcW w:w="2665" w:type="dxa"/>
            <w:vMerge w:val="restart"/>
          </w:tcPr>
          <w:p w:rsidR="00A26A96" w:rsidRDefault="00A26A96" w:rsidP="00A26A96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</w:t>
            </w:r>
            <w:r>
              <w:lastRenderedPageBreak/>
              <w:t xml:space="preserve">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6637,9</w:t>
            </w: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A26A96" w:rsidRPr="00DD58D3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7049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7134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</w:t>
            </w:r>
            <w:r>
              <w:lastRenderedPageBreak/>
              <w:t>технологий)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356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424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424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424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424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83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83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4983,5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5486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5578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5578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5578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43,1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47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47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46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46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43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43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79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79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31,8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50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50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</w:t>
            </w:r>
            <w:r>
              <w:lastRenderedPageBreak/>
              <w:t>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lastRenderedPageBreak/>
              <w:t>927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30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30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85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85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50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50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48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48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80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80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75,5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79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79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43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43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37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37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85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85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lastRenderedPageBreak/>
              <w:t>936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57,2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50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50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44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44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78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78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28,8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28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28</w:t>
            </w:r>
          </w:p>
        </w:tc>
      </w:tr>
      <w:tr w:rsidR="00A26A96" w:rsidTr="00A26A96">
        <w:tc>
          <w:tcPr>
            <w:tcW w:w="1789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A26A96" w:rsidRDefault="00A26A96" w:rsidP="00A26A96">
            <w:pPr>
              <w:spacing w:after="1" w:line="0" w:lineRule="atLeast"/>
            </w:pP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6A96" w:rsidRPr="00DD58D3" w:rsidRDefault="00A26A96" w:rsidP="00A26A96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47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47</w:t>
            </w:r>
          </w:p>
        </w:tc>
      </w:tr>
      <w:tr w:rsidR="00A26A96">
        <w:tc>
          <w:tcPr>
            <w:tcW w:w="1789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Основное мероприятие 1.2.4.</w:t>
            </w:r>
          </w:p>
        </w:tc>
        <w:tc>
          <w:tcPr>
            <w:tcW w:w="266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1300500000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Pr="00DD58D3" w:rsidRDefault="00A26A96" w:rsidP="00A26A96">
            <w:pPr>
              <w:pStyle w:val="ConsPlusNormal"/>
              <w:jc w:val="center"/>
              <w:rPr>
                <w:szCs w:val="22"/>
              </w:rPr>
            </w:pPr>
            <w:r w:rsidRPr="00DD58D3">
              <w:rPr>
                <w:szCs w:val="22"/>
              </w:rP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0</w:t>
            </w:r>
          </w:p>
        </w:tc>
      </w:tr>
      <w:tr w:rsidR="00DD58D3" w:rsidTr="0077468D">
        <w:tc>
          <w:tcPr>
            <w:tcW w:w="1789" w:type="dxa"/>
            <w:vMerge w:val="restart"/>
          </w:tcPr>
          <w:p w:rsidR="00DD58D3" w:rsidRDefault="00DD58D3" w:rsidP="00DD58D3">
            <w:pPr>
              <w:pStyle w:val="ConsPlusNormal"/>
              <w:jc w:val="center"/>
            </w:pPr>
            <w:r>
              <w:t>Основное мероприятие 1.2.5.</w:t>
            </w:r>
          </w:p>
        </w:tc>
        <w:tc>
          <w:tcPr>
            <w:tcW w:w="2665" w:type="dxa"/>
            <w:vMerge w:val="restart"/>
          </w:tcPr>
          <w:p w:rsidR="00DD58D3" w:rsidRDefault="00DD58D3" w:rsidP="00DD58D3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1300600000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908,3</w:t>
            </w: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DD58D3" w:rsidRPr="00DD58D3" w:rsidRDefault="00DD58D3" w:rsidP="00DD5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  <w:bCs/>
                <w:color w:val="000000"/>
              </w:rPr>
              <w:t>1051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1075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1075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1075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272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513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453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453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453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352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105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182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205,9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356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356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356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356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3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10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4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4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2,3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2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2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3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3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1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2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2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5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5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5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5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1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4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4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8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8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3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3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4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4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2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2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7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7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5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5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5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5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9</w:t>
            </w:r>
            <w:bookmarkStart w:id="4" w:name="_GoBack"/>
            <w:bookmarkEnd w:id="4"/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2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2</w:t>
            </w:r>
          </w:p>
        </w:tc>
      </w:tr>
      <w:tr w:rsidR="00DD58D3" w:rsidTr="0077468D">
        <w:tc>
          <w:tcPr>
            <w:tcW w:w="1789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DD58D3" w:rsidRDefault="00DD58D3" w:rsidP="00DD58D3">
            <w:pPr>
              <w:spacing w:after="1" w:line="0" w:lineRule="atLeast"/>
            </w:pPr>
          </w:p>
        </w:tc>
        <w:tc>
          <w:tcPr>
            <w:tcW w:w="2835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3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58D3" w:rsidRPr="00DD58D3" w:rsidRDefault="00DD58D3" w:rsidP="00DD58D3">
            <w:pPr>
              <w:jc w:val="center"/>
              <w:rPr>
                <w:rFonts w:ascii="Times New Roman" w:hAnsi="Times New Roman"/>
              </w:rPr>
            </w:pPr>
            <w:r w:rsidRPr="00DD58D3">
              <w:rPr>
                <w:rFonts w:ascii="Times New Roman" w:hAnsi="Times New Roman"/>
              </w:rPr>
              <w:t>2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DD58D3" w:rsidRDefault="00DD58D3" w:rsidP="00DD58D3">
            <w:pPr>
              <w:pStyle w:val="ConsPlusNormal"/>
              <w:jc w:val="center"/>
            </w:pPr>
            <w:r>
              <w:t>2</w:t>
            </w:r>
          </w:p>
        </w:tc>
      </w:tr>
      <w:tr w:rsidR="00A26A96">
        <w:tc>
          <w:tcPr>
            <w:tcW w:w="1789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Основное мероприятие 1.2.6.</w:t>
            </w:r>
          </w:p>
        </w:tc>
        <w:tc>
          <w:tcPr>
            <w:tcW w:w="266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835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1300729430</w:t>
            </w:r>
          </w:p>
        </w:tc>
        <w:tc>
          <w:tcPr>
            <w:tcW w:w="90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A26A96" w:rsidRDefault="00A26A96" w:rsidP="00A26A96">
            <w:pPr>
              <w:pStyle w:val="ConsPlusNormal"/>
              <w:jc w:val="center"/>
            </w:pPr>
            <w:r>
              <w:t>59</w:t>
            </w:r>
          </w:p>
        </w:tc>
      </w:tr>
    </w:tbl>
    <w:p w:rsidR="00444B1F" w:rsidRDefault="00444B1F">
      <w:pPr>
        <w:sectPr w:rsidR="00444B1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right"/>
        <w:outlineLvl w:val="1"/>
      </w:pPr>
      <w:r>
        <w:t>Приложение N 4</w:t>
      </w:r>
    </w:p>
    <w:p w:rsidR="00444B1F" w:rsidRDefault="00444B1F">
      <w:pPr>
        <w:pStyle w:val="ConsPlusNormal"/>
        <w:jc w:val="right"/>
      </w:pPr>
      <w:r>
        <w:t>к муниципальной программе</w:t>
      </w:r>
    </w:p>
    <w:p w:rsidR="00444B1F" w:rsidRDefault="00444B1F">
      <w:pPr>
        <w:pStyle w:val="ConsPlusNormal"/>
        <w:jc w:val="right"/>
      </w:pPr>
      <w:r>
        <w:t>"Развитие информационного общества</w:t>
      </w:r>
    </w:p>
    <w:p w:rsidR="00444B1F" w:rsidRDefault="00444B1F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44B1F" w:rsidRDefault="00444B1F">
      <w:pPr>
        <w:pStyle w:val="ConsPlusNormal"/>
        <w:jc w:val="right"/>
      </w:pPr>
      <w:r>
        <w:t>Белгородской области"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</w:pPr>
      <w:r>
        <w:t>Сведения</w:t>
      </w:r>
    </w:p>
    <w:p w:rsidR="00444B1F" w:rsidRDefault="00444B1F">
      <w:pPr>
        <w:pStyle w:val="ConsPlusTitle"/>
        <w:jc w:val="center"/>
      </w:pPr>
      <w:r>
        <w:t>о методике расчета показателей конечного результата</w:t>
      </w:r>
    </w:p>
    <w:p w:rsidR="00444B1F" w:rsidRDefault="00444B1F">
      <w:pPr>
        <w:pStyle w:val="ConsPlusTitle"/>
        <w:jc w:val="center"/>
      </w:pPr>
      <w:r>
        <w:t>муниципальной программы "Развитие информационного общества</w:t>
      </w:r>
    </w:p>
    <w:p w:rsidR="00444B1F" w:rsidRDefault="00444B1F">
      <w:pPr>
        <w:pStyle w:val="ConsPlusTitle"/>
        <w:jc w:val="center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</w:t>
      </w:r>
    </w:p>
    <w:p w:rsidR="00444B1F" w:rsidRDefault="00444B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11"/>
        <w:gridCol w:w="850"/>
        <w:gridCol w:w="2494"/>
        <w:gridCol w:w="1304"/>
        <w:gridCol w:w="1729"/>
      </w:tblGrid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11" w:type="dxa"/>
          </w:tcPr>
          <w:p w:rsidR="00444B1F" w:rsidRDefault="00444B1F">
            <w:pPr>
              <w:pStyle w:val="ConsPlusNormal"/>
              <w:jc w:val="center"/>
            </w:pPr>
            <w:r>
              <w:t>Наименование показателя конечного результата</w:t>
            </w:r>
          </w:p>
        </w:tc>
        <w:tc>
          <w:tcPr>
            <w:tcW w:w="850" w:type="dxa"/>
          </w:tcPr>
          <w:p w:rsidR="00444B1F" w:rsidRDefault="00444B1F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494" w:type="dxa"/>
          </w:tcPr>
          <w:p w:rsidR="00444B1F" w:rsidRDefault="00444B1F">
            <w:pPr>
              <w:pStyle w:val="ConsPlusNormal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1304" w:type="dxa"/>
          </w:tcPr>
          <w:p w:rsidR="00444B1F" w:rsidRDefault="00444B1F">
            <w:pPr>
              <w:pStyle w:val="ConsPlusNormal"/>
              <w:jc w:val="center"/>
            </w:pPr>
            <w:r>
              <w:t>Метод сбора информации</w:t>
            </w:r>
          </w:p>
        </w:tc>
        <w:tc>
          <w:tcPr>
            <w:tcW w:w="1729" w:type="dxa"/>
          </w:tcPr>
          <w:p w:rsidR="00444B1F" w:rsidRDefault="00444B1F">
            <w:pPr>
              <w:pStyle w:val="ConsPlusNormal"/>
              <w:jc w:val="center"/>
            </w:pPr>
            <w:r>
              <w:t>Временные характеристики показателя</w:t>
            </w:r>
          </w:p>
        </w:tc>
      </w:tr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</w:tcPr>
          <w:p w:rsidR="00444B1F" w:rsidRDefault="00444B1F">
            <w:pPr>
              <w:pStyle w:val="ConsPlusNormal"/>
              <w:jc w:val="center"/>
            </w:pPr>
            <w: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850" w:type="dxa"/>
          </w:tcPr>
          <w:p w:rsidR="00444B1F" w:rsidRDefault="00444B1F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494" w:type="dxa"/>
          </w:tcPr>
          <w:p w:rsidR="00444B1F" w:rsidRDefault="00A26A96">
            <w:pPr>
              <w:pStyle w:val="ConsPlusNormal"/>
              <w:jc w:val="center"/>
            </w:pPr>
            <w:r>
              <w:rPr>
                <w:position w:val="-24"/>
              </w:rPr>
              <w:pict>
                <v:shape id="_x0000_i1025" style="width:82.5pt;height:35.25pt" coordsize="" o:spt="100" adj="0,,0" path="" filled="f" stroked="f">
                  <v:stroke joinstyle="miter"/>
                  <v:imagedata r:id="rId19" o:title="base_23956_85918_32768"/>
                  <v:formulas/>
                  <v:path o:connecttype="segments"/>
                </v:shape>
              </w:pic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Где: </w:t>
            </w:r>
            <w:proofErr w:type="spellStart"/>
            <w:r>
              <w:t>Кэл.ф</w:t>
            </w:r>
            <w:proofErr w:type="spellEnd"/>
            <w:r>
              <w:t>. - Количество граждан, использующих механизм получения государственных и муниципальных услуг в электронной форме;</w:t>
            </w:r>
          </w:p>
          <w:p w:rsidR="00444B1F" w:rsidRDefault="00444B1F">
            <w:pPr>
              <w:pStyle w:val="ConsPlusNormal"/>
              <w:jc w:val="center"/>
            </w:pPr>
            <w:proofErr w:type="spellStart"/>
            <w:r>
              <w:t>Кобщ</w:t>
            </w:r>
            <w:proofErr w:type="spellEnd"/>
            <w:r>
              <w:t>. - общее количество граждан, использующих механизм получения государственных и муниципальных услуг</w:t>
            </w:r>
          </w:p>
        </w:tc>
        <w:tc>
          <w:tcPr>
            <w:tcW w:w="1304" w:type="dxa"/>
          </w:tcPr>
          <w:p w:rsidR="00444B1F" w:rsidRDefault="00444B1F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29" w:type="dxa"/>
          </w:tcPr>
          <w:p w:rsidR="00444B1F" w:rsidRDefault="00444B1F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11" w:type="dxa"/>
          </w:tcPr>
          <w:p w:rsidR="00444B1F" w:rsidRDefault="00444B1F">
            <w:pPr>
              <w:pStyle w:val="ConsPlusNormal"/>
              <w:jc w:val="center"/>
            </w:pPr>
            <w:r>
              <w:t>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</w:t>
            </w:r>
          </w:p>
        </w:tc>
        <w:tc>
          <w:tcPr>
            <w:tcW w:w="850" w:type="dxa"/>
          </w:tcPr>
          <w:p w:rsidR="00444B1F" w:rsidRDefault="00444B1F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494" w:type="dxa"/>
          </w:tcPr>
          <w:p w:rsidR="00444B1F" w:rsidRDefault="00A26A96">
            <w:pPr>
              <w:pStyle w:val="ConsPlusNormal"/>
              <w:jc w:val="center"/>
            </w:pPr>
            <w:r>
              <w:rPr>
                <w:position w:val="-24"/>
              </w:rPr>
              <w:pict>
                <v:shape id="_x0000_i1026" style="width:82.5pt;height:35.25pt" coordsize="" o:spt="100" adj="0,,0" path="" filled="f" stroked="f">
                  <v:stroke joinstyle="miter"/>
                  <v:imagedata r:id="rId20" o:title="base_23956_85918_32769"/>
                  <v:formulas/>
                  <v:path o:connecttype="segments"/>
                </v:shape>
              </w:pic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Где: </w:t>
            </w:r>
            <w:proofErr w:type="spellStart"/>
            <w:r>
              <w:t>Кэл.в</w:t>
            </w:r>
            <w:proofErr w:type="spellEnd"/>
            <w:r>
              <w:t>. - Количество муниципальных услуг, оказываемых в электронном виде;</w:t>
            </w:r>
          </w:p>
          <w:p w:rsidR="00444B1F" w:rsidRDefault="00444B1F">
            <w:pPr>
              <w:pStyle w:val="ConsPlusNormal"/>
              <w:jc w:val="center"/>
            </w:pPr>
            <w:proofErr w:type="spellStart"/>
            <w:r>
              <w:t>Кобщ</w:t>
            </w:r>
            <w:proofErr w:type="spellEnd"/>
            <w:r>
              <w:t>. - общее количество муниципальных услуг, по которым реализована возможность предоставления услуг в электронной форме</w:t>
            </w:r>
          </w:p>
        </w:tc>
        <w:tc>
          <w:tcPr>
            <w:tcW w:w="1304" w:type="dxa"/>
          </w:tcPr>
          <w:p w:rsidR="00444B1F" w:rsidRDefault="00444B1F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29" w:type="dxa"/>
          </w:tcPr>
          <w:p w:rsidR="00444B1F" w:rsidRDefault="00444B1F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</w:tbl>
    <w:p w:rsidR="00444B1F" w:rsidRDefault="00444B1F">
      <w:pPr>
        <w:pStyle w:val="ConsPlusNormal"/>
        <w:jc w:val="center"/>
      </w:pPr>
    </w:p>
    <w:p w:rsidR="00444B1F" w:rsidRDefault="00444B1F">
      <w:pPr>
        <w:pStyle w:val="ConsPlusNormal"/>
        <w:jc w:val="center"/>
      </w:pPr>
    </w:p>
    <w:p w:rsidR="00444B1F" w:rsidRDefault="00444B1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26A96" w:rsidRDefault="00A26A96"/>
    <w:sectPr w:rsidR="00A26A96" w:rsidSect="00A26A96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B1F"/>
    <w:rsid w:val="00097968"/>
    <w:rsid w:val="00444B1F"/>
    <w:rsid w:val="00A26A96"/>
    <w:rsid w:val="00CB3F97"/>
    <w:rsid w:val="00D81B7C"/>
    <w:rsid w:val="00DD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B872B4-FF13-4FA5-BBB2-3ECFA6B9A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4B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4B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4B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4B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4B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44B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4B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4B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8EED4EE0FD05E008E57B7C5ED4AD89E43480DA697E7823BA8CE2333F80119DF891F87BEDC32CE76D6DFD17B275412203D231D511E6B3F6035BCd3GFP" TargetMode="External"/><Relationship Id="rId13" Type="http://schemas.openxmlformats.org/officeDocument/2006/relationships/hyperlink" Target="consultantplus://offline/ref=55C8EED4EE0FD05E008E49BAD38110D5934A1600A595B8D969AE997C63FE544B9FD746C5F9CF33CB68D4DFD4d7G2P" TargetMode="External"/><Relationship Id="rId18" Type="http://schemas.openxmlformats.org/officeDocument/2006/relationships/hyperlink" Target="consultantplus://offline/ref=55C8EED4EE0FD05E008E57B7C5ED4AD89E43480DA69EED8635A8CE2333F80119DF891F95BE843ECF75C8DFD36E710554d7G7P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55C8EED4EE0FD05E008E57B7C5ED4AD89E43480DA697E8813FA8CE2333F80119DF891F95BE843ECF75C8DFD36E710554d7G7P" TargetMode="External"/><Relationship Id="rId12" Type="http://schemas.openxmlformats.org/officeDocument/2006/relationships/hyperlink" Target="consultantplus://offline/ref=55C8EED4EE0FD05E008E57B7C5ED4AD89E43480DA99BEE8139A8CE2333F80119DF891F87BEDC32CE76D6DFD07B275412203D231D511E6B3F6035BCd3GFP" TargetMode="External"/><Relationship Id="rId17" Type="http://schemas.openxmlformats.org/officeDocument/2006/relationships/hyperlink" Target="consultantplus://offline/ref=55C8EED4EE0FD05E008E49BAD38110D59B4F1407A29EE5D361F7957E64F10B4E8AC61EC9FBD22DCE73C8DDD672d7G1P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5C8EED4EE0FD05E008E49BAD38110D599401E07A196E5D361F7957E64F10B4E8AC61EC9FBD22DCE73C8DDD672d7G1P" TargetMode="External"/><Relationship Id="rId20" Type="http://schemas.openxmlformats.org/officeDocument/2006/relationships/image" Target="media/image2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55C8EED4EE0FD05E008E57B7C5ED4AD89E43480DA99CEB8434A8CE2333F80119DF891F95BE843ECF75C8DFD36E710554d7G7P" TargetMode="External"/><Relationship Id="rId11" Type="http://schemas.openxmlformats.org/officeDocument/2006/relationships/hyperlink" Target="consultantplus://offline/ref=55C8EED4EE0FD05E008E57B7C5ED4AD89E43480DA697E7823BA8CE2333F80119DF891F87BEDC32CE76D6DFD07B275412203D231D511E6B3F6035BCd3GFP" TargetMode="External"/><Relationship Id="rId5" Type="http://schemas.openxmlformats.org/officeDocument/2006/relationships/hyperlink" Target="consultantplus://offline/ref=55C8EED4EE0FD05E008E49BAD38110D59E481308A29CE5D361F7957E64F10B4E8AC61EC9FBD22DCE73C8DDD672d7G1P" TargetMode="External"/><Relationship Id="rId15" Type="http://schemas.openxmlformats.org/officeDocument/2006/relationships/hyperlink" Target="consultantplus://offline/ref=55C8EED4EE0FD05E008E57B7C5ED4AD89E43480DA99BEC8139A8CE2333F80119DF891F87BEDC32CE7ED2D8DE7B275412203D231D511E6B3F6035BCd3GFP" TargetMode="External"/><Relationship Id="rId10" Type="http://schemas.openxmlformats.org/officeDocument/2006/relationships/hyperlink" Target="consultantplus://offline/ref=55C8EED4EE0FD05E008E57B7C5ED4AD89E43480DA799EA803EA8CE2333F80119DF891F87BEDC32CE76D6DFD17B275412203D231D511E6B3F6035BCd3GFP" TargetMode="External"/><Relationship Id="rId19" Type="http://schemas.openxmlformats.org/officeDocument/2006/relationships/image" Target="media/image1.wmf"/><Relationship Id="rId4" Type="http://schemas.openxmlformats.org/officeDocument/2006/relationships/hyperlink" Target="consultantplus://offline/ref=55C8EED4EE0FD05E008E49BAD38110D59E491209A49FE5D361F7957E64F10B4E8AC61EC9FBD22DCE73C8DDD672d7G1P" TargetMode="External"/><Relationship Id="rId9" Type="http://schemas.openxmlformats.org/officeDocument/2006/relationships/hyperlink" Target="consultantplus://offline/ref=55C8EED4EE0FD05E008E57B7C5ED4AD89E43480DA59FEF823FA8CE2333F80119DF891F87BEDC32CE76D6DFD07B275412203D231D511E6B3F6035BCd3GFP" TargetMode="External"/><Relationship Id="rId14" Type="http://schemas.openxmlformats.org/officeDocument/2006/relationships/hyperlink" Target="consultantplus://offline/ref=55C8EED4EE0FD05E008E49BAD38110D598491003A79DE5D361F7957E64F10B4E98C646C5FAD133CF7EDD8B8734260857762E221B511C6E23d6G0P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68</Pages>
  <Words>12515</Words>
  <Characters>71341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Винников</dc:creator>
  <cp:keywords/>
  <dc:description/>
  <cp:lastModifiedBy>Алексей Винников</cp:lastModifiedBy>
  <cp:revision>4</cp:revision>
  <dcterms:created xsi:type="dcterms:W3CDTF">2022-05-13T15:06:00Z</dcterms:created>
  <dcterms:modified xsi:type="dcterms:W3CDTF">2022-08-31T08:35:00Z</dcterms:modified>
</cp:coreProperties>
</file>