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FFF" w:rsidRDefault="00123FFF">
      <w:pPr>
        <w:pStyle w:val="ConsPlusTitlePage"/>
      </w:pPr>
      <w:r>
        <w:t xml:space="preserve">Документ предоставлен </w:t>
      </w:r>
      <w:hyperlink r:id="rId4">
        <w:r>
          <w:rPr>
            <w:color w:val="0000FF"/>
          </w:rPr>
          <w:t>КонсультантПлюс</w:t>
        </w:r>
      </w:hyperlink>
      <w:r>
        <w:br/>
      </w:r>
    </w:p>
    <w:p w:rsidR="00123FFF" w:rsidRDefault="00123FFF">
      <w:pPr>
        <w:pStyle w:val="ConsPlusNormal"/>
        <w:outlineLvl w:val="0"/>
      </w:pPr>
    </w:p>
    <w:p w:rsidR="00123FFF" w:rsidRDefault="00123FFF">
      <w:pPr>
        <w:pStyle w:val="ConsPlusTitle"/>
        <w:jc w:val="center"/>
        <w:outlineLvl w:val="0"/>
      </w:pPr>
      <w:r>
        <w:t>АДМИНИСТРАЦИЯ ГУБКИНСКОГО ГОРОДСКОГО ОКРУГА</w:t>
      </w:r>
    </w:p>
    <w:p w:rsidR="00123FFF" w:rsidRDefault="00123FFF">
      <w:pPr>
        <w:pStyle w:val="ConsPlusTitle"/>
        <w:jc w:val="center"/>
      </w:pPr>
      <w:r>
        <w:t>БЕЛГОРОДСКОЙ ОБЛАСТИ</w:t>
      </w:r>
    </w:p>
    <w:p w:rsidR="00123FFF" w:rsidRDefault="00123FFF">
      <w:pPr>
        <w:pStyle w:val="ConsPlusTitle"/>
        <w:jc w:val="center"/>
      </w:pPr>
    </w:p>
    <w:p w:rsidR="00123FFF" w:rsidRDefault="00123FFF">
      <w:pPr>
        <w:pStyle w:val="ConsPlusTitle"/>
        <w:jc w:val="center"/>
      </w:pPr>
      <w:r>
        <w:t>ПОСТАНОВЛЕНИЕ</w:t>
      </w:r>
    </w:p>
    <w:p w:rsidR="00123FFF" w:rsidRDefault="00123FFF">
      <w:pPr>
        <w:pStyle w:val="ConsPlusTitle"/>
        <w:jc w:val="center"/>
      </w:pPr>
      <w:r>
        <w:t>от 12 сентября 2022 г. N 2062-па</w:t>
      </w:r>
    </w:p>
    <w:p w:rsidR="00123FFF" w:rsidRDefault="00123FFF">
      <w:pPr>
        <w:pStyle w:val="ConsPlusTitle"/>
        <w:jc w:val="center"/>
      </w:pPr>
    </w:p>
    <w:p w:rsidR="00123FFF" w:rsidRDefault="00123FFF">
      <w:pPr>
        <w:pStyle w:val="ConsPlusTitle"/>
        <w:jc w:val="center"/>
      </w:pPr>
      <w:r>
        <w:t>О ВНЕСЕНИИ ИЗМЕНЕНИЯ В ПОСТАНОВЛЕНИЕ</w:t>
      </w:r>
    </w:p>
    <w:p w:rsidR="00123FFF" w:rsidRDefault="00123FFF">
      <w:pPr>
        <w:pStyle w:val="ConsPlusTitle"/>
        <w:jc w:val="center"/>
      </w:pPr>
      <w:r>
        <w:t>АДМИНИСТРАЦИИ ГУБКИНСКОГО ГОРОДСКОГО ОКРУГА</w:t>
      </w:r>
    </w:p>
    <w:p w:rsidR="00123FFF" w:rsidRDefault="00123FFF">
      <w:pPr>
        <w:pStyle w:val="ConsPlusTitle"/>
        <w:jc w:val="center"/>
      </w:pPr>
      <w:r>
        <w:t>ОТ 14 ОКТЯБРЯ 2013 ГОДА N 2479-ПА</w:t>
      </w:r>
    </w:p>
    <w:p w:rsidR="00123FFF" w:rsidRDefault="00123FFF">
      <w:pPr>
        <w:pStyle w:val="ConsPlusNormal"/>
        <w:jc w:val="both"/>
      </w:pPr>
    </w:p>
    <w:p w:rsidR="00123FFF" w:rsidRDefault="00123FFF">
      <w:pPr>
        <w:pStyle w:val="ConsPlusNormal"/>
        <w:ind w:firstLine="540"/>
        <w:jc w:val="both"/>
      </w:pPr>
      <w:r>
        <w:t xml:space="preserve">В соответствии с Бюджетным </w:t>
      </w:r>
      <w:hyperlink r:id="rId5">
        <w:r>
          <w:rPr>
            <w:color w:val="0000FF"/>
          </w:rPr>
          <w:t>кодексом</w:t>
        </w:r>
      </w:hyperlink>
      <w:r>
        <w:t xml:space="preserve"> Российской Федерации, Федеральным </w:t>
      </w:r>
      <w:hyperlink r:id="rId6">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w:t>
      </w:r>
      <w:hyperlink r:id="rId7">
        <w:r>
          <w:rPr>
            <w:color w:val="0000FF"/>
          </w:rPr>
          <w:t>Уставом</w:t>
        </w:r>
      </w:hyperlink>
      <w:r>
        <w:t xml:space="preserve"> Губкинского городского округа Белгородской области, </w:t>
      </w:r>
      <w:hyperlink r:id="rId8">
        <w:r>
          <w:rPr>
            <w:color w:val="0000FF"/>
          </w:rPr>
          <w:t>постановлением</w:t>
        </w:r>
      </w:hyperlink>
      <w:r>
        <w:t xml:space="preserve"> администрации Губкинского городского округа от 6 июня 2013 года N 1335-па "Об утверждении Порядка принятия решений о разработке муниципальных программ Губкинского городского округа Белгородской области, их формирования, реализации и оценки эффективности" администрация Губкинского городского округа постановляет:</w:t>
      </w:r>
    </w:p>
    <w:p w:rsidR="00123FFF" w:rsidRDefault="00123FFF">
      <w:pPr>
        <w:pStyle w:val="ConsPlusNormal"/>
        <w:jc w:val="both"/>
      </w:pPr>
    </w:p>
    <w:p w:rsidR="00123FFF" w:rsidRDefault="00123FFF">
      <w:pPr>
        <w:pStyle w:val="ConsPlusNormal"/>
        <w:ind w:firstLine="540"/>
        <w:jc w:val="both"/>
      </w:pPr>
      <w:r>
        <w:t xml:space="preserve">1. Внести изменение в </w:t>
      </w:r>
      <w:hyperlink r:id="rId9">
        <w:r>
          <w:rPr>
            <w:color w:val="0000FF"/>
          </w:rPr>
          <w:t>постановление</w:t>
        </w:r>
      </w:hyperlink>
      <w:r>
        <w:t xml:space="preserve"> администрации Губкинского городского округа от 14 октября 2013 года N 2479-па "Об утверждении муниципальной программы "Обеспечение доступным и комфортным жильем и коммунальными услугами жителей Губкинского городского округа Белгородской области" (в редакции постановлений администрации Губкинского городского округа от 30.04.2014 N 905-па, от 22.08.2014 N 1902-па, от 14.10.2014 N 2293-па, от 26.03.2015 N 646-па, от 29.03.2016 N 565-па, от 30.12.2016 N 2905-па, от 20.04.2017 N 600-па, от 27.03.2018 N 411-па, от 26.03.2019 N 447-па, от 19.09.2019 N 1615-па, от 25.03.2020 N 401-па, от 17.09.2020 N 1294-па, от 26.12.2020 N 1946-па, от 27.12.2021 N 2224-па, от 30.06.2022 N 834-па):</w:t>
      </w:r>
    </w:p>
    <w:p w:rsidR="00123FFF" w:rsidRDefault="00123FFF">
      <w:pPr>
        <w:pStyle w:val="ConsPlusNormal"/>
        <w:spacing w:before="200"/>
        <w:ind w:firstLine="540"/>
        <w:jc w:val="both"/>
      </w:pPr>
      <w:r>
        <w:t xml:space="preserve">- изложить муниципальную </w:t>
      </w:r>
      <w:hyperlink r:id="rId10">
        <w:r>
          <w:rPr>
            <w:color w:val="0000FF"/>
          </w:rPr>
          <w:t>программу</w:t>
        </w:r>
      </w:hyperlink>
      <w:r>
        <w:t xml:space="preserve"> "Обеспечение доступным и комфортным жильем и коммунальными услугами жителей Губкинского городского округа Белгородской области", утвержденную вышеуказанным постановлением, в редакции согласно </w:t>
      </w:r>
      <w:hyperlink w:anchor="P34">
        <w:r>
          <w:rPr>
            <w:color w:val="0000FF"/>
          </w:rPr>
          <w:t>приложению</w:t>
        </w:r>
      </w:hyperlink>
      <w:r>
        <w:t xml:space="preserve"> к настоящему постановлению.</w:t>
      </w:r>
    </w:p>
    <w:p w:rsidR="00123FFF" w:rsidRDefault="00123FFF">
      <w:pPr>
        <w:pStyle w:val="ConsPlusNormal"/>
        <w:jc w:val="both"/>
      </w:pPr>
    </w:p>
    <w:p w:rsidR="00123FFF" w:rsidRDefault="00123FFF">
      <w:pPr>
        <w:pStyle w:val="ConsPlusNormal"/>
        <w:ind w:firstLine="540"/>
        <w:jc w:val="both"/>
      </w:pPr>
      <w:r>
        <w:t>2. Опубликовать постановление в средствах массовой информации.</w:t>
      </w:r>
    </w:p>
    <w:p w:rsidR="00123FFF" w:rsidRDefault="00123FFF">
      <w:pPr>
        <w:pStyle w:val="ConsPlusNormal"/>
        <w:jc w:val="both"/>
      </w:pPr>
    </w:p>
    <w:p w:rsidR="00123FFF" w:rsidRDefault="00123FFF">
      <w:pPr>
        <w:pStyle w:val="ConsPlusNormal"/>
        <w:ind w:firstLine="540"/>
        <w:jc w:val="both"/>
      </w:pPr>
      <w:r>
        <w:t>3. Контроль за исполнением постановления возложить на заместителя главы администрации по жилищно-коммунальному хозяйству и системам жизнеобеспечения Колесникова Ю.В.</w:t>
      </w:r>
    </w:p>
    <w:p w:rsidR="00123FFF" w:rsidRDefault="00123FFF">
      <w:pPr>
        <w:pStyle w:val="ConsPlusNormal"/>
        <w:jc w:val="both"/>
      </w:pPr>
    </w:p>
    <w:p w:rsidR="00123FFF" w:rsidRDefault="00123FFF">
      <w:pPr>
        <w:pStyle w:val="ConsPlusNormal"/>
        <w:jc w:val="right"/>
      </w:pPr>
      <w:r>
        <w:t>Глава администрации</w:t>
      </w:r>
    </w:p>
    <w:p w:rsidR="00123FFF" w:rsidRDefault="00123FFF">
      <w:pPr>
        <w:pStyle w:val="ConsPlusNormal"/>
        <w:jc w:val="right"/>
      </w:pPr>
      <w:r>
        <w:t>Губкинского городского округа</w:t>
      </w:r>
    </w:p>
    <w:p w:rsidR="00123FFF" w:rsidRDefault="00123FFF">
      <w:pPr>
        <w:pStyle w:val="ConsPlusNormal"/>
        <w:jc w:val="right"/>
      </w:pPr>
      <w:r>
        <w:t>М.А.ЛОБАЗНОВ</w:t>
      </w:r>
    </w:p>
    <w:p w:rsidR="00123FFF" w:rsidRDefault="00123FFF">
      <w:pPr>
        <w:pStyle w:val="ConsPlusNormal"/>
        <w:jc w:val="both"/>
      </w:pPr>
    </w:p>
    <w:p w:rsidR="00123FFF" w:rsidRDefault="00123FFF">
      <w:pPr>
        <w:pStyle w:val="ConsPlusNormal"/>
        <w:jc w:val="both"/>
      </w:pPr>
    </w:p>
    <w:p w:rsidR="00123FFF" w:rsidRDefault="00123FFF">
      <w:pPr>
        <w:pStyle w:val="ConsPlusNormal"/>
        <w:jc w:val="both"/>
      </w:pPr>
    </w:p>
    <w:p w:rsidR="00123FFF" w:rsidRDefault="00123FFF">
      <w:pPr>
        <w:pStyle w:val="ConsPlusNormal"/>
        <w:jc w:val="both"/>
      </w:pPr>
    </w:p>
    <w:p w:rsidR="00123FFF" w:rsidRDefault="00123FFF">
      <w:pPr>
        <w:pStyle w:val="ConsPlusNormal"/>
        <w:jc w:val="both"/>
      </w:pPr>
    </w:p>
    <w:p w:rsidR="00123FFF" w:rsidRDefault="00123FFF">
      <w:pPr>
        <w:pStyle w:val="ConsPlusNormal"/>
        <w:jc w:val="right"/>
        <w:outlineLvl w:val="0"/>
      </w:pPr>
      <w:r>
        <w:t>Приложение</w:t>
      </w:r>
    </w:p>
    <w:p w:rsidR="00123FFF" w:rsidRDefault="00123FFF">
      <w:pPr>
        <w:pStyle w:val="ConsPlusNormal"/>
        <w:jc w:val="right"/>
      </w:pPr>
      <w:r>
        <w:t>к постановлению</w:t>
      </w:r>
    </w:p>
    <w:p w:rsidR="00123FFF" w:rsidRDefault="00123FFF">
      <w:pPr>
        <w:pStyle w:val="ConsPlusNormal"/>
        <w:jc w:val="right"/>
      </w:pPr>
      <w:r>
        <w:t>администрации Губкинского</w:t>
      </w:r>
    </w:p>
    <w:p w:rsidR="00123FFF" w:rsidRDefault="00123FFF">
      <w:pPr>
        <w:pStyle w:val="ConsPlusNormal"/>
        <w:jc w:val="right"/>
      </w:pPr>
      <w:r>
        <w:t>городского округа</w:t>
      </w:r>
    </w:p>
    <w:p w:rsidR="00123FFF" w:rsidRDefault="00123FFF">
      <w:pPr>
        <w:pStyle w:val="ConsPlusNormal"/>
        <w:jc w:val="right"/>
      </w:pPr>
      <w:r>
        <w:t>от 12 сентября 2022 г. N 2062-па</w:t>
      </w:r>
    </w:p>
    <w:p w:rsidR="00123FFF" w:rsidRDefault="00123FFF">
      <w:pPr>
        <w:pStyle w:val="ConsPlusNormal"/>
        <w:jc w:val="both"/>
      </w:pPr>
    </w:p>
    <w:p w:rsidR="00123FFF" w:rsidRDefault="00123FFF">
      <w:pPr>
        <w:pStyle w:val="ConsPlusTitle"/>
        <w:jc w:val="center"/>
      </w:pPr>
      <w:bookmarkStart w:id="0" w:name="P34"/>
      <w:bookmarkEnd w:id="0"/>
      <w:r>
        <w:t>МУНИЦИПАЛЬНАЯ ПРОГРАММА</w:t>
      </w:r>
    </w:p>
    <w:p w:rsidR="00123FFF" w:rsidRDefault="00123FFF">
      <w:pPr>
        <w:pStyle w:val="ConsPlusTitle"/>
        <w:jc w:val="center"/>
      </w:pPr>
      <w:r>
        <w:t>"ОБЕСПЕЧЕНИЕ ДОСТУПНЫМ И КОМФОРТНЫМ ЖИЛЬЕМ И КОММУНАЛЬНЫМИ</w:t>
      </w:r>
    </w:p>
    <w:p w:rsidR="00123FFF" w:rsidRDefault="00123FFF">
      <w:pPr>
        <w:pStyle w:val="ConsPlusTitle"/>
        <w:jc w:val="center"/>
      </w:pPr>
      <w:r>
        <w:t>УСЛУГАМИ ЖИТЕЛЕЙ ГУБКИНСКОГО ГОРОДСКОГО</w:t>
      </w:r>
    </w:p>
    <w:p w:rsidR="00123FFF" w:rsidRDefault="00123FFF">
      <w:pPr>
        <w:pStyle w:val="ConsPlusTitle"/>
        <w:jc w:val="center"/>
      </w:pPr>
      <w:r>
        <w:t>ОКРУГА БЕЛГОРОДСКОЙ ОБЛАСТИ"</w:t>
      </w:r>
    </w:p>
    <w:p w:rsidR="00123FFF" w:rsidRDefault="00123FFF">
      <w:pPr>
        <w:pStyle w:val="ConsPlusNormal"/>
        <w:jc w:val="both"/>
      </w:pPr>
    </w:p>
    <w:p w:rsidR="00123FFF" w:rsidRDefault="00123FFF">
      <w:pPr>
        <w:pStyle w:val="ConsPlusTitle"/>
        <w:jc w:val="center"/>
        <w:outlineLvl w:val="1"/>
      </w:pPr>
      <w:r>
        <w:t>Паспорт</w:t>
      </w:r>
    </w:p>
    <w:p w:rsidR="00123FFF" w:rsidRDefault="00123FFF">
      <w:pPr>
        <w:pStyle w:val="ConsPlusTitle"/>
        <w:jc w:val="center"/>
      </w:pPr>
      <w:r>
        <w:t>муниципальной программы "Обеспечение доступным и комфортным</w:t>
      </w:r>
    </w:p>
    <w:p w:rsidR="00123FFF" w:rsidRDefault="00123FFF">
      <w:pPr>
        <w:pStyle w:val="ConsPlusTitle"/>
        <w:jc w:val="center"/>
      </w:pPr>
      <w:r>
        <w:t>жильем и коммунальными услугами жителей Губкинского</w:t>
      </w:r>
    </w:p>
    <w:p w:rsidR="00123FFF" w:rsidRDefault="00123FFF">
      <w:pPr>
        <w:pStyle w:val="ConsPlusTitle"/>
        <w:jc w:val="center"/>
      </w:pPr>
      <w:r>
        <w:t>городского округа Белгородской области"</w:t>
      </w:r>
    </w:p>
    <w:p w:rsidR="00123FFF" w:rsidRDefault="00123FF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928"/>
        <w:gridCol w:w="6633"/>
      </w:tblGrid>
      <w:tr w:rsidR="00123FFF">
        <w:tc>
          <w:tcPr>
            <w:tcW w:w="510" w:type="dxa"/>
          </w:tcPr>
          <w:p w:rsidR="00123FFF" w:rsidRDefault="00123FFF">
            <w:pPr>
              <w:pStyle w:val="ConsPlusNormal"/>
              <w:jc w:val="center"/>
            </w:pPr>
            <w:r>
              <w:t>N п/п</w:t>
            </w:r>
          </w:p>
        </w:tc>
        <w:tc>
          <w:tcPr>
            <w:tcW w:w="8561" w:type="dxa"/>
            <w:gridSpan w:val="2"/>
          </w:tcPr>
          <w:p w:rsidR="00123FFF" w:rsidRDefault="00123FFF">
            <w:pPr>
              <w:pStyle w:val="ConsPlusNormal"/>
              <w:jc w:val="both"/>
            </w:pPr>
            <w:r>
              <w:t>Наименование муниципальной программы: "Обеспечение доступным и комфортным жильем и коммунальными услугами жителей Губкинского городского округа Белгородской области" (далее - Программа)</w:t>
            </w:r>
          </w:p>
        </w:tc>
      </w:tr>
      <w:tr w:rsidR="00123FFF">
        <w:tc>
          <w:tcPr>
            <w:tcW w:w="510" w:type="dxa"/>
          </w:tcPr>
          <w:p w:rsidR="00123FFF" w:rsidRDefault="00123FFF">
            <w:pPr>
              <w:pStyle w:val="ConsPlusNormal"/>
              <w:jc w:val="center"/>
            </w:pPr>
            <w:r>
              <w:t>1.</w:t>
            </w:r>
          </w:p>
        </w:tc>
        <w:tc>
          <w:tcPr>
            <w:tcW w:w="1928" w:type="dxa"/>
          </w:tcPr>
          <w:p w:rsidR="00123FFF" w:rsidRDefault="00123FFF">
            <w:pPr>
              <w:pStyle w:val="ConsPlusNormal"/>
            </w:pPr>
            <w:r>
              <w:t>Ответственный исполнитель муниципальной программы</w:t>
            </w:r>
          </w:p>
        </w:tc>
        <w:tc>
          <w:tcPr>
            <w:tcW w:w="6633" w:type="dxa"/>
          </w:tcPr>
          <w:p w:rsidR="00123FFF" w:rsidRDefault="00123FFF">
            <w:pPr>
              <w:pStyle w:val="ConsPlusNormal"/>
              <w:jc w:val="both"/>
            </w:pPr>
            <w:r>
              <w:t>Управление жилищно-коммунального комплекса и систем жизнеобеспечения</w:t>
            </w:r>
          </w:p>
        </w:tc>
      </w:tr>
      <w:tr w:rsidR="00123FFF">
        <w:tc>
          <w:tcPr>
            <w:tcW w:w="510" w:type="dxa"/>
          </w:tcPr>
          <w:p w:rsidR="00123FFF" w:rsidRDefault="00123FFF">
            <w:pPr>
              <w:pStyle w:val="ConsPlusNormal"/>
              <w:jc w:val="center"/>
            </w:pPr>
            <w:r>
              <w:t>2.</w:t>
            </w:r>
          </w:p>
        </w:tc>
        <w:tc>
          <w:tcPr>
            <w:tcW w:w="1928" w:type="dxa"/>
          </w:tcPr>
          <w:p w:rsidR="00123FFF" w:rsidRDefault="00123FFF">
            <w:pPr>
              <w:pStyle w:val="ConsPlusNormal"/>
            </w:pPr>
            <w:r>
              <w:t>Соисполнители муниципальной программы</w:t>
            </w:r>
          </w:p>
        </w:tc>
        <w:tc>
          <w:tcPr>
            <w:tcW w:w="6633" w:type="dxa"/>
          </w:tcPr>
          <w:p w:rsidR="00123FFF" w:rsidRDefault="00123FFF">
            <w:pPr>
              <w:pStyle w:val="ConsPlusNormal"/>
              <w:jc w:val="both"/>
            </w:pPr>
            <w:r>
              <w:t>Управление жилищно-коммунального комплекса и систем жизнеобеспечения</w:t>
            </w:r>
          </w:p>
        </w:tc>
      </w:tr>
      <w:tr w:rsidR="00123FFF">
        <w:tc>
          <w:tcPr>
            <w:tcW w:w="510" w:type="dxa"/>
          </w:tcPr>
          <w:p w:rsidR="00123FFF" w:rsidRDefault="00123FFF">
            <w:pPr>
              <w:pStyle w:val="ConsPlusNormal"/>
              <w:jc w:val="center"/>
            </w:pPr>
            <w:r>
              <w:t>3.</w:t>
            </w:r>
          </w:p>
        </w:tc>
        <w:tc>
          <w:tcPr>
            <w:tcW w:w="1928" w:type="dxa"/>
          </w:tcPr>
          <w:p w:rsidR="00123FFF" w:rsidRDefault="00123FFF">
            <w:pPr>
              <w:pStyle w:val="ConsPlusNormal"/>
            </w:pPr>
            <w:r>
              <w:t>Участники муниципальной программы</w:t>
            </w:r>
          </w:p>
        </w:tc>
        <w:tc>
          <w:tcPr>
            <w:tcW w:w="6633" w:type="dxa"/>
          </w:tcPr>
          <w:p w:rsidR="00123FFF" w:rsidRDefault="00123FFF">
            <w:pPr>
              <w:pStyle w:val="ConsPlusNormal"/>
              <w:jc w:val="both"/>
            </w:pPr>
            <w:r>
              <w:t>Администрация Губкинского городского округа, администрация Губкинского городского округа (в лице управления архитектуры и градостроительной политики администрации Губкинского городского округа), комитет по управлению муниципальной собственностью, управление образования, управление культуры, отдел молодежной политики, отдел физической культуры и спорта, сельские территориальные администрации администрации Губкинского городского округа, МКУ "Управление капитального строительства", МКУ "Управление по обеспечению деятельности органов местного самоуправления Губкинского городского округа"</w:t>
            </w:r>
          </w:p>
        </w:tc>
      </w:tr>
      <w:tr w:rsidR="00123FFF">
        <w:tc>
          <w:tcPr>
            <w:tcW w:w="510" w:type="dxa"/>
          </w:tcPr>
          <w:p w:rsidR="00123FFF" w:rsidRDefault="00123FFF">
            <w:pPr>
              <w:pStyle w:val="ConsPlusNormal"/>
              <w:jc w:val="center"/>
            </w:pPr>
            <w:r>
              <w:t>4.</w:t>
            </w:r>
          </w:p>
        </w:tc>
        <w:tc>
          <w:tcPr>
            <w:tcW w:w="1928" w:type="dxa"/>
          </w:tcPr>
          <w:p w:rsidR="00123FFF" w:rsidRDefault="00123FFF">
            <w:pPr>
              <w:pStyle w:val="ConsPlusNormal"/>
            </w:pPr>
            <w:r>
              <w:t>Подпрограммы муниципальной программы</w:t>
            </w:r>
          </w:p>
        </w:tc>
        <w:tc>
          <w:tcPr>
            <w:tcW w:w="6633" w:type="dxa"/>
          </w:tcPr>
          <w:p w:rsidR="00123FFF" w:rsidRDefault="00123FFF">
            <w:pPr>
              <w:pStyle w:val="ConsPlusNormal"/>
              <w:jc w:val="both"/>
            </w:pPr>
            <w:r>
              <w:t xml:space="preserve">1. </w:t>
            </w:r>
            <w:hyperlink w:anchor="P417">
              <w:r>
                <w:rPr>
                  <w:color w:val="0000FF"/>
                </w:rPr>
                <w:t>Подпрограмма</w:t>
              </w:r>
            </w:hyperlink>
            <w:r>
              <w:t xml:space="preserve"> "Подготовка проектов планировки территорий Губкинского городского округа Белгородской области".</w:t>
            </w:r>
          </w:p>
          <w:p w:rsidR="00123FFF" w:rsidRDefault="00123FFF">
            <w:pPr>
              <w:pStyle w:val="ConsPlusNormal"/>
              <w:jc w:val="both"/>
            </w:pPr>
            <w:r>
              <w:t xml:space="preserve">2. </w:t>
            </w:r>
            <w:hyperlink w:anchor="P566">
              <w:r>
                <w:rPr>
                  <w:color w:val="0000FF"/>
                </w:rPr>
                <w:t>Подпрограмма</w:t>
              </w:r>
            </w:hyperlink>
            <w:r>
              <w:t xml:space="preserve"> "Капитальный ремонт многоквартирных домов Губкинского городского округа Белгородской области".</w:t>
            </w:r>
          </w:p>
          <w:p w:rsidR="00123FFF" w:rsidRDefault="00123FFF">
            <w:pPr>
              <w:pStyle w:val="ConsPlusNormal"/>
              <w:jc w:val="both"/>
            </w:pPr>
            <w:r>
              <w:t xml:space="preserve">3. </w:t>
            </w:r>
            <w:hyperlink w:anchor="P812">
              <w:r>
                <w:rPr>
                  <w:color w:val="0000FF"/>
                </w:rPr>
                <w:t>Подпрограмма</w:t>
              </w:r>
            </w:hyperlink>
            <w:r>
              <w:t xml:space="preserve"> "Переселение граждан из аварийного жилищного фонда".</w:t>
            </w:r>
          </w:p>
          <w:p w:rsidR="00123FFF" w:rsidRDefault="00123FFF">
            <w:pPr>
              <w:pStyle w:val="ConsPlusNormal"/>
              <w:jc w:val="both"/>
            </w:pPr>
            <w:r>
              <w:t xml:space="preserve">4. </w:t>
            </w:r>
            <w:hyperlink w:anchor="P1233">
              <w:r>
                <w:rPr>
                  <w:color w:val="0000FF"/>
                </w:rPr>
                <w:t>Подпрограмма</w:t>
              </w:r>
            </w:hyperlink>
            <w:r>
              <w:t xml:space="preserve"> "Энергосбережение и повышение энергетической эффективности бюджетной сферы Губкинского городского округа Белгородской области".</w:t>
            </w:r>
          </w:p>
          <w:p w:rsidR="00123FFF" w:rsidRDefault="00123FFF">
            <w:pPr>
              <w:pStyle w:val="ConsPlusNormal"/>
              <w:jc w:val="both"/>
            </w:pPr>
            <w:r>
              <w:t xml:space="preserve">5. </w:t>
            </w:r>
            <w:hyperlink w:anchor="P1567">
              <w:r>
                <w:rPr>
                  <w:color w:val="0000FF"/>
                </w:rPr>
                <w:t>Подпрограмма</w:t>
              </w:r>
            </w:hyperlink>
            <w:r>
              <w:t xml:space="preserve"> "Улучшение среды обитания населения Губкинского городского округа Белгородской области".</w:t>
            </w:r>
          </w:p>
          <w:p w:rsidR="00123FFF" w:rsidRDefault="00123FFF">
            <w:pPr>
              <w:pStyle w:val="ConsPlusNormal"/>
              <w:jc w:val="both"/>
            </w:pPr>
            <w:r>
              <w:t xml:space="preserve">6. </w:t>
            </w:r>
            <w:hyperlink w:anchor="P1765">
              <w:r>
                <w:rPr>
                  <w:color w:val="0000FF"/>
                </w:rPr>
                <w:t>Подпрограмма</w:t>
              </w:r>
            </w:hyperlink>
            <w:r>
              <w:t xml:space="preserve"> "Обеспечение реализации муниципальной программы"</w:t>
            </w:r>
          </w:p>
        </w:tc>
      </w:tr>
      <w:tr w:rsidR="00123FFF">
        <w:tc>
          <w:tcPr>
            <w:tcW w:w="510" w:type="dxa"/>
          </w:tcPr>
          <w:p w:rsidR="00123FFF" w:rsidRDefault="00123FFF">
            <w:pPr>
              <w:pStyle w:val="ConsPlusNormal"/>
              <w:jc w:val="center"/>
            </w:pPr>
            <w:r>
              <w:t>5.</w:t>
            </w:r>
          </w:p>
        </w:tc>
        <w:tc>
          <w:tcPr>
            <w:tcW w:w="1928" w:type="dxa"/>
          </w:tcPr>
          <w:p w:rsidR="00123FFF" w:rsidRDefault="00123FFF">
            <w:pPr>
              <w:pStyle w:val="ConsPlusNormal"/>
            </w:pPr>
            <w:r>
              <w:t>Цель муниципальной программы</w:t>
            </w:r>
          </w:p>
        </w:tc>
        <w:tc>
          <w:tcPr>
            <w:tcW w:w="6633" w:type="dxa"/>
          </w:tcPr>
          <w:p w:rsidR="00123FFF" w:rsidRDefault="00123FFF">
            <w:pPr>
              <w:pStyle w:val="ConsPlusNormal"/>
              <w:jc w:val="both"/>
            </w:pPr>
            <w:r>
              <w:t>Повышение качества и надежности предоставления жилищно-коммунальных услуг населению Губкинского городского округа Белгородской области</w:t>
            </w:r>
          </w:p>
        </w:tc>
      </w:tr>
      <w:tr w:rsidR="00123FFF">
        <w:tc>
          <w:tcPr>
            <w:tcW w:w="510" w:type="dxa"/>
          </w:tcPr>
          <w:p w:rsidR="00123FFF" w:rsidRDefault="00123FFF">
            <w:pPr>
              <w:pStyle w:val="ConsPlusNormal"/>
              <w:jc w:val="center"/>
            </w:pPr>
            <w:r>
              <w:t>6.</w:t>
            </w:r>
          </w:p>
        </w:tc>
        <w:tc>
          <w:tcPr>
            <w:tcW w:w="1928" w:type="dxa"/>
          </w:tcPr>
          <w:p w:rsidR="00123FFF" w:rsidRDefault="00123FFF">
            <w:pPr>
              <w:pStyle w:val="ConsPlusNormal"/>
            </w:pPr>
            <w:r>
              <w:t>Задачи муниципальной программы</w:t>
            </w:r>
          </w:p>
        </w:tc>
        <w:tc>
          <w:tcPr>
            <w:tcW w:w="6633" w:type="dxa"/>
          </w:tcPr>
          <w:p w:rsidR="00123FFF" w:rsidRDefault="00123FFF">
            <w:pPr>
              <w:pStyle w:val="ConsPlusNormal"/>
              <w:jc w:val="both"/>
            </w:pPr>
            <w:r>
              <w:t>1. Создание условий планомерного развития территорий, ликвидация хаотичного размещения объектов.</w:t>
            </w:r>
          </w:p>
          <w:p w:rsidR="00123FFF" w:rsidRDefault="00123FFF">
            <w:pPr>
              <w:pStyle w:val="ConsPlusNormal"/>
              <w:jc w:val="both"/>
            </w:pPr>
            <w:r>
              <w:t>2.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 Белгородской области.</w:t>
            </w:r>
          </w:p>
          <w:p w:rsidR="00123FFF" w:rsidRDefault="00123FFF">
            <w:pPr>
              <w:pStyle w:val="ConsPlusNormal"/>
              <w:jc w:val="both"/>
            </w:pPr>
            <w:r>
              <w:t>3. Переселение граждан из аварийного жилищного фонда.</w:t>
            </w:r>
          </w:p>
          <w:p w:rsidR="00123FFF" w:rsidRDefault="00123FFF">
            <w:pPr>
              <w:pStyle w:val="ConsPlusNormal"/>
              <w:jc w:val="both"/>
            </w:pPr>
            <w:r>
              <w:t>4. Создание экономических и организационных условий для эффективного использования энергоресурсов.</w:t>
            </w:r>
          </w:p>
          <w:p w:rsidR="00123FFF" w:rsidRDefault="00123FFF">
            <w:pPr>
              <w:pStyle w:val="ConsPlusNormal"/>
              <w:jc w:val="both"/>
            </w:pPr>
            <w:r>
              <w:t>5. Формирование и создание максимально благоприятных, комфортных и безопасных условий для проживания жителей Губкинского городского округа Белгородской области.</w:t>
            </w:r>
          </w:p>
          <w:p w:rsidR="00123FFF" w:rsidRDefault="00123FFF">
            <w:pPr>
              <w:pStyle w:val="ConsPlusNormal"/>
              <w:jc w:val="both"/>
            </w:pPr>
            <w:r>
              <w:t>6. Обеспечение эффективной и результативной деятельности органов местного самоуправления в сфере жилищно-коммунального хозяйства</w:t>
            </w:r>
          </w:p>
        </w:tc>
      </w:tr>
      <w:tr w:rsidR="00123FFF">
        <w:tc>
          <w:tcPr>
            <w:tcW w:w="510" w:type="dxa"/>
          </w:tcPr>
          <w:p w:rsidR="00123FFF" w:rsidRDefault="00123FFF">
            <w:pPr>
              <w:pStyle w:val="ConsPlusNormal"/>
              <w:jc w:val="center"/>
            </w:pPr>
            <w:r>
              <w:t>7.</w:t>
            </w:r>
          </w:p>
        </w:tc>
        <w:tc>
          <w:tcPr>
            <w:tcW w:w="1928" w:type="dxa"/>
          </w:tcPr>
          <w:p w:rsidR="00123FFF" w:rsidRDefault="00123FFF">
            <w:pPr>
              <w:pStyle w:val="ConsPlusNormal"/>
            </w:pPr>
            <w:r>
              <w:t>Сроки и этапы реализации муниципальной программы</w:t>
            </w:r>
          </w:p>
        </w:tc>
        <w:tc>
          <w:tcPr>
            <w:tcW w:w="6633" w:type="dxa"/>
          </w:tcPr>
          <w:p w:rsidR="00123FFF" w:rsidRDefault="00123FFF">
            <w:pPr>
              <w:pStyle w:val="ConsPlusNormal"/>
              <w:jc w:val="both"/>
            </w:pPr>
            <w:r>
              <w:t>2014 - 2025 годы, в том числе:</w:t>
            </w:r>
          </w:p>
          <w:p w:rsidR="00123FFF" w:rsidRDefault="00123FFF">
            <w:pPr>
              <w:pStyle w:val="ConsPlusNormal"/>
              <w:jc w:val="both"/>
            </w:pPr>
            <w:r>
              <w:t>I этап - 2014 - 2020 годы;</w:t>
            </w:r>
          </w:p>
          <w:p w:rsidR="00123FFF" w:rsidRDefault="00123FFF">
            <w:pPr>
              <w:pStyle w:val="ConsPlusNormal"/>
              <w:jc w:val="both"/>
            </w:pPr>
            <w:r>
              <w:t>II этап - 2021 - 2025 годы</w:t>
            </w:r>
          </w:p>
        </w:tc>
      </w:tr>
      <w:tr w:rsidR="00123FFF">
        <w:tc>
          <w:tcPr>
            <w:tcW w:w="510" w:type="dxa"/>
          </w:tcPr>
          <w:p w:rsidR="00123FFF" w:rsidRDefault="00123FFF">
            <w:pPr>
              <w:pStyle w:val="ConsPlusNormal"/>
              <w:jc w:val="center"/>
            </w:pPr>
            <w:r>
              <w:lastRenderedPageBreak/>
              <w:t>8.</w:t>
            </w:r>
          </w:p>
        </w:tc>
        <w:tc>
          <w:tcPr>
            <w:tcW w:w="1928" w:type="dxa"/>
          </w:tcPr>
          <w:p w:rsidR="00123FFF" w:rsidRDefault="00123FFF">
            <w:pPr>
              <w:pStyle w:val="ConsPlusNormal"/>
            </w:pPr>
            <w:r>
              <w:t>Объем бюджетных ассигнований муниципальной программы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633" w:type="dxa"/>
          </w:tcPr>
          <w:p w:rsidR="00123FFF" w:rsidRDefault="00123FFF">
            <w:pPr>
              <w:pStyle w:val="ConsPlusNormal"/>
              <w:jc w:val="both"/>
            </w:pPr>
            <w:r>
              <w:t>Общий объем финансирования программы в 2014 - 2025 годах за счет всех источников финансирования составляет 7312055,98 тыс. рублей, в том числе по годам:</w:t>
            </w:r>
          </w:p>
          <w:p w:rsidR="00123FFF" w:rsidRDefault="00123FFF">
            <w:pPr>
              <w:pStyle w:val="ConsPlusNormal"/>
              <w:jc w:val="both"/>
            </w:pPr>
            <w:r>
              <w:t>2014 год - 578003,2 тыс. рублей;</w:t>
            </w:r>
          </w:p>
          <w:p w:rsidR="00123FFF" w:rsidRDefault="00123FFF">
            <w:pPr>
              <w:pStyle w:val="ConsPlusNormal"/>
              <w:jc w:val="both"/>
            </w:pPr>
            <w:r>
              <w:t>2015 год - 587074,0 тыс. рублей;</w:t>
            </w:r>
          </w:p>
          <w:p w:rsidR="00123FFF" w:rsidRDefault="00123FFF">
            <w:pPr>
              <w:pStyle w:val="ConsPlusNormal"/>
              <w:jc w:val="both"/>
            </w:pPr>
            <w:r>
              <w:t>2016 год - 546727,9 тыс. рублей;</w:t>
            </w:r>
          </w:p>
          <w:p w:rsidR="00123FFF" w:rsidRDefault="00123FFF">
            <w:pPr>
              <w:pStyle w:val="ConsPlusNormal"/>
              <w:jc w:val="both"/>
            </w:pPr>
            <w:r>
              <w:t>2017 год - 449615,2 тыс. рублей;</w:t>
            </w:r>
          </w:p>
          <w:p w:rsidR="00123FFF" w:rsidRDefault="00123FFF">
            <w:pPr>
              <w:pStyle w:val="ConsPlusNormal"/>
              <w:jc w:val="both"/>
            </w:pPr>
            <w:r>
              <w:t>2018 год - 428969,1 тыс. рублей;</w:t>
            </w:r>
          </w:p>
          <w:p w:rsidR="00123FFF" w:rsidRDefault="00123FFF">
            <w:pPr>
              <w:pStyle w:val="ConsPlusNormal"/>
              <w:jc w:val="both"/>
            </w:pPr>
            <w:r>
              <w:t>2019 год - 642766,3 тыс. рублей;</w:t>
            </w:r>
          </w:p>
          <w:p w:rsidR="00123FFF" w:rsidRDefault="00123FFF">
            <w:pPr>
              <w:pStyle w:val="ConsPlusNormal"/>
              <w:jc w:val="both"/>
            </w:pPr>
            <w:r>
              <w:t>2020 год - 584482,38 тыс. рублей;</w:t>
            </w:r>
          </w:p>
          <w:p w:rsidR="00123FFF" w:rsidRDefault="00123FFF">
            <w:pPr>
              <w:pStyle w:val="ConsPlusNormal"/>
              <w:jc w:val="both"/>
            </w:pPr>
            <w:r>
              <w:t>2021 год - 757961,5 тыс. рублей;</w:t>
            </w:r>
          </w:p>
          <w:p w:rsidR="00123FFF" w:rsidRDefault="00123FFF">
            <w:pPr>
              <w:pStyle w:val="ConsPlusNormal"/>
              <w:jc w:val="both"/>
            </w:pPr>
            <w:r>
              <w:t>2022 год - 784160,6 тыс. рублей;</w:t>
            </w:r>
          </w:p>
          <w:p w:rsidR="00123FFF" w:rsidRDefault="00123FFF">
            <w:pPr>
              <w:pStyle w:val="ConsPlusNormal"/>
              <w:jc w:val="both"/>
            </w:pPr>
            <w:r>
              <w:t>2023 год - 789508,3 тыс. рублей;</w:t>
            </w:r>
          </w:p>
          <w:p w:rsidR="00123FFF" w:rsidRDefault="00123FFF">
            <w:pPr>
              <w:pStyle w:val="ConsPlusNormal"/>
              <w:jc w:val="both"/>
            </w:pPr>
            <w:r>
              <w:t>2024 год - 732289,6 тыс. рублей;</w:t>
            </w:r>
          </w:p>
          <w:p w:rsidR="00123FFF" w:rsidRDefault="00123FFF">
            <w:pPr>
              <w:pStyle w:val="ConsPlusNormal"/>
              <w:jc w:val="both"/>
            </w:pPr>
            <w:r>
              <w:t>2025 год - 430497,9 тыс. рублей.</w:t>
            </w:r>
          </w:p>
          <w:p w:rsidR="00123FFF" w:rsidRDefault="00123FFF">
            <w:pPr>
              <w:pStyle w:val="ConsPlusNormal"/>
              <w:jc w:val="both"/>
            </w:pPr>
            <w:r>
              <w:t>Объем финансирования в 2014 - 2025 годах за счет средств бюджета Губкинского городского округа Белгородской области (далее - бюджет Губкинского городского округа) составляет 4070065,5 тыс. рублей, в том числе по годам:</w:t>
            </w:r>
          </w:p>
          <w:p w:rsidR="00123FFF" w:rsidRDefault="00123FFF">
            <w:pPr>
              <w:pStyle w:val="ConsPlusNormal"/>
              <w:jc w:val="both"/>
            </w:pPr>
            <w:r>
              <w:t>2014 год - 369868,5 тыс. рублей;</w:t>
            </w:r>
          </w:p>
          <w:p w:rsidR="00123FFF" w:rsidRDefault="00123FFF">
            <w:pPr>
              <w:pStyle w:val="ConsPlusNormal"/>
              <w:jc w:val="both"/>
            </w:pPr>
            <w:r>
              <w:t>2015 год - 323969,0 тыс. рублей;</w:t>
            </w:r>
          </w:p>
          <w:p w:rsidR="00123FFF" w:rsidRDefault="00123FFF">
            <w:pPr>
              <w:pStyle w:val="ConsPlusNormal"/>
              <w:jc w:val="both"/>
            </w:pPr>
            <w:r>
              <w:t>2016 год - 304452,0 тыс. рублей;</w:t>
            </w:r>
          </w:p>
          <w:p w:rsidR="00123FFF" w:rsidRDefault="00123FFF">
            <w:pPr>
              <w:pStyle w:val="ConsPlusNormal"/>
              <w:jc w:val="both"/>
            </w:pPr>
            <w:r>
              <w:t>2017 год - 254474,5 тыс. рублей;</w:t>
            </w:r>
          </w:p>
          <w:p w:rsidR="00123FFF" w:rsidRDefault="00123FFF">
            <w:pPr>
              <w:pStyle w:val="ConsPlusNormal"/>
              <w:jc w:val="both"/>
            </w:pPr>
            <w:r>
              <w:t>2018 год - 262638,0 тыс. рублей;</w:t>
            </w:r>
          </w:p>
          <w:p w:rsidR="00123FFF" w:rsidRDefault="00123FFF">
            <w:pPr>
              <w:pStyle w:val="ConsPlusNormal"/>
              <w:jc w:val="both"/>
            </w:pPr>
            <w:r>
              <w:t>2019 год - 408586,3 тыс. рублей;</w:t>
            </w:r>
          </w:p>
          <w:p w:rsidR="00123FFF" w:rsidRDefault="00123FFF">
            <w:pPr>
              <w:pStyle w:val="ConsPlusNormal"/>
              <w:jc w:val="both"/>
            </w:pPr>
            <w:r>
              <w:t>2020 год - 315602,0 тыс. рублей;</w:t>
            </w:r>
          </w:p>
          <w:p w:rsidR="00123FFF" w:rsidRDefault="00123FFF">
            <w:pPr>
              <w:pStyle w:val="ConsPlusNormal"/>
              <w:jc w:val="both"/>
            </w:pPr>
            <w:r>
              <w:t>2021 год - 441899,8 тыс. рублей;</w:t>
            </w:r>
          </w:p>
          <w:p w:rsidR="00123FFF" w:rsidRDefault="00123FFF">
            <w:pPr>
              <w:pStyle w:val="ConsPlusNormal"/>
              <w:jc w:val="both"/>
            </w:pPr>
            <w:r>
              <w:t>2022 год - 437829,4 тыс. рублей;</w:t>
            </w:r>
          </w:p>
          <w:p w:rsidR="00123FFF" w:rsidRDefault="00123FFF">
            <w:pPr>
              <w:pStyle w:val="ConsPlusNormal"/>
              <w:jc w:val="both"/>
            </w:pPr>
            <w:r>
              <w:t>2023 год - 360640,0 тыс. рублей;</w:t>
            </w:r>
          </w:p>
          <w:p w:rsidR="00123FFF" w:rsidRDefault="00123FFF">
            <w:pPr>
              <w:pStyle w:val="ConsPlusNormal"/>
              <w:jc w:val="both"/>
            </w:pPr>
            <w:r>
              <w:t>2024 год - 331620,0 тыс. рублей;</w:t>
            </w:r>
          </w:p>
          <w:p w:rsidR="00123FFF" w:rsidRDefault="00123FFF">
            <w:pPr>
              <w:pStyle w:val="ConsPlusNormal"/>
              <w:jc w:val="both"/>
            </w:pPr>
            <w:r>
              <w:t>2025 год - 258486,0 тыс. рублей.</w:t>
            </w:r>
          </w:p>
          <w:p w:rsidR="00123FFF" w:rsidRDefault="00123FFF">
            <w:pPr>
              <w:pStyle w:val="ConsPlusNormal"/>
              <w:jc w:val="both"/>
            </w:pPr>
            <w:r>
              <w:t>Объем финансирования в 2014 - 2025 годах за счет средств Фонда содействия реформированию жилищно-коммунального хозяйства, в том числе в рамках Федерального проекта "Обеспечение устойчивого сокращения непригодного для проживания жилищного фонда", федерального бюджета составляет 360052,9 тыс. рублей, в том числе по годам:</w:t>
            </w:r>
          </w:p>
          <w:p w:rsidR="00123FFF" w:rsidRDefault="00123FFF">
            <w:pPr>
              <w:pStyle w:val="ConsPlusNormal"/>
              <w:jc w:val="both"/>
            </w:pPr>
            <w:r>
              <w:t>2014 год - 90859,0 тыс. рублей;</w:t>
            </w:r>
          </w:p>
          <w:p w:rsidR="00123FFF" w:rsidRDefault="00123FFF">
            <w:pPr>
              <w:pStyle w:val="ConsPlusNormal"/>
              <w:jc w:val="both"/>
            </w:pPr>
            <w:r>
              <w:t>2015 год - 61836,0 тыс. рублей;</w:t>
            </w:r>
          </w:p>
          <w:p w:rsidR="00123FFF" w:rsidRDefault="00123FFF">
            <w:pPr>
              <w:pStyle w:val="ConsPlusNormal"/>
              <w:jc w:val="both"/>
            </w:pPr>
            <w:r>
              <w:t>2016 год - 80184,0 тыс. рублей;</w:t>
            </w:r>
          </w:p>
          <w:p w:rsidR="00123FFF" w:rsidRDefault="00123FFF">
            <w:pPr>
              <w:pStyle w:val="ConsPlusNormal"/>
              <w:jc w:val="both"/>
            </w:pPr>
            <w:r>
              <w:t>2017 год - 14854,0 тыс. рублей;</w:t>
            </w:r>
          </w:p>
          <w:p w:rsidR="00123FFF" w:rsidRDefault="00123FFF">
            <w:pPr>
              <w:pStyle w:val="ConsPlusNormal"/>
              <w:jc w:val="both"/>
            </w:pPr>
            <w:r>
              <w:t>2018 год - 0 тыс. рублей;</w:t>
            </w:r>
          </w:p>
          <w:p w:rsidR="00123FFF" w:rsidRDefault="00123FFF">
            <w:pPr>
              <w:pStyle w:val="ConsPlusNormal"/>
              <w:jc w:val="both"/>
            </w:pPr>
            <w:r>
              <w:t>2019 год - 0 тыс. рублей;</w:t>
            </w:r>
          </w:p>
          <w:p w:rsidR="00123FFF" w:rsidRDefault="00123FFF">
            <w:pPr>
              <w:pStyle w:val="ConsPlusNormal"/>
              <w:jc w:val="both"/>
            </w:pPr>
            <w:r>
              <w:t>2020 год - 44262,7 тыс. рублей;</w:t>
            </w:r>
          </w:p>
          <w:p w:rsidR="00123FFF" w:rsidRDefault="00123FFF">
            <w:pPr>
              <w:pStyle w:val="ConsPlusNormal"/>
              <w:jc w:val="both"/>
            </w:pPr>
            <w:r>
              <w:t>2021 год - 67049,2 тыс. рублей;</w:t>
            </w:r>
          </w:p>
          <w:p w:rsidR="00123FFF" w:rsidRDefault="00123FFF">
            <w:pPr>
              <w:pStyle w:val="ConsPlusNormal"/>
              <w:jc w:val="both"/>
            </w:pPr>
            <w:r>
              <w:t>2022 год - 1008,0 тыс. рублей;</w:t>
            </w:r>
          </w:p>
          <w:p w:rsidR="00123FFF" w:rsidRDefault="00123FFF">
            <w:pPr>
              <w:pStyle w:val="ConsPlusNormal"/>
              <w:jc w:val="both"/>
            </w:pPr>
            <w:r>
              <w:t>2023 год - 0 тыс. рублей;</w:t>
            </w:r>
          </w:p>
          <w:p w:rsidR="00123FFF" w:rsidRDefault="00123FFF">
            <w:pPr>
              <w:pStyle w:val="ConsPlusNormal"/>
              <w:jc w:val="both"/>
            </w:pPr>
            <w:r>
              <w:t>2024 год - 0 тыс. рублей;</w:t>
            </w:r>
          </w:p>
          <w:p w:rsidR="00123FFF" w:rsidRDefault="00123FFF">
            <w:pPr>
              <w:pStyle w:val="ConsPlusNormal"/>
              <w:jc w:val="both"/>
            </w:pPr>
            <w:r>
              <w:t>2025 год - 0 тыс. рублей.</w:t>
            </w:r>
          </w:p>
          <w:p w:rsidR="00123FFF" w:rsidRDefault="00123FFF">
            <w:pPr>
              <w:pStyle w:val="ConsPlusNormal"/>
              <w:jc w:val="both"/>
            </w:pPr>
            <w:r>
              <w:t>Объем финансирования в 2014 - 2025 годах за счет средств областного бюджета составляет 1212302,3 тыс. рублей, в том числе по годам:</w:t>
            </w:r>
          </w:p>
          <w:p w:rsidR="00123FFF" w:rsidRDefault="00123FFF">
            <w:pPr>
              <w:pStyle w:val="ConsPlusNormal"/>
              <w:jc w:val="both"/>
            </w:pPr>
            <w:r>
              <w:t>2014 год - 69724,0 тыс. рублей;</w:t>
            </w:r>
          </w:p>
          <w:p w:rsidR="00123FFF" w:rsidRDefault="00123FFF">
            <w:pPr>
              <w:pStyle w:val="ConsPlusNormal"/>
              <w:jc w:val="both"/>
            </w:pPr>
            <w:r>
              <w:t>2015 год - 46223,0 тыс. рублей;</w:t>
            </w:r>
          </w:p>
          <w:p w:rsidR="00123FFF" w:rsidRDefault="00123FFF">
            <w:pPr>
              <w:pStyle w:val="ConsPlusNormal"/>
              <w:jc w:val="both"/>
            </w:pPr>
            <w:r>
              <w:t>2016 год - 9828,0 тыс. рублей;</w:t>
            </w:r>
          </w:p>
          <w:p w:rsidR="00123FFF" w:rsidRDefault="00123FFF">
            <w:pPr>
              <w:pStyle w:val="ConsPlusNormal"/>
              <w:jc w:val="both"/>
            </w:pPr>
            <w:r>
              <w:t>2017 год - 51057,0 тыс. рублей;</w:t>
            </w:r>
          </w:p>
          <w:p w:rsidR="00123FFF" w:rsidRDefault="00123FFF">
            <w:pPr>
              <w:pStyle w:val="ConsPlusNormal"/>
              <w:jc w:val="both"/>
            </w:pPr>
            <w:r>
              <w:t>2018 год - 31868,0 тыс. рублей;</w:t>
            </w:r>
          </w:p>
          <w:p w:rsidR="00123FFF" w:rsidRDefault="00123FFF">
            <w:pPr>
              <w:pStyle w:val="ConsPlusNormal"/>
              <w:jc w:val="both"/>
            </w:pPr>
            <w:r>
              <w:t>2019 год - 95928,0 тыс. рублей;</w:t>
            </w:r>
          </w:p>
          <w:p w:rsidR="00123FFF" w:rsidRDefault="00123FFF">
            <w:pPr>
              <w:pStyle w:val="ConsPlusNormal"/>
              <w:jc w:val="both"/>
            </w:pPr>
            <w:r>
              <w:t>2020 год - 48654,8 тыс. рублей;</w:t>
            </w:r>
          </w:p>
          <w:p w:rsidR="00123FFF" w:rsidRDefault="00123FFF">
            <w:pPr>
              <w:pStyle w:val="ConsPlusNormal"/>
              <w:jc w:val="both"/>
            </w:pPr>
            <w:r>
              <w:t>2021 год - 98012,5 тыс. рублей;</w:t>
            </w:r>
          </w:p>
          <w:p w:rsidR="00123FFF" w:rsidRDefault="00123FFF">
            <w:pPr>
              <w:pStyle w:val="ConsPlusNormal"/>
              <w:jc w:val="both"/>
            </w:pPr>
            <w:r>
              <w:t>2022 год - 239773,2 тыс. рублей;</w:t>
            </w:r>
          </w:p>
          <w:p w:rsidR="00123FFF" w:rsidRDefault="00123FFF">
            <w:pPr>
              <w:pStyle w:val="ConsPlusNormal"/>
              <w:jc w:val="both"/>
            </w:pPr>
            <w:r>
              <w:t>2023 год - 285568,3 тыс. рублей;</w:t>
            </w:r>
          </w:p>
          <w:p w:rsidR="00123FFF" w:rsidRDefault="00123FFF">
            <w:pPr>
              <w:pStyle w:val="ConsPlusNormal"/>
              <w:jc w:val="both"/>
            </w:pPr>
            <w:r>
              <w:lastRenderedPageBreak/>
              <w:t>2024 год - 235546,6 тыс. рублей;</w:t>
            </w:r>
          </w:p>
          <w:p w:rsidR="00123FFF" w:rsidRDefault="00123FFF">
            <w:pPr>
              <w:pStyle w:val="ConsPlusNormal"/>
              <w:jc w:val="both"/>
            </w:pPr>
            <w:r>
              <w:t>2025 год - 118,9 тыс. рублей.</w:t>
            </w:r>
          </w:p>
          <w:p w:rsidR="00123FFF" w:rsidRDefault="00123FFF">
            <w:pPr>
              <w:pStyle w:val="ConsPlusNormal"/>
              <w:jc w:val="both"/>
            </w:pPr>
            <w:r>
              <w:t>Объем финансирования в 2014 - 2025 годах за счет средств иных источников составляет 1669635,28 тыс. рублей, в том числе по годам:</w:t>
            </w:r>
          </w:p>
          <w:p w:rsidR="00123FFF" w:rsidRDefault="00123FFF">
            <w:pPr>
              <w:pStyle w:val="ConsPlusNormal"/>
              <w:jc w:val="both"/>
            </w:pPr>
            <w:r>
              <w:t>2014 год - 47551,7 тыс. рублей;</w:t>
            </w:r>
          </w:p>
          <w:p w:rsidR="00123FFF" w:rsidRDefault="00123FFF">
            <w:pPr>
              <w:pStyle w:val="ConsPlusNormal"/>
              <w:jc w:val="both"/>
            </w:pPr>
            <w:r>
              <w:t>2015 год - 155046,0 тыс. рублей;</w:t>
            </w:r>
          </w:p>
          <w:p w:rsidR="00123FFF" w:rsidRDefault="00123FFF">
            <w:pPr>
              <w:pStyle w:val="ConsPlusNormal"/>
              <w:jc w:val="both"/>
            </w:pPr>
            <w:r>
              <w:t>2016 год - 152263,9 тыс. рублей;</w:t>
            </w:r>
          </w:p>
          <w:p w:rsidR="00123FFF" w:rsidRDefault="00123FFF">
            <w:pPr>
              <w:pStyle w:val="ConsPlusNormal"/>
              <w:jc w:val="both"/>
            </w:pPr>
            <w:r>
              <w:t>2017 год - 129229,7 тыс. рублей;</w:t>
            </w:r>
          </w:p>
          <w:p w:rsidR="00123FFF" w:rsidRDefault="00123FFF">
            <w:pPr>
              <w:pStyle w:val="ConsPlusNormal"/>
              <w:jc w:val="both"/>
            </w:pPr>
            <w:r>
              <w:t>2018 год - 134463,1 тыс. рублей;</w:t>
            </w:r>
          </w:p>
          <w:p w:rsidR="00123FFF" w:rsidRDefault="00123FFF">
            <w:pPr>
              <w:pStyle w:val="ConsPlusNormal"/>
              <w:jc w:val="both"/>
            </w:pPr>
            <w:r>
              <w:t>2019 год - 138252,0 тыс. рублей;</w:t>
            </w:r>
          </w:p>
          <w:p w:rsidR="00123FFF" w:rsidRDefault="00123FFF">
            <w:pPr>
              <w:pStyle w:val="ConsPlusNormal"/>
              <w:jc w:val="both"/>
            </w:pPr>
            <w:r>
              <w:t>2020 год - 175962,88 тыс. рублей;</w:t>
            </w:r>
          </w:p>
          <w:p w:rsidR="00123FFF" w:rsidRDefault="00123FFF">
            <w:pPr>
              <w:pStyle w:val="ConsPlusNormal"/>
              <w:jc w:val="both"/>
            </w:pPr>
            <w:r>
              <w:t>2021 год - 151000,0 тыс. рублей;</w:t>
            </w:r>
          </w:p>
          <w:p w:rsidR="00123FFF" w:rsidRDefault="00123FFF">
            <w:pPr>
              <w:pStyle w:val="ConsPlusNormal"/>
              <w:jc w:val="both"/>
            </w:pPr>
            <w:r>
              <w:t>2022 год - 105550,0 тыс. рублей;</w:t>
            </w:r>
          </w:p>
          <w:p w:rsidR="00123FFF" w:rsidRDefault="00123FFF">
            <w:pPr>
              <w:pStyle w:val="ConsPlusNormal"/>
              <w:jc w:val="both"/>
            </w:pPr>
            <w:r>
              <w:t>2023 год - 143300,0 тыс. рублей;</w:t>
            </w:r>
          </w:p>
          <w:p w:rsidR="00123FFF" w:rsidRDefault="00123FFF">
            <w:pPr>
              <w:pStyle w:val="ConsPlusNormal"/>
              <w:jc w:val="both"/>
            </w:pPr>
            <w:r>
              <w:t>2024 год - 165123,0 тыс. рублей;</w:t>
            </w:r>
          </w:p>
          <w:p w:rsidR="00123FFF" w:rsidRDefault="00123FFF">
            <w:pPr>
              <w:pStyle w:val="ConsPlusNormal"/>
              <w:jc w:val="both"/>
            </w:pPr>
            <w:r>
              <w:t>2025 год - 171893,0 тыс. рублей</w:t>
            </w:r>
          </w:p>
        </w:tc>
      </w:tr>
      <w:tr w:rsidR="00123FFF">
        <w:tc>
          <w:tcPr>
            <w:tcW w:w="510" w:type="dxa"/>
          </w:tcPr>
          <w:p w:rsidR="00123FFF" w:rsidRDefault="00123FFF">
            <w:pPr>
              <w:pStyle w:val="ConsPlusNormal"/>
              <w:jc w:val="center"/>
            </w:pPr>
            <w:r>
              <w:lastRenderedPageBreak/>
              <w:t>9.</w:t>
            </w:r>
          </w:p>
        </w:tc>
        <w:tc>
          <w:tcPr>
            <w:tcW w:w="1928" w:type="dxa"/>
          </w:tcPr>
          <w:p w:rsidR="00123FFF" w:rsidRDefault="00123FFF">
            <w:pPr>
              <w:pStyle w:val="ConsPlusNormal"/>
            </w:pPr>
            <w:r>
              <w:t>Показатели конечного результата реализации муниципальной программы</w:t>
            </w:r>
          </w:p>
        </w:tc>
        <w:tc>
          <w:tcPr>
            <w:tcW w:w="6633" w:type="dxa"/>
          </w:tcPr>
          <w:p w:rsidR="00123FFF" w:rsidRDefault="00123FFF">
            <w:pPr>
              <w:pStyle w:val="ConsPlusNormal"/>
              <w:jc w:val="both"/>
            </w:pPr>
            <w:r>
              <w:t>1. Доля выполненных проектов планировки территорий в общем необходимом количестве, %.</w:t>
            </w:r>
          </w:p>
          <w:p w:rsidR="00123FFF" w:rsidRDefault="00123FFF">
            <w:pPr>
              <w:pStyle w:val="ConsPlusNormal"/>
              <w:jc w:val="both"/>
            </w:pPr>
            <w:r>
              <w:t>2. 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p>
          <w:p w:rsidR="00123FFF" w:rsidRDefault="00123FFF">
            <w:pPr>
              <w:pStyle w:val="ConsPlusNormal"/>
              <w:jc w:val="both"/>
            </w:pPr>
            <w:r>
              <w:t>3.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p w:rsidR="00123FFF" w:rsidRDefault="00123FFF">
            <w:pPr>
              <w:pStyle w:val="ConsPlusNormal"/>
              <w:jc w:val="both"/>
            </w:pPr>
            <w:r>
              <w:t>4. 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123FFF" w:rsidRDefault="00123FFF">
            <w:pPr>
              <w:pStyle w:val="ConsPlusNormal"/>
              <w:jc w:val="both"/>
            </w:pPr>
            <w:r>
              <w:t>5. Потребление топливно-энергетических ресурсов муниципальными учреждениями, тыс. тонн условного топлива.</w:t>
            </w:r>
          </w:p>
          <w:p w:rsidR="00123FFF" w:rsidRDefault="00123FFF">
            <w:pPr>
              <w:pStyle w:val="ConsPlusNormal"/>
              <w:jc w:val="both"/>
            </w:pPr>
            <w:r>
              <w:t>6. 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123FFF" w:rsidRDefault="00123FFF">
            <w:pPr>
              <w:pStyle w:val="ConsPlusNormal"/>
              <w:jc w:val="both"/>
            </w:pPr>
            <w:r>
              <w:t>7. Доля освещенных улиц, проездов на территории Губкинского городского округа Белгородской области, %.</w:t>
            </w:r>
          </w:p>
          <w:p w:rsidR="00123FFF" w:rsidRDefault="00123FFF">
            <w:pPr>
              <w:pStyle w:val="ConsPlusNormal"/>
              <w:jc w:val="both"/>
            </w:pPr>
            <w:r>
              <w:t>8. Доля озелененных благоустроенных территорий (парков, скверов и т.д.), %.</w:t>
            </w:r>
          </w:p>
          <w:p w:rsidR="00123FFF" w:rsidRDefault="00123FFF">
            <w:pPr>
              <w:pStyle w:val="ConsPlusNormal"/>
              <w:jc w:val="both"/>
            </w:pPr>
            <w:r>
              <w:t>9. Протяженность построенных инженерных сетей на территории Губкинского городского округа Белгородской области, км.</w:t>
            </w:r>
          </w:p>
          <w:p w:rsidR="00123FFF" w:rsidRDefault="00123FFF">
            <w:pPr>
              <w:pStyle w:val="ConsPlusNormal"/>
              <w:jc w:val="both"/>
            </w:pPr>
            <w:r>
              <w:t>10. Обеспечение уровня достижения показателей конечных результатов муниципальной программы, %</w:t>
            </w:r>
          </w:p>
        </w:tc>
      </w:tr>
      <w:tr w:rsidR="00123FFF">
        <w:tc>
          <w:tcPr>
            <w:tcW w:w="510" w:type="dxa"/>
          </w:tcPr>
          <w:p w:rsidR="00123FFF" w:rsidRDefault="00123FFF">
            <w:pPr>
              <w:pStyle w:val="ConsPlusNormal"/>
              <w:jc w:val="center"/>
            </w:pPr>
            <w:r>
              <w:t>10.</w:t>
            </w:r>
          </w:p>
        </w:tc>
        <w:tc>
          <w:tcPr>
            <w:tcW w:w="1928" w:type="dxa"/>
          </w:tcPr>
          <w:p w:rsidR="00123FFF" w:rsidRDefault="00123FFF">
            <w:pPr>
              <w:pStyle w:val="ConsPlusNormal"/>
            </w:pPr>
            <w:r>
              <w:t>Конечные результаты реализации муниципальной программы</w:t>
            </w:r>
          </w:p>
        </w:tc>
        <w:tc>
          <w:tcPr>
            <w:tcW w:w="6633" w:type="dxa"/>
          </w:tcPr>
          <w:p w:rsidR="00123FFF" w:rsidRDefault="00123FFF">
            <w:pPr>
              <w:pStyle w:val="ConsPlusNormal"/>
              <w:jc w:val="both"/>
            </w:pPr>
            <w:r>
              <w:t>1. Ежегодное обеспечение доли выполненных проектов планировки территорий в общем необходимом количестве не менее 18,0%.</w:t>
            </w:r>
          </w:p>
          <w:p w:rsidR="00123FFF" w:rsidRDefault="00123FFF">
            <w:pPr>
              <w:pStyle w:val="ConsPlusNormal"/>
              <w:jc w:val="both"/>
            </w:pPr>
            <w:r>
              <w:t>2. Увеличение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2025 года до 44,15%.</w:t>
            </w:r>
          </w:p>
          <w:p w:rsidR="00123FFF" w:rsidRDefault="00123FFF">
            <w:pPr>
              <w:pStyle w:val="ConsPlusNormal"/>
              <w:jc w:val="both"/>
            </w:pPr>
            <w:r>
              <w:t>3.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2025 года до 52,5%.</w:t>
            </w:r>
          </w:p>
          <w:p w:rsidR="00123FFF" w:rsidRDefault="00123FFF">
            <w:pPr>
              <w:pStyle w:val="ConsPlusNormal"/>
              <w:jc w:val="both"/>
            </w:pPr>
            <w:r>
              <w:t>4.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включенных в Программу, к концу 2020 года до 100%.</w:t>
            </w:r>
          </w:p>
          <w:p w:rsidR="00123FFF" w:rsidRDefault="00123FFF">
            <w:pPr>
              <w:pStyle w:val="ConsPlusNormal"/>
              <w:jc w:val="both"/>
            </w:pPr>
            <w:r>
              <w:t>5. Снижение потребления топливно-энергетических ресурсов муниципальными учреждениями к концу 2019 года до 7,89 тыс. тонн условного топлива в год.</w:t>
            </w:r>
          </w:p>
          <w:p w:rsidR="00123FFF" w:rsidRDefault="00123FFF">
            <w:pPr>
              <w:pStyle w:val="ConsPlusNormal"/>
              <w:jc w:val="both"/>
            </w:pPr>
            <w:r>
              <w:t xml:space="preserve">6. Увеличение доли оценки рыночной стоимости жилья от общей </w:t>
            </w:r>
            <w:r>
              <w:lastRenderedPageBreak/>
              <w:t>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2023 года до 100,0%.</w:t>
            </w:r>
          </w:p>
          <w:p w:rsidR="00123FFF" w:rsidRDefault="00123FFF">
            <w:pPr>
              <w:pStyle w:val="ConsPlusNormal"/>
              <w:jc w:val="both"/>
            </w:pPr>
            <w:r>
              <w:t>7. Увеличение доли освещенных улиц, проездов на территории Губкинского городского округа Белгородской области к концу 2025 года до 96,7%.</w:t>
            </w:r>
          </w:p>
          <w:p w:rsidR="00123FFF" w:rsidRDefault="00123FFF">
            <w:pPr>
              <w:pStyle w:val="ConsPlusNormal"/>
              <w:jc w:val="both"/>
            </w:pPr>
            <w:r>
              <w:t>8. Увеличение доли озелененных благоустроенных территорий (парков, скверов и т.д.) к концу 2025 года до 64,0%.</w:t>
            </w:r>
          </w:p>
          <w:p w:rsidR="00123FFF" w:rsidRDefault="00123FFF">
            <w:pPr>
              <w:pStyle w:val="ConsPlusNormal"/>
              <w:jc w:val="both"/>
            </w:pPr>
            <w:r>
              <w:t>9. Увеличение протяженности построенных инженерных сетей на территории Губкинского городского округа к концу 2024 года до 167,614 км.</w:t>
            </w:r>
          </w:p>
          <w:p w:rsidR="00123FFF" w:rsidRDefault="00123FFF">
            <w:pPr>
              <w:pStyle w:val="ConsPlusNormal"/>
              <w:jc w:val="both"/>
            </w:pPr>
            <w:r>
              <w:t>10. Ежегодное достижение показателей конечных результатов муниципальной программы не менее 95%</w:t>
            </w:r>
          </w:p>
        </w:tc>
      </w:tr>
    </w:tbl>
    <w:p w:rsidR="00123FFF" w:rsidRDefault="00123FFF">
      <w:pPr>
        <w:pStyle w:val="ConsPlusNormal"/>
        <w:jc w:val="both"/>
      </w:pPr>
    </w:p>
    <w:p w:rsidR="00123FFF" w:rsidRDefault="00123FFF">
      <w:pPr>
        <w:pStyle w:val="ConsPlusTitle"/>
        <w:jc w:val="center"/>
        <w:outlineLvl w:val="1"/>
      </w:pPr>
      <w:r>
        <w:t>1. Общая характеристика сферы реализации муниципальной</w:t>
      </w:r>
    </w:p>
    <w:p w:rsidR="00123FFF" w:rsidRDefault="00123FFF">
      <w:pPr>
        <w:pStyle w:val="ConsPlusTitle"/>
        <w:jc w:val="center"/>
      </w:pPr>
      <w:r>
        <w:t>программы, в том числе формулировки основных проблем</w:t>
      </w:r>
    </w:p>
    <w:p w:rsidR="00123FFF" w:rsidRDefault="00123FFF">
      <w:pPr>
        <w:pStyle w:val="ConsPlusTitle"/>
        <w:jc w:val="center"/>
      </w:pPr>
      <w:r>
        <w:t>в указанной сфере и прогноз ее развития</w:t>
      </w:r>
    </w:p>
    <w:p w:rsidR="00123FFF" w:rsidRDefault="00123FFF">
      <w:pPr>
        <w:pStyle w:val="ConsPlusNormal"/>
        <w:jc w:val="both"/>
      </w:pPr>
    </w:p>
    <w:p w:rsidR="00123FFF" w:rsidRDefault="00123FFF">
      <w:pPr>
        <w:pStyle w:val="ConsPlusNormal"/>
        <w:ind w:firstLine="540"/>
        <w:jc w:val="both"/>
      </w:pPr>
      <w:r>
        <w:t>Наличие благоустроенного жилья является одной из главных ценностей человеческого существования, обеспечивающей здоровье человечества, формирование и сохранение семейных ценностей и положительное развитие демографической ситуации.</w:t>
      </w:r>
    </w:p>
    <w:p w:rsidR="00123FFF" w:rsidRDefault="00123FFF">
      <w:pPr>
        <w:pStyle w:val="ConsPlusNormal"/>
        <w:spacing w:before="200"/>
        <w:ind w:firstLine="540"/>
        <w:jc w:val="both"/>
      </w:pPr>
      <w:r>
        <w:t>Поэтому вопрос проведения капитального ремонта многоквартирных домов давно требует комплексного решения. Порядка 40% многоквартирных домов не ремонтировались 30 - 40 лет, что стало причиной их ветшания.</w:t>
      </w:r>
    </w:p>
    <w:p w:rsidR="00123FFF" w:rsidRDefault="00123FFF">
      <w:pPr>
        <w:pStyle w:val="ConsPlusNormal"/>
        <w:spacing w:before="200"/>
        <w:ind w:firstLine="540"/>
        <w:jc w:val="both"/>
      </w:pPr>
      <w:r>
        <w:t>В Губкинском городском округе Белгородской области за 2008 - 2012 годы на капитальный ремонт многоквартирных домов было направлено 315710,0 тыс. руб., что позволило значительно улучшить ситуацию. Но этого недостаточно. Текущая ситуация требует решительных мер и увеличения объемов финансирования, как минимум, в десятки раз.</w:t>
      </w:r>
    </w:p>
    <w:p w:rsidR="00123FFF" w:rsidRDefault="00123FFF">
      <w:pPr>
        <w:pStyle w:val="ConsPlusNormal"/>
        <w:spacing w:before="200"/>
        <w:ind w:firstLine="540"/>
        <w:jc w:val="both"/>
      </w:pPr>
      <w:r>
        <w:t>Мониторинг реализации адресных программ по проведению капитального ремонта многоквартирных домов в 2008 - 2012 годах показал, что при формировании адресных перечней многоквартирных домов, подлежащих капитальному ремонту на 2008 - 2012 годы, в работы по капитальному ремонту многоквартирных домов включались не все конструктивные элементы, требующие ремонта, что не позволяло привести многоквартирные дома в удовлетворительное состояние в полном объеме.</w:t>
      </w:r>
    </w:p>
    <w:p w:rsidR="00123FFF" w:rsidRDefault="00123FFF">
      <w:pPr>
        <w:pStyle w:val="ConsPlusNormal"/>
        <w:spacing w:before="200"/>
        <w:ind w:firstLine="540"/>
        <w:jc w:val="both"/>
      </w:pPr>
      <w:r>
        <w:t xml:space="preserve">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 Очередность проведения капитального ремонта общего имущества в многоквартирных домах определяется исходя из критериев, установленных в </w:t>
      </w:r>
      <w:hyperlink r:id="rId11">
        <w:r>
          <w:rPr>
            <w:color w:val="0000FF"/>
          </w:rPr>
          <w:t>статье 6</w:t>
        </w:r>
      </w:hyperlink>
      <w:r>
        <w:t xml:space="preserve"> закона Белгородской области от 31 января 2013 года N 173 "О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w:t>
      </w:r>
    </w:p>
    <w:p w:rsidR="00123FFF" w:rsidRDefault="00123FFF">
      <w:pPr>
        <w:pStyle w:val="ConsPlusNormal"/>
        <w:spacing w:before="200"/>
        <w:ind w:firstLine="540"/>
        <w:jc w:val="both"/>
      </w:pPr>
      <w:r>
        <w:t>В первоочередном порядке предусматривается проведение капитального ремонта:</w:t>
      </w:r>
    </w:p>
    <w:p w:rsidR="00123FFF" w:rsidRDefault="00123FFF">
      <w:pPr>
        <w:pStyle w:val="ConsPlusNormal"/>
        <w:spacing w:before="200"/>
        <w:ind w:firstLine="540"/>
        <w:jc w:val="both"/>
      </w:pPr>
      <w:r>
        <w:t>-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123FFF" w:rsidRDefault="00123FFF">
      <w:pPr>
        <w:pStyle w:val="ConsPlusNormal"/>
        <w:spacing w:before="200"/>
        <w:ind w:firstLine="540"/>
        <w:jc w:val="both"/>
      </w:pPr>
      <w:r>
        <w:t>-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123FFF" w:rsidRDefault="00123FFF">
      <w:pPr>
        <w:pStyle w:val="ConsPlusNormal"/>
        <w:spacing w:before="200"/>
        <w:ind w:firstLine="540"/>
        <w:jc w:val="both"/>
      </w:pPr>
      <w:r>
        <w:t>Реализация указанных принципов должна обеспечить перспективное планирование капитального ремонта жилищного фонда с учетом фактического технического состояния конструктивных элементов многоквартирных домов.</w:t>
      </w:r>
    </w:p>
    <w:p w:rsidR="00123FFF" w:rsidRDefault="00123FFF">
      <w:pPr>
        <w:pStyle w:val="ConsPlusNormal"/>
        <w:spacing w:before="200"/>
        <w:ind w:firstLine="540"/>
        <w:jc w:val="both"/>
      </w:pPr>
      <w:r>
        <w:t xml:space="preserve">Одной из важнейших проблем жилищно-коммунальной реформы является проблема ликвидации аварийного жилищного фонда. Его наличие не только ухудшает внешний облик, </w:t>
      </w:r>
      <w:r>
        <w:lastRenderedPageBreak/>
        <w:t>понижает инвестиционную привлекательность населенного пункта и сдерживает развитие инфраструктуры, но и создает потенциальную угрозу безопасности и комфортности проживания граждан, ухудшает качество предоставляемых коммунальных услуг, повышает социальную напряженность в обществе.</w:t>
      </w:r>
    </w:p>
    <w:p w:rsidR="00123FFF" w:rsidRDefault="00123FFF">
      <w:pPr>
        <w:pStyle w:val="ConsPlusNormal"/>
        <w:spacing w:before="200"/>
        <w:ind w:firstLine="540"/>
        <w:jc w:val="both"/>
      </w:pPr>
      <w:r>
        <w:t>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123FFF" w:rsidRDefault="00123FFF">
      <w:pPr>
        <w:pStyle w:val="ConsPlusNormal"/>
        <w:spacing w:before="200"/>
        <w:ind w:firstLine="540"/>
        <w:jc w:val="both"/>
      </w:pPr>
      <w:r>
        <w:t>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123FFF" w:rsidRDefault="00123FFF">
      <w:pPr>
        <w:pStyle w:val="ConsPlusNormal"/>
        <w:spacing w:before="200"/>
        <w:ind w:firstLine="540"/>
        <w:jc w:val="both"/>
      </w:pPr>
      <w:r>
        <w:t>Энергоресурсосбережение является одной из самых серьезных задач XXI века. От результатов решения этой проблемы зависит место нашего общества в ряду развитых в экономическом отношении стран и уровень жизни граждан. В Губкинском городском округе Белгородской области (далее - Губкинский городской округ) собственные природные топливные ресурсы отсутствуют, а основной вид используемого топлива - природный газ.</w:t>
      </w:r>
    </w:p>
    <w:p w:rsidR="00123FFF" w:rsidRDefault="00123FFF">
      <w:pPr>
        <w:pStyle w:val="ConsPlusNormal"/>
        <w:spacing w:before="200"/>
        <w:ind w:firstLine="540"/>
        <w:jc w:val="both"/>
      </w:pPr>
      <w:r>
        <w:t>Но несмотря на это, в Губкинском городском округе решению вопросов энергосбережения и повышения энергетической эффективности уделяется немало внимания. Одной из стратегических задач городского округа является совершенствование системы управления энергосбережением.</w:t>
      </w:r>
    </w:p>
    <w:p w:rsidR="00123FFF" w:rsidRDefault="00123FFF">
      <w:pPr>
        <w:pStyle w:val="ConsPlusNormal"/>
        <w:spacing w:before="200"/>
        <w:ind w:firstLine="540"/>
        <w:jc w:val="both"/>
      </w:pPr>
      <w:r>
        <w:t>Потребление энергетических ресурсов городского округа за последние годы выросло более чем на 135,3 тыс. тонн условного топлива и составило на начало 2013 года 1515,55 тыс. тонн условного топлива.</w:t>
      </w:r>
    </w:p>
    <w:p w:rsidR="00123FFF" w:rsidRDefault="00123FFF">
      <w:pPr>
        <w:pStyle w:val="ConsPlusNormal"/>
        <w:jc w:val="both"/>
      </w:pPr>
    </w:p>
    <w:p w:rsidR="00123FFF" w:rsidRDefault="00123FFF">
      <w:pPr>
        <w:pStyle w:val="ConsPlusNormal"/>
        <w:jc w:val="center"/>
      </w:pPr>
      <w:r>
        <w:t>Характеристика топливно-энергетического комплекса</w:t>
      </w:r>
    </w:p>
    <w:p w:rsidR="00123FFF" w:rsidRDefault="00123FFF">
      <w:pPr>
        <w:pStyle w:val="ConsPlusNormal"/>
        <w:jc w:val="center"/>
      </w:pPr>
      <w:r>
        <w:t>по Губкинскому городскому округу Белгородской области</w:t>
      </w:r>
    </w:p>
    <w:p w:rsidR="00123FFF" w:rsidRDefault="00123FF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839"/>
        <w:gridCol w:w="1644"/>
        <w:gridCol w:w="1587"/>
      </w:tblGrid>
      <w:tr w:rsidR="00123FFF">
        <w:tc>
          <w:tcPr>
            <w:tcW w:w="5839" w:type="dxa"/>
          </w:tcPr>
          <w:p w:rsidR="00123FFF" w:rsidRDefault="00123FFF">
            <w:pPr>
              <w:pStyle w:val="ConsPlusNormal"/>
              <w:jc w:val="center"/>
            </w:pPr>
            <w:r>
              <w:t>Наименование показателя</w:t>
            </w:r>
          </w:p>
        </w:tc>
        <w:tc>
          <w:tcPr>
            <w:tcW w:w="1644" w:type="dxa"/>
          </w:tcPr>
          <w:p w:rsidR="00123FFF" w:rsidRDefault="00123FFF">
            <w:pPr>
              <w:pStyle w:val="ConsPlusNormal"/>
              <w:jc w:val="center"/>
            </w:pPr>
            <w:r>
              <w:t>Ед. изм.</w:t>
            </w:r>
          </w:p>
        </w:tc>
        <w:tc>
          <w:tcPr>
            <w:tcW w:w="1587" w:type="dxa"/>
          </w:tcPr>
          <w:p w:rsidR="00123FFF" w:rsidRDefault="00123FFF">
            <w:pPr>
              <w:pStyle w:val="ConsPlusNormal"/>
              <w:jc w:val="center"/>
            </w:pPr>
            <w:r>
              <w:t>Количество</w:t>
            </w:r>
          </w:p>
        </w:tc>
      </w:tr>
      <w:tr w:rsidR="00123FFF">
        <w:tc>
          <w:tcPr>
            <w:tcW w:w="5839" w:type="dxa"/>
            <w:vAlign w:val="center"/>
          </w:tcPr>
          <w:p w:rsidR="00123FFF" w:rsidRDefault="00123FFF">
            <w:pPr>
              <w:pStyle w:val="ConsPlusNormal"/>
            </w:pPr>
            <w:r>
              <w:t>Количество энергоснабжающих организаций</w:t>
            </w:r>
          </w:p>
        </w:tc>
        <w:tc>
          <w:tcPr>
            <w:tcW w:w="1644" w:type="dxa"/>
            <w:vAlign w:val="center"/>
          </w:tcPr>
          <w:p w:rsidR="00123FFF" w:rsidRDefault="00123FFF">
            <w:pPr>
              <w:pStyle w:val="ConsPlusNormal"/>
              <w:jc w:val="center"/>
            </w:pPr>
            <w:r>
              <w:t>шт.</w:t>
            </w:r>
          </w:p>
        </w:tc>
        <w:tc>
          <w:tcPr>
            <w:tcW w:w="1587" w:type="dxa"/>
            <w:vAlign w:val="center"/>
          </w:tcPr>
          <w:p w:rsidR="00123FFF" w:rsidRDefault="00123FFF">
            <w:pPr>
              <w:pStyle w:val="ConsPlusNormal"/>
              <w:jc w:val="center"/>
            </w:pPr>
            <w:r>
              <w:t>2</w:t>
            </w:r>
          </w:p>
        </w:tc>
      </w:tr>
      <w:tr w:rsidR="00123FFF">
        <w:tc>
          <w:tcPr>
            <w:tcW w:w="5839" w:type="dxa"/>
            <w:vAlign w:val="center"/>
          </w:tcPr>
          <w:p w:rsidR="00123FFF" w:rsidRDefault="00123FFF">
            <w:pPr>
              <w:pStyle w:val="ConsPlusNormal"/>
            </w:pPr>
            <w:r>
              <w:t>Суммарная подключенная нагрузка</w:t>
            </w:r>
          </w:p>
        </w:tc>
        <w:tc>
          <w:tcPr>
            <w:tcW w:w="1644" w:type="dxa"/>
            <w:vAlign w:val="center"/>
          </w:tcPr>
          <w:p w:rsidR="00123FFF" w:rsidRDefault="00123FFF">
            <w:pPr>
              <w:pStyle w:val="ConsPlusNormal"/>
              <w:jc w:val="center"/>
            </w:pPr>
            <w:r>
              <w:t>Гкал/час</w:t>
            </w:r>
          </w:p>
        </w:tc>
        <w:tc>
          <w:tcPr>
            <w:tcW w:w="1587" w:type="dxa"/>
            <w:vAlign w:val="center"/>
          </w:tcPr>
          <w:p w:rsidR="00123FFF" w:rsidRDefault="00123FFF">
            <w:pPr>
              <w:pStyle w:val="ConsPlusNormal"/>
              <w:jc w:val="center"/>
            </w:pPr>
            <w:r>
              <w:t>270,22</w:t>
            </w:r>
          </w:p>
        </w:tc>
      </w:tr>
      <w:tr w:rsidR="00123FFF">
        <w:tc>
          <w:tcPr>
            <w:tcW w:w="5839" w:type="dxa"/>
            <w:vAlign w:val="center"/>
          </w:tcPr>
          <w:p w:rsidR="00123FFF" w:rsidRDefault="00123FFF">
            <w:pPr>
              <w:pStyle w:val="ConsPlusNormal"/>
            </w:pPr>
            <w:r>
              <w:t>Количество котельных</w:t>
            </w:r>
          </w:p>
        </w:tc>
        <w:tc>
          <w:tcPr>
            <w:tcW w:w="1644" w:type="dxa"/>
            <w:vAlign w:val="center"/>
          </w:tcPr>
          <w:p w:rsidR="00123FFF" w:rsidRDefault="00123FFF">
            <w:pPr>
              <w:pStyle w:val="ConsPlusNormal"/>
              <w:jc w:val="center"/>
            </w:pPr>
            <w:r>
              <w:t>шт.</w:t>
            </w:r>
          </w:p>
        </w:tc>
        <w:tc>
          <w:tcPr>
            <w:tcW w:w="1587" w:type="dxa"/>
            <w:vAlign w:val="center"/>
          </w:tcPr>
          <w:p w:rsidR="00123FFF" w:rsidRDefault="00123FFF">
            <w:pPr>
              <w:pStyle w:val="ConsPlusNormal"/>
              <w:jc w:val="center"/>
            </w:pPr>
            <w:r>
              <w:t>27</w:t>
            </w:r>
          </w:p>
        </w:tc>
      </w:tr>
      <w:tr w:rsidR="00123FFF">
        <w:tc>
          <w:tcPr>
            <w:tcW w:w="5839" w:type="dxa"/>
            <w:vAlign w:val="center"/>
          </w:tcPr>
          <w:p w:rsidR="00123FFF" w:rsidRDefault="00123FFF">
            <w:pPr>
              <w:pStyle w:val="ConsPlusNormal"/>
            </w:pPr>
            <w:r>
              <w:t>Суммарная установленная мощность котельных</w:t>
            </w:r>
          </w:p>
        </w:tc>
        <w:tc>
          <w:tcPr>
            <w:tcW w:w="1644" w:type="dxa"/>
            <w:vAlign w:val="center"/>
          </w:tcPr>
          <w:p w:rsidR="00123FFF" w:rsidRDefault="00123FFF">
            <w:pPr>
              <w:pStyle w:val="ConsPlusNormal"/>
              <w:jc w:val="center"/>
            </w:pPr>
            <w:r>
              <w:t>Гкал/час</w:t>
            </w:r>
          </w:p>
        </w:tc>
        <w:tc>
          <w:tcPr>
            <w:tcW w:w="1587" w:type="dxa"/>
            <w:vAlign w:val="center"/>
          </w:tcPr>
          <w:p w:rsidR="00123FFF" w:rsidRDefault="00123FFF">
            <w:pPr>
              <w:pStyle w:val="ConsPlusNormal"/>
              <w:jc w:val="center"/>
            </w:pPr>
            <w:r>
              <w:t>353,96</w:t>
            </w:r>
          </w:p>
        </w:tc>
      </w:tr>
      <w:tr w:rsidR="00123FFF">
        <w:tc>
          <w:tcPr>
            <w:tcW w:w="5839" w:type="dxa"/>
            <w:vAlign w:val="center"/>
          </w:tcPr>
          <w:p w:rsidR="00123FFF" w:rsidRDefault="00123FFF">
            <w:pPr>
              <w:pStyle w:val="ConsPlusNormal"/>
            </w:pPr>
            <w:r>
              <w:t>Подключенная нагрузка котельных</w:t>
            </w:r>
          </w:p>
        </w:tc>
        <w:tc>
          <w:tcPr>
            <w:tcW w:w="1644" w:type="dxa"/>
            <w:vAlign w:val="center"/>
          </w:tcPr>
          <w:p w:rsidR="00123FFF" w:rsidRDefault="00123FFF">
            <w:pPr>
              <w:pStyle w:val="ConsPlusNormal"/>
              <w:jc w:val="center"/>
            </w:pPr>
            <w:r>
              <w:t>Гкал/час</w:t>
            </w:r>
          </w:p>
        </w:tc>
        <w:tc>
          <w:tcPr>
            <w:tcW w:w="1587" w:type="dxa"/>
            <w:vAlign w:val="center"/>
          </w:tcPr>
          <w:p w:rsidR="00123FFF" w:rsidRDefault="00123FFF">
            <w:pPr>
              <w:pStyle w:val="ConsPlusNormal"/>
              <w:jc w:val="center"/>
            </w:pPr>
            <w:r>
              <w:t>270,22</w:t>
            </w:r>
          </w:p>
        </w:tc>
      </w:tr>
      <w:tr w:rsidR="00123FFF">
        <w:tc>
          <w:tcPr>
            <w:tcW w:w="5839" w:type="dxa"/>
            <w:vAlign w:val="center"/>
          </w:tcPr>
          <w:p w:rsidR="00123FFF" w:rsidRDefault="00123FFF">
            <w:pPr>
              <w:pStyle w:val="ConsPlusNormal"/>
            </w:pPr>
            <w:r>
              <w:t>Средний удельный расход условного топлива на производство тепловой энергии</w:t>
            </w:r>
          </w:p>
        </w:tc>
        <w:tc>
          <w:tcPr>
            <w:tcW w:w="1644" w:type="dxa"/>
            <w:vAlign w:val="center"/>
          </w:tcPr>
          <w:p w:rsidR="00123FFF" w:rsidRDefault="00123FFF">
            <w:pPr>
              <w:pStyle w:val="ConsPlusNormal"/>
              <w:jc w:val="center"/>
            </w:pPr>
            <w:r>
              <w:t>кг у.т/Гкал</w:t>
            </w:r>
          </w:p>
        </w:tc>
        <w:tc>
          <w:tcPr>
            <w:tcW w:w="1587" w:type="dxa"/>
            <w:vAlign w:val="center"/>
          </w:tcPr>
          <w:p w:rsidR="00123FFF" w:rsidRDefault="00123FFF">
            <w:pPr>
              <w:pStyle w:val="ConsPlusNormal"/>
              <w:jc w:val="center"/>
            </w:pPr>
            <w:r>
              <w:t>158</w:t>
            </w:r>
          </w:p>
        </w:tc>
      </w:tr>
      <w:tr w:rsidR="00123FFF">
        <w:tc>
          <w:tcPr>
            <w:tcW w:w="5839" w:type="dxa"/>
            <w:vAlign w:val="center"/>
          </w:tcPr>
          <w:p w:rsidR="00123FFF" w:rsidRDefault="00123FFF">
            <w:pPr>
              <w:pStyle w:val="ConsPlusNormal"/>
            </w:pPr>
            <w:r>
              <w:t>Относительные потери тепла в сетях</w:t>
            </w:r>
          </w:p>
        </w:tc>
        <w:tc>
          <w:tcPr>
            <w:tcW w:w="1644" w:type="dxa"/>
            <w:vAlign w:val="center"/>
          </w:tcPr>
          <w:p w:rsidR="00123FFF" w:rsidRDefault="00123FFF">
            <w:pPr>
              <w:pStyle w:val="ConsPlusNormal"/>
              <w:jc w:val="center"/>
            </w:pPr>
            <w:r>
              <w:t>%</w:t>
            </w:r>
          </w:p>
        </w:tc>
        <w:tc>
          <w:tcPr>
            <w:tcW w:w="1587" w:type="dxa"/>
            <w:vAlign w:val="center"/>
          </w:tcPr>
          <w:p w:rsidR="00123FFF" w:rsidRDefault="00123FFF">
            <w:pPr>
              <w:pStyle w:val="ConsPlusNormal"/>
              <w:jc w:val="center"/>
            </w:pPr>
            <w:r>
              <w:t>18</w:t>
            </w:r>
          </w:p>
        </w:tc>
      </w:tr>
      <w:tr w:rsidR="00123FFF">
        <w:tc>
          <w:tcPr>
            <w:tcW w:w="5839" w:type="dxa"/>
            <w:vAlign w:val="center"/>
          </w:tcPr>
          <w:p w:rsidR="00123FFF" w:rsidRDefault="00123FFF">
            <w:pPr>
              <w:pStyle w:val="ConsPlusNormal"/>
            </w:pPr>
            <w:r>
              <w:t>Потери тепла в сетях на км трубопроводов</w:t>
            </w:r>
          </w:p>
        </w:tc>
        <w:tc>
          <w:tcPr>
            <w:tcW w:w="1644" w:type="dxa"/>
            <w:vAlign w:val="center"/>
          </w:tcPr>
          <w:p w:rsidR="00123FFF" w:rsidRDefault="00123FFF">
            <w:pPr>
              <w:pStyle w:val="ConsPlusNormal"/>
              <w:jc w:val="center"/>
            </w:pPr>
            <w:r>
              <w:t>Гкал/км</w:t>
            </w:r>
          </w:p>
        </w:tc>
        <w:tc>
          <w:tcPr>
            <w:tcW w:w="1587" w:type="dxa"/>
            <w:vAlign w:val="center"/>
          </w:tcPr>
          <w:p w:rsidR="00123FFF" w:rsidRDefault="00123FFF">
            <w:pPr>
              <w:pStyle w:val="ConsPlusNormal"/>
              <w:jc w:val="center"/>
            </w:pPr>
            <w:r>
              <w:t>654</w:t>
            </w:r>
          </w:p>
        </w:tc>
      </w:tr>
      <w:tr w:rsidR="00123FFF">
        <w:tc>
          <w:tcPr>
            <w:tcW w:w="5839" w:type="dxa"/>
            <w:vAlign w:val="center"/>
          </w:tcPr>
          <w:p w:rsidR="00123FFF" w:rsidRDefault="00123FFF">
            <w:pPr>
              <w:pStyle w:val="ConsPlusNormal"/>
            </w:pPr>
            <w:r>
              <w:t>Общая протяженность тепловых сетей</w:t>
            </w:r>
          </w:p>
        </w:tc>
        <w:tc>
          <w:tcPr>
            <w:tcW w:w="1644" w:type="dxa"/>
            <w:vAlign w:val="center"/>
          </w:tcPr>
          <w:p w:rsidR="00123FFF" w:rsidRDefault="00123FFF">
            <w:pPr>
              <w:pStyle w:val="ConsPlusNormal"/>
              <w:jc w:val="center"/>
            </w:pPr>
            <w:r>
              <w:t>км</w:t>
            </w:r>
          </w:p>
        </w:tc>
        <w:tc>
          <w:tcPr>
            <w:tcW w:w="1587" w:type="dxa"/>
            <w:vAlign w:val="center"/>
          </w:tcPr>
          <w:p w:rsidR="00123FFF" w:rsidRDefault="00123FFF">
            <w:pPr>
              <w:pStyle w:val="ConsPlusNormal"/>
              <w:jc w:val="center"/>
            </w:pPr>
            <w:r>
              <w:t>189,5</w:t>
            </w:r>
          </w:p>
        </w:tc>
      </w:tr>
    </w:tbl>
    <w:p w:rsidR="00123FFF" w:rsidRDefault="00123FFF">
      <w:pPr>
        <w:pStyle w:val="ConsPlusNormal"/>
        <w:jc w:val="both"/>
      </w:pPr>
    </w:p>
    <w:p w:rsidR="00123FFF" w:rsidRDefault="00123FFF">
      <w:pPr>
        <w:pStyle w:val="ConsPlusNormal"/>
        <w:jc w:val="center"/>
      </w:pPr>
      <w:r>
        <w:t>Рисунок 1. Потребление топливно-энергетических ресурсов</w:t>
      </w:r>
    </w:p>
    <w:p w:rsidR="00123FFF" w:rsidRDefault="00123FFF">
      <w:pPr>
        <w:pStyle w:val="ConsPlusNormal"/>
        <w:jc w:val="center"/>
      </w:pPr>
      <w:r>
        <w:t>по Губкинскому городскому округу</w:t>
      </w:r>
    </w:p>
    <w:p w:rsidR="00123FFF" w:rsidRDefault="00123FFF">
      <w:pPr>
        <w:pStyle w:val="ConsPlusNormal"/>
        <w:jc w:val="both"/>
      </w:pPr>
    </w:p>
    <w:p w:rsidR="00123FFF" w:rsidRDefault="00123FFF">
      <w:pPr>
        <w:pStyle w:val="ConsPlusNormal"/>
        <w:jc w:val="center"/>
      </w:pPr>
      <w:r>
        <w:t>Рисунок не приводится.</w:t>
      </w:r>
    </w:p>
    <w:p w:rsidR="00123FFF" w:rsidRDefault="00123FFF">
      <w:pPr>
        <w:pStyle w:val="ConsPlusNormal"/>
        <w:jc w:val="both"/>
      </w:pPr>
    </w:p>
    <w:p w:rsidR="00123FFF" w:rsidRDefault="00123FFF">
      <w:pPr>
        <w:pStyle w:val="ConsPlusNormal"/>
        <w:ind w:firstLine="540"/>
        <w:jc w:val="both"/>
      </w:pPr>
      <w:r>
        <w:t>Бюджетная сфера является одним из крупнейших потребителей энергетических ресурсов, расходующим значительную часть бюджетных средств на их оплату.</w:t>
      </w:r>
    </w:p>
    <w:p w:rsidR="00123FFF" w:rsidRDefault="00123FFF">
      <w:pPr>
        <w:pStyle w:val="ConsPlusNormal"/>
        <w:spacing w:before="200"/>
        <w:ind w:firstLine="540"/>
        <w:jc w:val="both"/>
      </w:pPr>
      <w:r>
        <w:t xml:space="preserve">Высокая энергоемкость муниципальных учреждений в этих условиях может стать причиной снижения темпов роста экономики городского округа и налоговых поступлений в бюджеты всех уровней. В условиях роста стоимости энергоресурсов, дефицита бюджета крайне важным </w:t>
      </w:r>
      <w:r>
        <w:lastRenderedPageBreak/>
        <w:t>становится обеспечение эффективного использования энергоресурсов в муниципальных зданиях.</w:t>
      </w:r>
    </w:p>
    <w:p w:rsidR="00123FFF" w:rsidRDefault="00123FFF">
      <w:pPr>
        <w:pStyle w:val="ConsPlusNormal"/>
        <w:spacing w:before="200"/>
        <w:ind w:firstLine="540"/>
        <w:jc w:val="both"/>
      </w:pPr>
      <w:r>
        <w:t xml:space="preserve">Повышение энергетической эффективности бюджетных организаций обусловлено, во-первых, исполнением Федерального </w:t>
      </w:r>
      <w:hyperlink r:id="rId12">
        <w:r>
          <w:rPr>
            <w:color w:val="0000FF"/>
          </w:rPr>
          <w:t>закона</w:t>
        </w:r>
      </w:hyperlink>
      <w:r>
        <w:t xml:space="preserve"> Российской Федерации от 23 ноября 2009 года N 261-ФЗ "Об энергосбережении и о повышении энергетической эффективности и о внесении изменений в отдельные законодательные акты Российской Федерации", во-вторых, снижением расходов на оплату потребления энергетических ресурсов.</w:t>
      </w:r>
    </w:p>
    <w:p w:rsidR="00123FFF" w:rsidRDefault="00123FFF">
      <w:pPr>
        <w:pStyle w:val="ConsPlusNormal"/>
        <w:spacing w:before="200"/>
        <w:ind w:firstLine="540"/>
        <w:jc w:val="both"/>
      </w:pPr>
      <w:r>
        <w:t>Общий вклад в экономическое развитие городского округа заключается в обеспечении эффективного использования бюджетных средств, предоставляемых для осуществления мероприятий по энергосбережению и повышению энергетической эффективности.</w:t>
      </w:r>
    </w:p>
    <w:p w:rsidR="00123FFF" w:rsidRDefault="00123FFF">
      <w:pPr>
        <w:pStyle w:val="ConsPlusNormal"/>
        <w:spacing w:before="200"/>
        <w:ind w:firstLine="540"/>
        <w:jc w:val="both"/>
      </w:pPr>
      <w:r>
        <w:t>Для этого необходимо осуществление комплекса мер по интенсификации энергосбережения, которые заключаются в разработке, принятии и реализации срочных согласованных действий по повышению энергетической эффективности на территории городского округа и прежде всего в органах местного самоуправления, муниципальных учреждениях, муниципальных унитарных предприятиях.</w:t>
      </w:r>
    </w:p>
    <w:p w:rsidR="00123FFF" w:rsidRDefault="00123FFF">
      <w:pPr>
        <w:pStyle w:val="ConsPlusNormal"/>
        <w:spacing w:before="200"/>
        <w:ind w:firstLine="540"/>
        <w:jc w:val="both"/>
      </w:pPr>
      <w:r>
        <w:t>Создание наиболее благоприятной и комфортной среды обитания всегда было и остается самой важной и значимой задачей для человечества. Сохранение среды обитания человека в городском округе, формирование условий, благотворно влияющих на человека, являются весьма важной проблемой на сегодняшний день.</w:t>
      </w:r>
    </w:p>
    <w:p w:rsidR="00123FFF" w:rsidRDefault="00123FFF">
      <w:pPr>
        <w:pStyle w:val="ConsPlusNormal"/>
        <w:spacing w:before="200"/>
        <w:ind w:firstLine="540"/>
        <w:jc w:val="both"/>
      </w:pPr>
      <w:r>
        <w:t>Комфортность проживания населения в первую очередь определяется развитием социальной инфраструктуры, следующим по значимости фактором является состояние окружающей среды и наличие зеленых массивов, парков, скверов.</w:t>
      </w:r>
    </w:p>
    <w:p w:rsidR="00123FFF" w:rsidRDefault="00123FFF">
      <w:pPr>
        <w:pStyle w:val="ConsPlusNormal"/>
        <w:spacing w:before="200"/>
        <w:ind w:firstLine="540"/>
        <w:jc w:val="both"/>
      </w:pPr>
      <w:r>
        <w:t>Именно здесь создаются те условия для населения, которые обеспечивают высокий уровень жизни. Тем самым создаются условия для здоровой комфортной, удобной жизни как для отдельного человека по месту проживания, так и для всех жителей городского округа. При выполнении комплекса мероприятий они способны значительно улучшить экологическое состояние и внешний облик городского округа, создать более комфортные микроклиматические, санитарно-гигиенические и эстетические условия на улицах, в жилых квартирах, общественных местах (парках, бульварах, скверах, на площадях и т.д.).</w:t>
      </w:r>
    </w:p>
    <w:p w:rsidR="00123FFF" w:rsidRDefault="00123FFF">
      <w:pPr>
        <w:pStyle w:val="ConsPlusNormal"/>
        <w:spacing w:before="200"/>
        <w:ind w:firstLine="540"/>
        <w:jc w:val="both"/>
      </w:pPr>
      <w:r>
        <w:t>Благоустройство городов - одна из актуальных проблем современного градостроительства. Оно решает задачи создания благоприятной жизненной среды с обеспечением комфортных условий для всех видов деятельности населения. Благоустройство городов включает ряд мероприятий по улучшению санитарно-гигиенических условий жилой застройки, транспортному и инженерному обслуживанию населения, искусственному освещению городских территорий и оснащению их необходимым оборудованием, оздоровлению городской среды при помощи озеленения, а также средствами санитарной очистки.</w:t>
      </w:r>
    </w:p>
    <w:p w:rsidR="00123FFF" w:rsidRDefault="00123FFF">
      <w:pPr>
        <w:pStyle w:val="ConsPlusNormal"/>
        <w:spacing w:before="200"/>
        <w:ind w:firstLine="540"/>
        <w:jc w:val="both"/>
      </w:pPr>
      <w:r>
        <w:t>Реализация мероприятий по улучшению комфортности проживания населения позволяет сформировать городской ландшафт и среду, наилучшим образом отвечающие требованиям, предъявляемым населением к территории проживания, что согласуется с основными направлениями, по которым ведется поиск путей оптимизации среды жизни и хозяйственной деятельности.</w:t>
      </w:r>
    </w:p>
    <w:p w:rsidR="00123FFF" w:rsidRDefault="00123FFF">
      <w:pPr>
        <w:pStyle w:val="ConsPlusNormal"/>
        <w:spacing w:before="200"/>
        <w:ind w:firstLine="540"/>
        <w:jc w:val="both"/>
      </w:pPr>
      <w:r>
        <w:t>В связи с интенсивной застройкой территории Губкинского городского округа, в том числе микрорайонов индивидуальной жилой застройки, необходимо продолжить работу по обеспечению населения городского округа инженерной инфраструктурой. Строительство инженерных сетей позволит сократить объемы незавершенного строительства и создать комфортные условия проживания жителей городского округа.</w:t>
      </w:r>
    </w:p>
    <w:p w:rsidR="00123FFF" w:rsidRDefault="00123FFF">
      <w:pPr>
        <w:pStyle w:val="ConsPlusNormal"/>
        <w:spacing w:before="200"/>
        <w:ind w:firstLine="540"/>
        <w:jc w:val="both"/>
      </w:pPr>
      <w:r>
        <w:t>Комфортные условия обеспечивают высокую трудоспособность населения, хорошее самочувствие, здоровье человека не ухудшается длительное время.</w:t>
      </w:r>
    </w:p>
    <w:p w:rsidR="00123FFF" w:rsidRDefault="00123FFF">
      <w:pPr>
        <w:pStyle w:val="ConsPlusNormal"/>
        <w:jc w:val="both"/>
      </w:pPr>
    </w:p>
    <w:p w:rsidR="00123FFF" w:rsidRDefault="00123FFF">
      <w:pPr>
        <w:pStyle w:val="ConsPlusTitle"/>
        <w:jc w:val="center"/>
        <w:outlineLvl w:val="1"/>
      </w:pPr>
      <w:r>
        <w:t>2. Приоритеты муниципальной политики в сфере реализации</w:t>
      </w:r>
    </w:p>
    <w:p w:rsidR="00123FFF" w:rsidRDefault="00123FFF">
      <w:pPr>
        <w:pStyle w:val="ConsPlusTitle"/>
        <w:jc w:val="center"/>
      </w:pPr>
      <w:r>
        <w:t>муниципальной программы, цели, задачи и показатели</w:t>
      </w:r>
    </w:p>
    <w:p w:rsidR="00123FFF" w:rsidRDefault="00123FFF">
      <w:pPr>
        <w:pStyle w:val="ConsPlusTitle"/>
        <w:jc w:val="center"/>
      </w:pPr>
      <w:r>
        <w:t>достижения целей и решения задач, описание конечных</w:t>
      </w:r>
    </w:p>
    <w:p w:rsidR="00123FFF" w:rsidRDefault="00123FFF">
      <w:pPr>
        <w:pStyle w:val="ConsPlusTitle"/>
        <w:jc w:val="center"/>
      </w:pPr>
      <w:r>
        <w:t>результатов муниципальной программы, сроков и этапов</w:t>
      </w:r>
    </w:p>
    <w:p w:rsidR="00123FFF" w:rsidRDefault="00123FFF">
      <w:pPr>
        <w:pStyle w:val="ConsPlusTitle"/>
        <w:jc w:val="center"/>
      </w:pPr>
      <w:r>
        <w:t>реализации муниципальной программы</w:t>
      </w:r>
    </w:p>
    <w:p w:rsidR="00123FFF" w:rsidRDefault="00123FFF">
      <w:pPr>
        <w:pStyle w:val="ConsPlusNormal"/>
        <w:jc w:val="both"/>
      </w:pPr>
    </w:p>
    <w:p w:rsidR="00123FFF" w:rsidRDefault="00123FFF">
      <w:pPr>
        <w:pStyle w:val="ConsPlusNormal"/>
        <w:ind w:firstLine="540"/>
        <w:jc w:val="both"/>
      </w:pPr>
      <w:r>
        <w:lastRenderedPageBreak/>
        <w:t>Приоритетами муниципальной политики в сфере реализации муниципальной программы являются мероприятия, направленные на создание наиболее благоприятных условий для улучшения качества жизни населения Губкинского городского округа.</w:t>
      </w:r>
    </w:p>
    <w:p w:rsidR="00123FFF" w:rsidRDefault="00123FFF">
      <w:pPr>
        <w:pStyle w:val="ConsPlusNormal"/>
        <w:spacing w:before="200"/>
        <w:ind w:firstLine="540"/>
        <w:jc w:val="both"/>
      </w:pPr>
      <w:r>
        <w:t>В соответствии со Стратегией социально-экономического развития Губкинского городского округа на период до 2025 года одним из приоритетных направлений деятельности администрации Губкинского городского округа является достижение высокого качества жизни населения.</w:t>
      </w:r>
    </w:p>
    <w:p w:rsidR="00123FFF" w:rsidRDefault="00123FFF">
      <w:pPr>
        <w:pStyle w:val="ConsPlusNormal"/>
        <w:spacing w:before="200"/>
        <w:ind w:firstLine="540"/>
        <w:jc w:val="both"/>
      </w:pPr>
      <w:r>
        <w:t>Основной целью муниципальной программы является повышение качества и надежности предоставления жилищно-коммунальных услуг населению Губкинского городского округа Белгородской области. Для достижения поставленной цели предусматривается решение следующих основных задач:</w:t>
      </w:r>
    </w:p>
    <w:p w:rsidR="00123FFF" w:rsidRDefault="00123FFF">
      <w:pPr>
        <w:pStyle w:val="ConsPlusNormal"/>
        <w:spacing w:before="200"/>
        <w:ind w:firstLine="540"/>
        <w:jc w:val="both"/>
      </w:pPr>
      <w:r>
        <w:t>- создание условий планомерного развития территорий, ликвидация хаотичного размещения объектов;</w:t>
      </w:r>
    </w:p>
    <w:p w:rsidR="00123FFF" w:rsidRDefault="00123FFF">
      <w:pPr>
        <w:pStyle w:val="ConsPlusNormal"/>
        <w:spacing w:before="200"/>
        <w:ind w:firstLine="540"/>
        <w:jc w:val="both"/>
      </w:pPr>
      <w:r>
        <w:t>-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123FFF" w:rsidRDefault="00123FFF">
      <w:pPr>
        <w:pStyle w:val="ConsPlusNormal"/>
        <w:spacing w:before="200"/>
        <w:ind w:firstLine="540"/>
        <w:jc w:val="both"/>
      </w:pPr>
      <w:r>
        <w:t>- переселение граждан из аварийного жилищного фонда;</w:t>
      </w:r>
    </w:p>
    <w:p w:rsidR="00123FFF" w:rsidRDefault="00123FFF">
      <w:pPr>
        <w:pStyle w:val="ConsPlusNormal"/>
        <w:spacing w:before="200"/>
        <w:ind w:firstLine="540"/>
        <w:jc w:val="both"/>
      </w:pPr>
      <w:r>
        <w:t>- создание экономических и организационных условий для эффективного использования энергоресурсов;</w:t>
      </w:r>
    </w:p>
    <w:p w:rsidR="00123FFF" w:rsidRDefault="00123FFF">
      <w:pPr>
        <w:pStyle w:val="ConsPlusNormal"/>
        <w:spacing w:before="200"/>
        <w:ind w:firstLine="540"/>
        <w:jc w:val="both"/>
      </w:pPr>
      <w:r>
        <w:t>- формирование и создание максимально благоприятных, комфортных и безопасных условий для проживания жителей Губкинского городского округа Белгородской области;</w:t>
      </w:r>
    </w:p>
    <w:p w:rsidR="00123FFF" w:rsidRDefault="00123FFF">
      <w:pPr>
        <w:pStyle w:val="ConsPlusNormal"/>
        <w:spacing w:before="200"/>
        <w:ind w:firstLine="540"/>
        <w:jc w:val="both"/>
      </w:pPr>
      <w:r>
        <w:t>- обеспечение эффективной и результативной деятельности органов местного самоуправления в сфере жилищно-коммунального хозяйства.</w:t>
      </w:r>
    </w:p>
    <w:p w:rsidR="00123FFF" w:rsidRDefault="00123FFF">
      <w:pPr>
        <w:pStyle w:val="ConsPlusNormal"/>
        <w:spacing w:before="200"/>
        <w:ind w:firstLine="540"/>
        <w:jc w:val="both"/>
      </w:pPr>
      <w:r>
        <w:t>В ходе реализации муниципальной программы к 2025 году предполагается достичь следующих конечных показателей:</w:t>
      </w:r>
    </w:p>
    <w:p w:rsidR="00123FFF" w:rsidRDefault="00123FFF">
      <w:pPr>
        <w:pStyle w:val="ConsPlusNormal"/>
        <w:spacing w:before="200"/>
        <w:ind w:firstLine="540"/>
        <w:jc w:val="both"/>
      </w:pPr>
      <w:r>
        <w:t>- ежегодное обеспечение доли выполненных проектов планировки территорий в общем необходимом количестве не менее 18,0%;</w:t>
      </w:r>
    </w:p>
    <w:p w:rsidR="00123FFF" w:rsidRDefault="00123FFF">
      <w:pPr>
        <w:pStyle w:val="ConsPlusNormal"/>
        <w:spacing w:before="200"/>
        <w:ind w:firstLine="540"/>
        <w:jc w:val="both"/>
      </w:pPr>
      <w:r>
        <w:t>- увеличение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2025 года до 44,15%;</w:t>
      </w:r>
    </w:p>
    <w:p w:rsidR="00123FFF" w:rsidRDefault="00123FFF">
      <w:pPr>
        <w:pStyle w:val="ConsPlusNormal"/>
        <w:spacing w:before="200"/>
        <w:ind w:firstLine="540"/>
        <w:jc w:val="both"/>
      </w:pPr>
      <w:r>
        <w:t>-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2025 года до 52,5%;</w:t>
      </w:r>
    </w:p>
    <w:p w:rsidR="00123FFF" w:rsidRDefault="00123FFF">
      <w:pPr>
        <w:pStyle w:val="ConsPlusNormal"/>
        <w:spacing w:before="200"/>
        <w:ind w:firstLine="540"/>
        <w:jc w:val="both"/>
      </w:pPr>
      <w:r>
        <w:t>-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2020 года до 100,0%;</w:t>
      </w:r>
    </w:p>
    <w:p w:rsidR="00123FFF" w:rsidRDefault="00123FFF">
      <w:pPr>
        <w:pStyle w:val="ConsPlusNormal"/>
        <w:spacing w:before="200"/>
        <w:ind w:firstLine="540"/>
        <w:jc w:val="both"/>
      </w:pPr>
      <w:r>
        <w:t>- снижение потребления топливно-энергетических ресурсов муниципальными учреждениями к концу 2019 года до 7,89 тыс. тонн условного топлива в год;</w:t>
      </w:r>
    </w:p>
    <w:p w:rsidR="00123FFF" w:rsidRDefault="00123FFF">
      <w:pPr>
        <w:pStyle w:val="ConsPlusNormal"/>
        <w:spacing w:before="200"/>
        <w:ind w:firstLine="540"/>
        <w:jc w:val="both"/>
      </w:pPr>
      <w:r>
        <w:t>- увеличение доли освещенных улиц, проездов к концу 2025 года до 96,7%;</w:t>
      </w:r>
    </w:p>
    <w:p w:rsidR="00123FFF" w:rsidRDefault="00123FFF">
      <w:pPr>
        <w:pStyle w:val="ConsPlusNormal"/>
        <w:spacing w:before="200"/>
        <w:ind w:firstLine="540"/>
        <w:jc w:val="both"/>
      </w:pPr>
      <w:r>
        <w:t>- увеличение доли озелененных благоустроенных территорий (парков, скверов и т.д.) к концу 2025 года до 64,0%;</w:t>
      </w:r>
    </w:p>
    <w:p w:rsidR="00123FFF" w:rsidRDefault="00123FFF">
      <w:pPr>
        <w:pStyle w:val="ConsPlusNormal"/>
        <w:spacing w:before="200"/>
        <w:ind w:firstLine="540"/>
        <w:jc w:val="both"/>
      </w:pPr>
      <w:r>
        <w:t>- увеличение протяженности построенных инженерных сетей на территории Губкинского городского округа Белгородской области к концу 2024 года до 167,614 км;</w:t>
      </w:r>
    </w:p>
    <w:p w:rsidR="00123FFF" w:rsidRDefault="00123FFF">
      <w:pPr>
        <w:pStyle w:val="ConsPlusNormal"/>
        <w:spacing w:before="200"/>
        <w:ind w:firstLine="540"/>
        <w:jc w:val="both"/>
      </w:pPr>
      <w:r>
        <w:t>- 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2023 года до 100,0%;</w:t>
      </w:r>
    </w:p>
    <w:p w:rsidR="00123FFF" w:rsidRDefault="00123FFF">
      <w:pPr>
        <w:pStyle w:val="ConsPlusNormal"/>
        <w:spacing w:before="200"/>
        <w:ind w:firstLine="540"/>
        <w:jc w:val="both"/>
      </w:pPr>
      <w:r>
        <w:t>- уровень выполнения показателей не менее 95%.</w:t>
      </w:r>
    </w:p>
    <w:p w:rsidR="00123FFF" w:rsidRDefault="00123FFF">
      <w:pPr>
        <w:pStyle w:val="ConsPlusNormal"/>
        <w:spacing w:before="200"/>
        <w:ind w:firstLine="540"/>
        <w:jc w:val="both"/>
      </w:pPr>
      <w:r>
        <w:lastRenderedPageBreak/>
        <w:t>Срок реализации муниципальной программы - 2014 - 2025 годы, в том числе:</w:t>
      </w:r>
    </w:p>
    <w:p w:rsidR="00123FFF" w:rsidRDefault="00123FFF">
      <w:pPr>
        <w:pStyle w:val="ConsPlusNormal"/>
        <w:spacing w:before="200"/>
        <w:ind w:firstLine="540"/>
        <w:jc w:val="both"/>
      </w:pPr>
      <w:r>
        <w:t>I этап - 2014 - 2020 годы;</w:t>
      </w:r>
    </w:p>
    <w:p w:rsidR="00123FFF" w:rsidRDefault="00123FFF">
      <w:pPr>
        <w:pStyle w:val="ConsPlusNormal"/>
        <w:spacing w:before="200"/>
        <w:ind w:firstLine="540"/>
        <w:jc w:val="both"/>
      </w:pPr>
      <w:r>
        <w:t>II этап - 2021 - 2025 годы.</w:t>
      </w:r>
    </w:p>
    <w:p w:rsidR="00123FFF" w:rsidRDefault="00123FFF">
      <w:pPr>
        <w:pStyle w:val="ConsPlusNormal"/>
        <w:jc w:val="both"/>
      </w:pPr>
    </w:p>
    <w:p w:rsidR="00123FFF" w:rsidRDefault="00123FFF">
      <w:pPr>
        <w:pStyle w:val="ConsPlusTitle"/>
        <w:jc w:val="center"/>
        <w:outlineLvl w:val="1"/>
      </w:pPr>
      <w:r>
        <w:t>3. Перечень муниципальных правовых актов органов местного</w:t>
      </w:r>
    </w:p>
    <w:p w:rsidR="00123FFF" w:rsidRDefault="00123FFF">
      <w:pPr>
        <w:pStyle w:val="ConsPlusTitle"/>
        <w:jc w:val="center"/>
      </w:pPr>
      <w:r>
        <w:t>самоуправления Губкинского городского округа, принятие или</w:t>
      </w:r>
    </w:p>
    <w:p w:rsidR="00123FFF" w:rsidRDefault="00123FFF">
      <w:pPr>
        <w:pStyle w:val="ConsPlusTitle"/>
        <w:jc w:val="center"/>
      </w:pPr>
      <w:r>
        <w:t>изменение которых необходимо для реализации</w:t>
      </w:r>
    </w:p>
    <w:p w:rsidR="00123FFF" w:rsidRDefault="00123FFF">
      <w:pPr>
        <w:pStyle w:val="ConsPlusTitle"/>
        <w:jc w:val="center"/>
      </w:pPr>
      <w:r>
        <w:t>муниципальной программы</w:t>
      </w:r>
    </w:p>
    <w:p w:rsidR="00123FFF" w:rsidRDefault="00123FFF">
      <w:pPr>
        <w:pStyle w:val="ConsPlusNormal"/>
        <w:jc w:val="both"/>
      </w:pPr>
    </w:p>
    <w:p w:rsidR="00123FFF" w:rsidRDefault="00123FFF">
      <w:pPr>
        <w:pStyle w:val="ConsPlusNormal"/>
        <w:ind w:firstLine="540"/>
        <w:jc w:val="both"/>
      </w:pPr>
      <w:r>
        <w:t xml:space="preserve">Перечень муниципальных правовых актов на уровне органов местного самоуправления Губкинского городского округа, принятие или изменение которых необходимо для реализации муниципальной программы, представлен в </w:t>
      </w:r>
      <w:hyperlink w:anchor="P2802">
        <w:r>
          <w:rPr>
            <w:color w:val="0000FF"/>
          </w:rPr>
          <w:t>приложении N 2</w:t>
        </w:r>
      </w:hyperlink>
      <w:r>
        <w:t xml:space="preserve"> к муниципальной программе.</w:t>
      </w:r>
    </w:p>
    <w:p w:rsidR="00123FFF" w:rsidRDefault="00123FFF">
      <w:pPr>
        <w:pStyle w:val="ConsPlusNormal"/>
        <w:jc w:val="both"/>
      </w:pPr>
    </w:p>
    <w:p w:rsidR="00123FFF" w:rsidRDefault="00123FFF">
      <w:pPr>
        <w:pStyle w:val="ConsPlusTitle"/>
        <w:jc w:val="center"/>
        <w:outlineLvl w:val="1"/>
      </w:pPr>
      <w:r>
        <w:t>4. Обоснование выделения подпрограмм</w:t>
      </w:r>
    </w:p>
    <w:p w:rsidR="00123FFF" w:rsidRDefault="00123FFF">
      <w:pPr>
        <w:pStyle w:val="ConsPlusNormal"/>
        <w:jc w:val="both"/>
      </w:pPr>
    </w:p>
    <w:p w:rsidR="00123FFF" w:rsidRDefault="00123FFF">
      <w:pPr>
        <w:pStyle w:val="ConsPlusNormal"/>
        <w:ind w:firstLine="540"/>
        <w:jc w:val="both"/>
      </w:pPr>
      <w:r>
        <w:t>Выделение и включение в муниципальную программу отдельных подпрограмм соответствует принципам программно-целевого управления экономикой. Муниципальная программа представляет собой комплекс взаимоувязанных мероприятий по обеспечению тех условий для населения, которые обеспечат высокий уровень жизни как для отдельного человека по месту проживания, так и для всех жителей городского округа.</w:t>
      </w:r>
    </w:p>
    <w:p w:rsidR="00123FFF" w:rsidRDefault="00123FFF">
      <w:pPr>
        <w:pStyle w:val="ConsPlusNormal"/>
        <w:spacing w:before="200"/>
        <w:ind w:firstLine="540"/>
        <w:jc w:val="both"/>
      </w:pPr>
      <w:r>
        <w:t>Муниципальная программа включает в себя шесть подпрограмм, которые содержат основные мероприятия, направленные на соблюдение единого подхода к рациональному использованию денежных средств как для решения наиболее острых проблем городского округа, так и достижения значимых результатов в обеспечении комфортных условий для деятельности и отдыха жителей.</w:t>
      </w:r>
    </w:p>
    <w:p w:rsidR="00123FFF" w:rsidRDefault="00123FFF">
      <w:pPr>
        <w:pStyle w:val="ConsPlusNormal"/>
        <w:spacing w:before="200"/>
        <w:ind w:firstLine="540"/>
        <w:jc w:val="both"/>
      </w:pPr>
      <w:r>
        <w:t>В состав муниципальной программы входят следующие подпрограммы:</w:t>
      </w:r>
    </w:p>
    <w:p w:rsidR="00123FFF" w:rsidRDefault="00123FFF">
      <w:pPr>
        <w:pStyle w:val="ConsPlusNormal"/>
        <w:spacing w:before="200"/>
        <w:ind w:firstLine="540"/>
        <w:jc w:val="both"/>
      </w:pPr>
      <w:r>
        <w:t xml:space="preserve">1. </w:t>
      </w:r>
      <w:hyperlink w:anchor="P417">
        <w:r>
          <w:rPr>
            <w:color w:val="0000FF"/>
          </w:rPr>
          <w:t>Подпрограмма</w:t>
        </w:r>
      </w:hyperlink>
      <w:r>
        <w:t xml:space="preserve"> "Подготовка проектов планировки территорий Губкинского городского округа Белгородской области".</w:t>
      </w:r>
    </w:p>
    <w:p w:rsidR="00123FFF" w:rsidRDefault="00123FFF">
      <w:pPr>
        <w:pStyle w:val="ConsPlusNormal"/>
        <w:spacing w:before="200"/>
        <w:ind w:firstLine="540"/>
        <w:jc w:val="both"/>
      </w:pPr>
      <w:r>
        <w:t>В рамках подпрограммы решается задача - разработка проектов планировки территорий Губкинского городского округа Белгородской области.</w:t>
      </w:r>
    </w:p>
    <w:p w:rsidR="00123FFF" w:rsidRDefault="00123FFF">
      <w:pPr>
        <w:pStyle w:val="ConsPlusNormal"/>
        <w:spacing w:before="200"/>
        <w:ind w:firstLine="540"/>
        <w:jc w:val="both"/>
      </w:pPr>
      <w:r>
        <w:t xml:space="preserve">2. </w:t>
      </w:r>
      <w:hyperlink w:anchor="P566">
        <w:r>
          <w:rPr>
            <w:color w:val="0000FF"/>
          </w:rPr>
          <w:t>Подпрограмма</w:t>
        </w:r>
      </w:hyperlink>
      <w:r>
        <w:t xml:space="preserve"> "Капитальный ремонт многоквартирных домов Губкинского городского округа Белгородской области".</w:t>
      </w:r>
    </w:p>
    <w:p w:rsidR="00123FFF" w:rsidRDefault="00123FFF">
      <w:pPr>
        <w:pStyle w:val="ConsPlusNormal"/>
        <w:spacing w:before="200"/>
        <w:ind w:firstLine="540"/>
        <w:jc w:val="both"/>
      </w:pPr>
      <w:r>
        <w:t>В рамках подпрограммы решается задача - проведение капитального ремонта многоквартирных домов Губкинского городского округа Белгородской области.</w:t>
      </w:r>
    </w:p>
    <w:p w:rsidR="00123FFF" w:rsidRDefault="00123FFF">
      <w:pPr>
        <w:pStyle w:val="ConsPlusNormal"/>
        <w:spacing w:before="200"/>
        <w:ind w:firstLine="540"/>
        <w:jc w:val="both"/>
      </w:pPr>
      <w:r>
        <w:t xml:space="preserve">3. </w:t>
      </w:r>
      <w:hyperlink w:anchor="P812">
        <w:r>
          <w:rPr>
            <w:color w:val="0000FF"/>
          </w:rPr>
          <w:t>Подпрограмма</w:t>
        </w:r>
      </w:hyperlink>
      <w:r>
        <w:t xml:space="preserve"> "Переселение граждан из аварийного жилищного фонда".</w:t>
      </w:r>
    </w:p>
    <w:p w:rsidR="00123FFF" w:rsidRDefault="00123FFF">
      <w:pPr>
        <w:pStyle w:val="ConsPlusNormal"/>
        <w:spacing w:before="200"/>
        <w:ind w:firstLine="540"/>
        <w:jc w:val="both"/>
      </w:pPr>
      <w:r>
        <w:t>В рамках подпрограммы решается задача - обеспечение ликвидации аварийного и ветхого жилья и переселение граждан.</w:t>
      </w:r>
    </w:p>
    <w:p w:rsidR="00123FFF" w:rsidRDefault="00123FFF">
      <w:pPr>
        <w:pStyle w:val="ConsPlusNormal"/>
        <w:spacing w:before="200"/>
        <w:ind w:firstLine="540"/>
        <w:jc w:val="both"/>
      </w:pPr>
      <w:r>
        <w:t xml:space="preserve">4. </w:t>
      </w:r>
      <w:hyperlink w:anchor="P1233">
        <w:r>
          <w:rPr>
            <w:color w:val="0000FF"/>
          </w:rPr>
          <w:t>Подпрограмма</w:t>
        </w:r>
      </w:hyperlink>
      <w:r>
        <w:t xml:space="preserve"> "Энергосбережение и повышение энергетической эффективности бюджетной сферы Губкинского городского округа Белгородской области".</w:t>
      </w:r>
    </w:p>
    <w:p w:rsidR="00123FFF" w:rsidRDefault="00123FFF">
      <w:pPr>
        <w:pStyle w:val="ConsPlusNormal"/>
        <w:spacing w:before="200"/>
        <w:ind w:firstLine="540"/>
        <w:jc w:val="both"/>
      </w:pPr>
      <w:r>
        <w:t>В рамках подпрограммы решается задача - повышение энергоэффективности бюджетной сферы Губкинского городского округа Белгородской области.</w:t>
      </w:r>
    </w:p>
    <w:p w:rsidR="00123FFF" w:rsidRDefault="00123FFF">
      <w:pPr>
        <w:pStyle w:val="ConsPlusNormal"/>
        <w:spacing w:before="200"/>
        <w:ind w:firstLine="540"/>
        <w:jc w:val="both"/>
      </w:pPr>
      <w:r>
        <w:t xml:space="preserve">5. </w:t>
      </w:r>
      <w:hyperlink w:anchor="P1567">
        <w:r>
          <w:rPr>
            <w:color w:val="0000FF"/>
          </w:rPr>
          <w:t>Подпрограмма</w:t>
        </w:r>
      </w:hyperlink>
      <w:r>
        <w:t xml:space="preserve"> "Улучшение среды обитания населения Губкинского городского округа Белгородской области".</w:t>
      </w:r>
    </w:p>
    <w:p w:rsidR="00123FFF" w:rsidRDefault="00123FFF">
      <w:pPr>
        <w:pStyle w:val="ConsPlusNormal"/>
        <w:spacing w:before="200"/>
        <w:ind w:firstLine="540"/>
        <w:jc w:val="both"/>
      </w:pPr>
      <w:r>
        <w:t>В рамках подпрограммы решается задача - создание условий для повышения качества проживания жителей Губкинского городского округа Белгородской области.</w:t>
      </w:r>
    </w:p>
    <w:p w:rsidR="00123FFF" w:rsidRDefault="00123FFF">
      <w:pPr>
        <w:pStyle w:val="ConsPlusNormal"/>
        <w:spacing w:before="200"/>
        <w:ind w:firstLine="540"/>
        <w:jc w:val="both"/>
      </w:pPr>
      <w:r>
        <w:t xml:space="preserve">6. </w:t>
      </w:r>
      <w:hyperlink w:anchor="P1765">
        <w:r>
          <w:rPr>
            <w:color w:val="0000FF"/>
          </w:rPr>
          <w:t>Подпрограмма</w:t>
        </w:r>
      </w:hyperlink>
      <w:r>
        <w:t xml:space="preserve"> "Обеспечение реализации муниципальной программы "Обеспечение доступным и комфортным жильем и коммунальными услугами жителей Губкинского городского округа Белгородской области".</w:t>
      </w:r>
    </w:p>
    <w:p w:rsidR="00123FFF" w:rsidRDefault="00123FFF">
      <w:pPr>
        <w:pStyle w:val="ConsPlusNormal"/>
        <w:spacing w:before="200"/>
        <w:ind w:firstLine="540"/>
        <w:jc w:val="both"/>
      </w:pPr>
      <w:r>
        <w:t>В рамках подпрограммы решается задача - эффективное исполнение муниципальных функций в сфере жилищно-коммунального комплекса.</w:t>
      </w:r>
    </w:p>
    <w:p w:rsidR="00123FFF" w:rsidRDefault="00123FFF">
      <w:pPr>
        <w:pStyle w:val="ConsPlusNormal"/>
        <w:jc w:val="both"/>
      </w:pPr>
    </w:p>
    <w:p w:rsidR="00123FFF" w:rsidRDefault="00123FFF">
      <w:pPr>
        <w:pStyle w:val="ConsPlusTitle"/>
        <w:jc w:val="center"/>
        <w:outlineLvl w:val="1"/>
      </w:pPr>
      <w:r>
        <w:t>5. Ресурсное обеспечение муниципальной программы</w:t>
      </w:r>
    </w:p>
    <w:p w:rsidR="00123FFF" w:rsidRDefault="00123FFF">
      <w:pPr>
        <w:pStyle w:val="ConsPlusNormal"/>
        <w:jc w:val="both"/>
      </w:pPr>
    </w:p>
    <w:p w:rsidR="00123FFF" w:rsidRDefault="00123FFF">
      <w:pPr>
        <w:pStyle w:val="ConsPlusNormal"/>
        <w:ind w:firstLine="540"/>
        <w:jc w:val="both"/>
      </w:pPr>
      <w:r>
        <w:t>Финансирование мероприятий муниципальной программы осуществляется по нескольким источникам финансирования: средства Фонда содействия реформирования жилищно-коммунального хозяйства, средства областного бюджета и средства бюджета Губкинского городского округа Белгородской области.</w:t>
      </w:r>
    </w:p>
    <w:p w:rsidR="00123FFF" w:rsidRDefault="00123FFF">
      <w:pPr>
        <w:pStyle w:val="ConsPlusNormal"/>
        <w:jc w:val="both"/>
      </w:pPr>
    </w:p>
    <w:p w:rsidR="00123FFF" w:rsidRDefault="00123FFF">
      <w:pPr>
        <w:pStyle w:val="ConsPlusNormal"/>
        <w:jc w:val="center"/>
      </w:pPr>
      <w:r>
        <w:t>Объем финансирования муниципальной программы</w:t>
      </w:r>
    </w:p>
    <w:p w:rsidR="00123FFF" w:rsidRDefault="00123FF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2"/>
        <w:gridCol w:w="1474"/>
        <w:gridCol w:w="2211"/>
        <w:gridCol w:w="1361"/>
        <w:gridCol w:w="1701"/>
        <w:gridCol w:w="1587"/>
      </w:tblGrid>
      <w:tr w:rsidR="00123FFF">
        <w:tc>
          <w:tcPr>
            <w:tcW w:w="712" w:type="dxa"/>
          </w:tcPr>
          <w:p w:rsidR="00123FFF" w:rsidRDefault="00123FFF">
            <w:pPr>
              <w:pStyle w:val="ConsPlusNormal"/>
            </w:pPr>
          </w:p>
        </w:tc>
        <w:tc>
          <w:tcPr>
            <w:tcW w:w="8334" w:type="dxa"/>
            <w:gridSpan w:val="5"/>
          </w:tcPr>
          <w:p w:rsidR="00123FFF" w:rsidRDefault="00123FFF">
            <w:pPr>
              <w:pStyle w:val="ConsPlusNormal"/>
              <w:jc w:val="center"/>
            </w:pPr>
            <w:r>
              <w:t>Источники финансирования (тыс. руб.)</w:t>
            </w:r>
          </w:p>
        </w:tc>
      </w:tr>
      <w:tr w:rsidR="00123FFF">
        <w:tc>
          <w:tcPr>
            <w:tcW w:w="712" w:type="dxa"/>
          </w:tcPr>
          <w:p w:rsidR="00123FFF" w:rsidRDefault="00123FFF">
            <w:pPr>
              <w:pStyle w:val="ConsPlusNormal"/>
            </w:pPr>
          </w:p>
        </w:tc>
        <w:tc>
          <w:tcPr>
            <w:tcW w:w="1474" w:type="dxa"/>
          </w:tcPr>
          <w:p w:rsidR="00123FFF" w:rsidRDefault="00123FFF">
            <w:pPr>
              <w:pStyle w:val="ConsPlusNormal"/>
              <w:jc w:val="center"/>
            </w:pPr>
            <w:r>
              <w:t>Иные источники</w:t>
            </w:r>
          </w:p>
        </w:tc>
        <w:tc>
          <w:tcPr>
            <w:tcW w:w="2211" w:type="dxa"/>
          </w:tcPr>
          <w:p w:rsidR="00123FFF" w:rsidRDefault="00123FFF">
            <w:pPr>
              <w:pStyle w:val="ConsPlusNormal"/>
              <w:jc w:val="center"/>
            </w:pPr>
            <w:r>
              <w:t>Фонд содействия реформированию ЖКХ, федеральный бюджет</w:t>
            </w:r>
          </w:p>
        </w:tc>
        <w:tc>
          <w:tcPr>
            <w:tcW w:w="1361" w:type="dxa"/>
          </w:tcPr>
          <w:p w:rsidR="00123FFF" w:rsidRDefault="00123FFF">
            <w:pPr>
              <w:pStyle w:val="ConsPlusNormal"/>
              <w:jc w:val="center"/>
            </w:pPr>
            <w:r>
              <w:t>Областной бюджет</w:t>
            </w:r>
          </w:p>
        </w:tc>
        <w:tc>
          <w:tcPr>
            <w:tcW w:w="1701" w:type="dxa"/>
          </w:tcPr>
          <w:p w:rsidR="00123FFF" w:rsidRDefault="00123FFF">
            <w:pPr>
              <w:pStyle w:val="ConsPlusNormal"/>
              <w:jc w:val="center"/>
            </w:pPr>
            <w:r>
              <w:t>Бюджет Губкинского городского округа</w:t>
            </w:r>
          </w:p>
        </w:tc>
        <w:tc>
          <w:tcPr>
            <w:tcW w:w="1587" w:type="dxa"/>
          </w:tcPr>
          <w:p w:rsidR="00123FFF" w:rsidRDefault="00123FFF">
            <w:pPr>
              <w:pStyle w:val="ConsPlusNormal"/>
              <w:jc w:val="center"/>
            </w:pPr>
            <w:r>
              <w:t>Всего</w:t>
            </w:r>
          </w:p>
        </w:tc>
      </w:tr>
      <w:tr w:rsidR="00123FFF">
        <w:tc>
          <w:tcPr>
            <w:tcW w:w="712" w:type="dxa"/>
          </w:tcPr>
          <w:p w:rsidR="00123FFF" w:rsidRDefault="00123FFF">
            <w:pPr>
              <w:pStyle w:val="ConsPlusNormal"/>
              <w:jc w:val="center"/>
            </w:pPr>
            <w:r>
              <w:t>2014</w:t>
            </w:r>
          </w:p>
        </w:tc>
        <w:tc>
          <w:tcPr>
            <w:tcW w:w="1474" w:type="dxa"/>
          </w:tcPr>
          <w:p w:rsidR="00123FFF" w:rsidRDefault="00123FFF">
            <w:pPr>
              <w:pStyle w:val="ConsPlusNormal"/>
              <w:jc w:val="center"/>
            </w:pPr>
            <w:r>
              <w:t>47551,7</w:t>
            </w:r>
          </w:p>
        </w:tc>
        <w:tc>
          <w:tcPr>
            <w:tcW w:w="2211" w:type="dxa"/>
          </w:tcPr>
          <w:p w:rsidR="00123FFF" w:rsidRDefault="00123FFF">
            <w:pPr>
              <w:pStyle w:val="ConsPlusNormal"/>
              <w:jc w:val="center"/>
            </w:pPr>
            <w:r>
              <w:t>90859,0</w:t>
            </w:r>
          </w:p>
        </w:tc>
        <w:tc>
          <w:tcPr>
            <w:tcW w:w="1361" w:type="dxa"/>
          </w:tcPr>
          <w:p w:rsidR="00123FFF" w:rsidRDefault="00123FFF">
            <w:pPr>
              <w:pStyle w:val="ConsPlusNormal"/>
              <w:jc w:val="center"/>
            </w:pPr>
            <w:r>
              <w:t>69724,0</w:t>
            </w:r>
          </w:p>
        </w:tc>
        <w:tc>
          <w:tcPr>
            <w:tcW w:w="1701" w:type="dxa"/>
          </w:tcPr>
          <w:p w:rsidR="00123FFF" w:rsidRDefault="00123FFF">
            <w:pPr>
              <w:pStyle w:val="ConsPlusNormal"/>
              <w:jc w:val="center"/>
            </w:pPr>
            <w:r>
              <w:t>369868,5</w:t>
            </w:r>
          </w:p>
        </w:tc>
        <w:tc>
          <w:tcPr>
            <w:tcW w:w="1587" w:type="dxa"/>
          </w:tcPr>
          <w:p w:rsidR="00123FFF" w:rsidRDefault="00123FFF">
            <w:pPr>
              <w:pStyle w:val="ConsPlusNormal"/>
              <w:jc w:val="center"/>
            </w:pPr>
            <w:r>
              <w:t>578003,2</w:t>
            </w:r>
          </w:p>
        </w:tc>
      </w:tr>
      <w:tr w:rsidR="00123FFF">
        <w:tc>
          <w:tcPr>
            <w:tcW w:w="712" w:type="dxa"/>
          </w:tcPr>
          <w:p w:rsidR="00123FFF" w:rsidRDefault="00123FFF">
            <w:pPr>
              <w:pStyle w:val="ConsPlusNormal"/>
              <w:jc w:val="center"/>
            </w:pPr>
            <w:r>
              <w:t>2015</w:t>
            </w:r>
          </w:p>
        </w:tc>
        <w:tc>
          <w:tcPr>
            <w:tcW w:w="1474" w:type="dxa"/>
          </w:tcPr>
          <w:p w:rsidR="00123FFF" w:rsidRDefault="00123FFF">
            <w:pPr>
              <w:pStyle w:val="ConsPlusNormal"/>
              <w:jc w:val="center"/>
            </w:pPr>
            <w:r>
              <w:t>155046,0</w:t>
            </w:r>
          </w:p>
        </w:tc>
        <w:tc>
          <w:tcPr>
            <w:tcW w:w="2211" w:type="dxa"/>
          </w:tcPr>
          <w:p w:rsidR="00123FFF" w:rsidRDefault="00123FFF">
            <w:pPr>
              <w:pStyle w:val="ConsPlusNormal"/>
              <w:jc w:val="center"/>
            </w:pPr>
            <w:r>
              <w:t>61836,0</w:t>
            </w:r>
          </w:p>
        </w:tc>
        <w:tc>
          <w:tcPr>
            <w:tcW w:w="1361" w:type="dxa"/>
          </w:tcPr>
          <w:p w:rsidR="00123FFF" w:rsidRDefault="00123FFF">
            <w:pPr>
              <w:pStyle w:val="ConsPlusNormal"/>
              <w:jc w:val="center"/>
            </w:pPr>
            <w:r>
              <w:t>46223,0</w:t>
            </w:r>
          </w:p>
        </w:tc>
        <w:tc>
          <w:tcPr>
            <w:tcW w:w="1701" w:type="dxa"/>
          </w:tcPr>
          <w:p w:rsidR="00123FFF" w:rsidRDefault="00123FFF">
            <w:pPr>
              <w:pStyle w:val="ConsPlusNormal"/>
              <w:jc w:val="center"/>
            </w:pPr>
            <w:r>
              <w:t>323969,0</w:t>
            </w:r>
          </w:p>
        </w:tc>
        <w:tc>
          <w:tcPr>
            <w:tcW w:w="1587" w:type="dxa"/>
          </w:tcPr>
          <w:p w:rsidR="00123FFF" w:rsidRDefault="00123FFF">
            <w:pPr>
              <w:pStyle w:val="ConsPlusNormal"/>
              <w:jc w:val="center"/>
            </w:pPr>
            <w:r>
              <w:t>587074,0</w:t>
            </w:r>
          </w:p>
        </w:tc>
      </w:tr>
      <w:tr w:rsidR="00123FFF">
        <w:tc>
          <w:tcPr>
            <w:tcW w:w="712" w:type="dxa"/>
          </w:tcPr>
          <w:p w:rsidR="00123FFF" w:rsidRDefault="00123FFF">
            <w:pPr>
              <w:pStyle w:val="ConsPlusNormal"/>
              <w:jc w:val="center"/>
            </w:pPr>
            <w:r>
              <w:t>2016</w:t>
            </w:r>
          </w:p>
        </w:tc>
        <w:tc>
          <w:tcPr>
            <w:tcW w:w="1474" w:type="dxa"/>
          </w:tcPr>
          <w:p w:rsidR="00123FFF" w:rsidRDefault="00123FFF">
            <w:pPr>
              <w:pStyle w:val="ConsPlusNormal"/>
              <w:jc w:val="center"/>
            </w:pPr>
            <w:r>
              <w:t>152263,9</w:t>
            </w:r>
          </w:p>
        </w:tc>
        <w:tc>
          <w:tcPr>
            <w:tcW w:w="2211" w:type="dxa"/>
          </w:tcPr>
          <w:p w:rsidR="00123FFF" w:rsidRDefault="00123FFF">
            <w:pPr>
              <w:pStyle w:val="ConsPlusNormal"/>
              <w:jc w:val="center"/>
            </w:pPr>
            <w:r>
              <w:t>80184,0</w:t>
            </w:r>
          </w:p>
        </w:tc>
        <w:tc>
          <w:tcPr>
            <w:tcW w:w="1361" w:type="dxa"/>
          </w:tcPr>
          <w:p w:rsidR="00123FFF" w:rsidRDefault="00123FFF">
            <w:pPr>
              <w:pStyle w:val="ConsPlusNormal"/>
              <w:jc w:val="center"/>
            </w:pPr>
            <w:r>
              <w:t>9828,0</w:t>
            </w:r>
          </w:p>
        </w:tc>
        <w:tc>
          <w:tcPr>
            <w:tcW w:w="1701" w:type="dxa"/>
          </w:tcPr>
          <w:p w:rsidR="00123FFF" w:rsidRDefault="00123FFF">
            <w:pPr>
              <w:pStyle w:val="ConsPlusNormal"/>
              <w:jc w:val="center"/>
            </w:pPr>
            <w:r>
              <w:t>304452,0</w:t>
            </w:r>
          </w:p>
        </w:tc>
        <w:tc>
          <w:tcPr>
            <w:tcW w:w="1587" w:type="dxa"/>
          </w:tcPr>
          <w:p w:rsidR="00123FFF" w:rsidRDefault="00123FFF">
            <w:pPr>
              <w:pStyle w:val="ConsPlusNormal"/>
              <w:jc w:val="center"/>
            </w:pPr>
            <w:r>
              <w:t>546727,9</w:t>
            </w:r>
          </w:p>
        </w:tc>
      </w:tr>
      <w:tr w:rsidR="00123FFF">
        <w:tc>
          <w:tcPr>
            <w:tcW w:w="712" w:type="dxa"/>
          </w:tcPr>
          <w:p w:rsidR="00123FFF" w:rsidRDefault="00123FFF">
            <w:pPr>
              <w:pStyle w:val="ConsPlusNormal"/>
              <w:jc w:val="center"/>
            </w:pPr>
            <w:r>
              <w:t>2017</w:t>
            </w:r>
          </w:p>
        </w:tc>
        <w:tc>
          <w:tcPr>
            <w:tcW w:w="1474" w:type="dxa"/>
          </w:tcPr>
          <w:p w:rsidR="00123FFF" w:rsidRDefault="00123FFF">
            <w:pPr>
              <w:pStyle w:val="ConsPlusNormal"/>
              <w:jc w:val="center"/>
            </w:pPr>
            <w:r>
              <w:t>129229,7</w:t>
            </w:r>
          </w:p>
        </w:tc>
        <w:tc>
          <w:tcPr>
            <w:tcW w:w="2211" w:type="dxa"/>
          </w:tcPr>
          <w:p w:rsidR="00123FFF" w:rsidRDefault="00123FFF">
            <w:pPr>
              <w:pStyle w:val="ConsPlusNormal"/>
              <w:jc w:val="center"/>
            </w:pPr>
            <w:r>
              <w:t>14854,0</w:t>
            </w:r>
          </w:p>
        </w:tc>
        <w:tc>
          <w:tcPr>
            <w:tcW w:w="1361" w:type="dxa"/>
          </w:tcPr>
          <w:p w:rsidR="00123FFF" w:rsidRDefault="00123FFF">
            <w:pPr>
              <w:pStyle w:val="ConsPlusNormal"/>
              <w:jc w:val="center"/>
            </w:pPr>
            <w:r>
              <w:t>51057,0</w:t>
            </w:r>
          </w:p>
        </w:tc>
        <w:tc>
          <w:tcPr>
            <w:tcW w:w="1701" w:type="dxa"/>
          </w:tcPr>
          <w:p w:rsidR="00123FFF" w:rsidRDefault="00123FFF">
            <w:pPr>
              <w:pStyle w:val="ConsPlusNormal"/>
              <w:jc w:val="center"/>
            </w:pPr>
            <w:r>
              <w:t>254474,5</w:t>
            </w:r>
          </w:p>
        </w:tc>
        <w:tc>
          <w:tcPr>
            <w:tcW w:w="1587" w:type="dxa"/>
          </w:tcPr>
          <w:p w:rsidR="00123FFF" w:rsidRDefault="00123FFF">
            <w:pPr>
              <w:pStyle w:val="ConsPlusNormal"/>
              <w:jc w:val="center"/>
            </w:pPr>
            <w:r>
              <w:t>449615,2</w:t>
            </w:r>
          </w:p>
        </w:tc>
      </w:tr>
      <w:tr w:rsidR="00123FFF">
        <w:tc>
          <w:tcPr>
            <w:tcW w:w="712" w:type="dxa"/>
          </w:tcPr>
          <w:p w:rsidR="00123FFF" w:rsidRDefault="00123FFF">
            <w:pPr>
              <w:pStyle w:val="ConsPlusNormal"/>
              <w:jc w:val="center"/>
            </w:pPr>
            <w:r>
              <w:t>2018</w:t>
            </w:r>
          </w:p>
        </w:tc>
        <w:tc>
          <w:tcPr>
            <w:tcW w:w="1474" w:type="dxa"/>
          </w:tcPr>
          <w:p w:rsidR="00123FFF" w:rsidRDefault="00123FFF">
            <w:pPr>
              <w:pStyle w:val="ConsPlusNormal"/>
              <w:jc w:val="center"/>
            </w:pPr>
            <w:r>
              <w:t>134463,1</w:t>
            </w:r>
          </w:p>
        </w:tc>
        <w:tc>
          <w:tcPr>
            <w:tcW w:w="2211" w:type="dxa"/>
          </w:tcPr>
          <w:p w:rsidR="00123FFF" w:rsidRDefault="00123FFF">
            <w:pPr>
              <w:pStyle w:val="ConsPlusNormal"/>
              <w:jc w:val="center"/>
            </w:pPr>
            <w:r>
              <w:t>0</w:t>
            </w:r>
          </w:p>
        </w:tc>
        <w:tc>
          <w:tcPr>
            <w:tcW w:w="1361" w:type="dxa"/>
          </w:tcPr>
          <w:p w:rsidR="00123FFF" w:rsidRDefault="00123FFF">
            <w:pPr>
              <w:pStyle w:val="ConsPlusNormal"/>
              <w:jc w:val="center"/>
            </w:pPr>
            <w:r>
              <w:t>31868,0</w:t>
            </w:r>
          </w:p>
        </w:tc>
        <w:tc>
          <w:tcPr>
            <w:tcW w:w="1701" w:type="dxa"/>
          </w:tcPr>
          <w:p w:rsidR="00123FFF" w:rsidRDefault="00123FFF">
            <w:pPr>
              <w:pStyle w:val="ConsPlusNormal"/>
              <w:jc w:val="center"/>
            </w:pPr>
            <w:r>
              <w:t>262638,0</w:t>
            </w:r>
          </w:p>
        </w:tc>
        <w:tc>
          <w:tcPr>
            <w:tcW w:w="1587" w:type="dxa"/>
          </w:tcPr>
          <w:p w:rsidR="00123FFF" w:rsidRDefault="00123FFF">
            <w:pPr>
              <w:pStyle w:val="ConsPlusNormal"/>
              <w:jc w:val="center"/>
            </w:pPr>
            <w:r>
              <w:t>428969,1</w:t>
            </w:r>
          </w:p>
        </w:tc>
      </w:tr>
      <w:tr w:rsidR="00123FFF">
        <w:tc>
          <w:tcPr>
            <w:tcW w:w="712" w:type="dxa"/>
          </w:tcPr>
          <w:p w:rsidR="00123FFF" w:rsidRDefault="00123FFF">
            <w:pPr>
              <w:pStyle w:val="ConsPlusNormal"/>
              <w:jc w:val="center"/>
            </w:pPr>
            <w:r>
              <w:t>2019</w:t>
            </w:r>
          </w:p>
        </w:tc>
        <w:tc>
          <w:tcPr>
            <w:tcW w:w="1474" w:type="dxa"/>
          </w:tcPr>
          <w:p w:rsidR="00123FFF" w:rsidRDefault="00123FFF">
            <w:pPr>
              <w:pStyle w:val="ConsPlusNormal"/>
              <w:jc w:val="center"/>
            </w:pPr>
            <w:r>
              <w:t>138252,0</w:t>
            </w:r>
          </w:p>
        </w:tc>
        <w:tc>
          <w:tcPr>
            <w:tcW w:w="2211" w:type="dxa"/>
          </w:tcPr>
          <w:p w:rsidR="00123FFF" w:rsidRDefault="00123FFF">
            <w:pPr>
              <w:pStyle w:val="ConsPlusNormal"/>
              <w:jc w:val="center"/>
            </w:pPr>
            <w:r>
              <w:t>0</w:t>
            </w:r>
          </w:p>
        </w:tc>
        <w:tc>
          <w:tcPr>
            <w:tcW w:w="1361" w:type="dxa"/>
          </w:tcPr>
          <w:p w:rsidR="00123FFF" w:rsidRDefault="00123FFF">
            <w:pPr>
              <w:pStyle w:val="ConsPlusNormal"/>
              <w:jc w:val="center"/>
            </w:pPr>
            <w:r>
              <w:t>95928,0</w:t>
            </w:r>
          </w:p>
        </w:tc>
        <w:tc>
          <w:tcPr>
            <w:tcW w:w="1701" w:type="dxa"/>
          </w:tcPr>
          <w:p w:rsidR="00123FFF" w:rsidRDefault="00123FFF">
            <w:pPr>
              <w:pStyle w:val="ConsPlusNormal"/>
              <w:jc w:val="center"/>
            </w:pPr>
            <w:r>
              <w:t>408586,3</w:t>
            </w:r>
          </w:p>
        </w:tc>
        <w:tc>
          <w:tcPr>
            <w:tcW w:w="1587" w:type="dxa"/>
          </w:tcPr>
          <w:p w:rsidR="00123FFF" w:rsidRDefault="00123FFF">
            <w:pPr>
              <w:pStyle w:val="ConsPlusNormal"/>
              <w:jc w:val="center"/>
            </w:pPr>
            <w:r>
              <w:t>642766,3</w:t>
            </w:r>
          </w:p>
        </w:tc>
      </w:tr>
      <w:tr w:rsidR="00123FFF">
        <w:tc>
          <w:tcPr>
            <w:tcW w:w="712" w:type="dxa"/>
          </w:tcPr>
          <w:p w:rsidR="00123FFF" w:rsidRDefault="00123FFF">
            <w:pPr>
              <w:pStyle w:val="ConsPlusNormal"/>
              <w:jc w:val="center"/>
            </w:pPr>
            <w:r>
              <w:t>2020</w:t>
            </w:r>
          </w:p>
        </w:tc>
        <w:tc>
          <w:tcPr>
            <w:tcW w:w="1474" w:type="dxa"/>
          </w:tcPr>
          <w:p w:rsidR="00123FFF" w:rsidRDefault="00123FFF">
            <w:pPr>
              <w:pStyle w:val="ConsPlusNormal"/>
              <w:jc w:val="center"/>
            </w:pPr>
            <w:r>
              <w:t>175962,88</w:t>
            </w:r>
          </w:p>
        </w:tc>
        <w:tc>
          <w:tcPr>
            <w:tcW w:w="2211" w:type="dxa"/>
          </w:tcPr>
          <w:p w:rsidR="00123FFF" w:rsidRDefault="00123FFF">
            <w:pPr>
              <w:pStyle w:val="ConsPlusNormal"/>
              <w:jc w:val="center"/>
            </w:pPr>
            <w:r>
              <w:t>44262,7</w:t>
            </w:r>
          </w:p>
        </w:tc>
        <w:tc>
          <w:tcPr>
            <w:tcW w:w="1361" w:type="dxa"/>
          </w:tcPr>
          <w:p w:rsidR="00123FFF" w:rsidRDefault="00123FFF">
            <w:pPr>
              <w:pStyle w:val="ConsPlusNormal"/>
              <w:jc w:val="center"/>
            </w:pPr>
            <w:r>
              <w:t>48654,8</w:t>
            </w:r>
          </w:p>
        </w:tc>
        <w:tc>
          <w:tcPr>
            <w:tcW w:w="1701" w:type="dxa"/>
          </w:tcPr>
          <w:p w:rsidR="00123FFF" w:rsidRDefault="00123FFF">
            <w:pPr>
              <w:pStyle w:val="ConsPlusNormal"/>
              <w:jc w:val="center"/>
            </w:pPr>
            <w:r>
              <w:t>315602,0</w:t>
            </w:r>
          </w:p>
        </w:tc>
        <w:tc>
          <w:tcPr>
            <w:tcW w:w="1587" w:type="dxa"/>
          </w:tcPr>
          <w:p w:rsidR="00123FFF" w:rsidRDefault="00123FFF">
            <w:pPr>
              <w:pStyle w:val="ConsPlusNormal"/>
              <w:jc w:val="center"/>
            </w:pPr>
            <w:r>
              <w:t>584482,38</w:t>
            </w:r>
          </w:p>
        </w:tc>
      </w:tr>
      <w:tr w:rsidR="00123FFF">
        <w:tc>
          <w:tcPr>
            <w:tcW w:w="712" w:type="dxa"/>
          </w:tcPr>
          <w:p w:rsidR="00123FFF" w:rsidRDefault="00123FFF">
            <w:pPr>
              <w:pStyle w:val="ConsPlusNormal"/>
              <w:jc w:val="center"/>
            </w:pPr>
            <w:r>
              <w:t>2021</w:t>
            </w:r>
          </w:p>
        </w:tc>
        <w:tc>
          <w:tcPr>
            <w:tcW w:w="1474" w:type="dxa"/>
          </w:tcPr>
          <w:p w:rsidR="00123FFF" w:rsidRDefault="00123FFF">
            <w:pPr>
              <w:pStyle w:val="ConsPlusNormal"/>
              <w:jc w:val="center"/>
            </w:pPr>
            <w:r>
              <w:t>151000,0</w:t>
            </w:r>
          </w:p>
        </w:tc>
        <w:tc>
          <w:tcPr>
            <w:tcW w:w="2211" w:type="dxa"/>
          </w:tcPr>
          <w:p w:rsidR="00123FFF" w:rsidRDefault="00123FFF">
            <w:pPr>
              <w:pStyle w:val="ConsPlusNormal"/>
              <w:jc w:val="center"/>
            </w:pPr>
            <w:r>
              <w:t>67049,2</w:t>
            </w:r>
          </w:p>
        </w:tc>
        <w:tc>
          <w:tcPr>
            <w:tcW w:w="1361" w:type="dxa"/>
          </w:tcPr>
          <w:p w:rsidR="00123FFF" w:rsidRDefault="00123FFF">
            <w:pPr>
              <w:pStyle w:val="ConsPlusNormal"/>
              <w:jc w:val="center"/>
            </w:pPr>
            <w:r>
              <w:t>98012,5</w:t>
            </w:r>
          </w:p>
        </w:tc>
        <w:tc>
          <w:tcPr>
            <w:tcW w:w="1701" w:type="dxa"/>
          </w:tcPr>
          <w:p w:rsidR="00123FFF" w:rsidRDefault="00123FFF">
            <w:pPr>
              <w:pStyle w:val="ConsPlusNormal"/>
              <w:jc w:val="center"/>
            </w:pPr>
            <w:r>
              <w:t>441899,8</w:t>
            </w:r>
          </w:p>
        </w:tc>
        <w:tc>
          <w:tcPr>
            <w:tcW w:w="1587" w:type="dxa"/>
          </w:tcPr>
          <w:p w:rsidR="00123FFF" w:rsidRDefault="00123FFF">
            <w:pPr>
              <w:pStyle w:val="ConsPlusNormal"/>
              <w:jc w:val="center"/>
            </w:pPr>
            <w:r>
              <w:t>757961,5</w:t>
            </w:r>
          </w:p>
        </w:tc>
      </w:tr>
      <w:tr w:rsidR="00123FFF">
        <w:tc>
          <w:tcPr>
            <w:tcW w:w="712" w:type="dxa"/>
          </w:tcPr>
          <w:p w:rsidR="00123FFF" w:rsidRDefault="00123FFF">
            <w:pPr>
              <w:pStyle w:val="ConsPlusNormal"/>
              <w:jc w:val="center"/>
            </w:pPr>
            <w:r>
              <w:t>2022</w:t>
            </w:r>
          </w:p>
        </w:tc>
        <w:tc>
          <w:tcPr>
            <w:tcW w:w="1474" w:type="dxa"/>
          </w:tcPr>
          <w:p w:rsidR="00123FFF" w:rsidRDefault="00123FFF">
            <w:pPr>
              <w:pStyle w:val="ConsPlusNormal"/>
              <w:jc w:val="center"/>
            </w:pPr>
            <w:r>
              <w:t>105550,0</w:t>
            </w:r>
          </w:p>
        </w:tc>
        <w:tc>
          <w:tcPr>
            <w:tcW w:w="2211" w:type="dxa"/>
          </w:tcPr>
          <w:p w:rsidR="00123FFF" w:rsidRDefault="00123FFF">
            <w:pPr>
              <w:pStyle w:val="ConsPlusNormal"/>
              <w:jc w:val="center"/>
            </w:pPr>
            <w:r>
              <w:t>1008,0</w:t>
            </w:r>
          </w:p>
        </w:tc>
        <w:tc>
          <w:tcPr>
            <w:tcW w:w="1361" w:type="dxa"/>
          </w:tcPr>
          <w:p w:rsidR="00123FFF" w:rsidRDefault="00123FFF">
            <w:pPr>
              <w:pStyle w:val="ConsPlusNormal"/>
              <w:jc w:val="center"/>
            </w:pPr>
            <w:r>
              <w:t>239773,2</w:t>
            </w:r>
          </w:p>
        </w:tc>
        <w:tc>
          <w:tcPr>
            <w:tcW w:w="1701" w:type="dxa"/>
          </w:tcPr>
          <w:p w:rsidR="00123FFF" w:rsidRDefault="00123FFF">
            <w:pPr>
              <w:pStyle w:val="ConsPlusNormal"/>
              <w:jc w:val="center"/>
            </w:pPr>
            <w:r>
              <w:t>437829,4</w:t>
            </w:r>
          </w:p>
        </w:tc>
        <w:tc>
          <w:tcPr>
            <w:tcW w:w="1587" w:type="dxa"/>
          </w:tcPr>
          <w:p w:rsidR="00123FFF" w:rsidRDefault="00123FFF">
            <w:pPr>
              <w:pStyle w:val="ConsPlusNormal"/>
              <w:jc w:val="center"/>
            </w:pPr>
            <w:r>
              <w:t>784160,6</w:t>
            </w:r>
          </w:p>
        </w:tc>
      </w:tr>
      <w:tr w:rsidR="00123FFF">
        <w:tc>
          <w:tcPr>
            <w:tcW w:w="712" w:type="dxa"/>
          </w:tcPr>
          <w:p w:rsidR="00123FFF" w:rsidRDefault="00123FFF">
            <w:pPr>
              <w:pStyle w:val="ConsPlusNormal"/>
              <w:jc w:val="center"/>
            </w:pPr>
            <w:r>
              <w:t>2023</w:t>
            </w:r>
          </w:p>
        </w:tc>
        <w:tc>
          <w:tcPr>
            <w:tcW w:w="1474" w:type="dxa"/>
          </w:tcPr>
          <w:p w:rsidR="00123FFF" w:rsidRDefault="00123FFF">
            <w:pPr>
              <w:pStyle w:val="ConsPlusNormal"/>
              <w:jc w:val="center"/>
            </w:pPr>
            <w:r>
              <w:t>143300,0</w:t>
            </w:r>
          </w:p>
        </w:tc>
        <w:tc>
          <w:tcPr>
            <w:tcW w:w="2211" w:type="dxa"/>
          </w:tcPr>
          <w:p w:rsidR="00123FFF" w:rsidRDefault="00123FFF">
            <w:pPr>
              <w:pStyle w:val="ConsPlusNormal"/>
              <w:jc w:val="center"/>
            </w:pPr>
            <w:r>
              <w:t>0</w:t>
            </w:r>
          </w:p>
        </w:tc>
        <w:tc>
          <w:tcPr>
            <w:tcW w:w="1361" w:type="dxa"/>
          </w:tcPr>
          <w:p w:rsidR="00123FFF" w:rsidRDefault="00123FFF">
            <w:pPr>
              <w:pStyle w:val="ConsPlusNormal"/>
              <w:jc w:val="center"/>
            </w:pPr>
            <w:r>
              <w:t>285568,3</w:t>
            </w:r>
          </w:p>
        </w:tc>
        <w:tc>
          <w:tcPr>
            <w:tcW w:w="1701" w:type="dxa"/>
          </w:tcPr>
          <w:p w:rsidR="00123FFF" w:rsidRDefault="00123FFF">
            <w:pPr>
              <w:pStyle w:val="ConsPlusNormal"/>
              <w:jc w:val="center"/>
            </w:pPr>
            <w:r>
              <w:t>360640,0</w:t>
            </w:r>
          </w:p>
        </w:tc>
        <w:tc>
          <w:tcPr>
            <w:tcW w:w="1587" w:type="dxa"/>
          </w:tcPr>
          <w:p w:rsidR="00123FFF" w:rsidRDefault="00123FFF">
            <w:pPr>
              <w:pStyle w:val="ConsPlusNormal"/>
              <w:jc w:val="center"/>
            </w:pPr>
            <w:r>
              <w:t>789508,3</w:t>
            </w:r>
          </w:p>
        </w:tc>
      </w:tr>
      <w:tr w:rsidR="00123FFF">
        <w:tc>
          <w:tcPr>
            <w:tcW w:w="712" w:type="dxa"/>
          </w:tcPr>
          <w:p w:rsidR="00123FFF" w:rsidRDefault="00123FFF">
            <w:pPr>
              <w:pStyle w:val="ConsPlusNormal"/>
              <w:jc w:val="center"/>
            </w:pPr>
            <w:r>
              <w:t>2024</w:t>
            </w:r>
          </w:p>
        </w:tc>
        <w:tc>
          <w:tcPr>
            <w:tcW w:w="1474" w:type="dxa"/>
          </w:tcPr>
          <w:p w:rsidR="00123FFF" w:rsidRDefault="00123FFF">
            <w:pPr>
              <w:pStyle w:val="ConsPlusNormal"/>
              <w:jc w:val="center"/>
            </w:pPr>
            <w:r>
              <w:t>165123,0</w:t>
            </w:r>
          </w:p>
        </w:tc>
        <w:tc>
          <w:tcPr>
            <w:tcW w:w="2211" w:type="dxa"/>
          </w:tcPr>
          <w:p w:rsidR="00123FFF" w:rsidRDefault="00123FFF">
            <w:pPr>
              <w:pStyle w:val="ConsPlusNormal"/>
              <w:jc w:val="center"/>
            </w:pPr>
            <w:r>
              <w:t>0</w:t>
            </w:r>
          </w:p>
        </w:tc>
        <w:tc>
          <w:tcPr>
            <w:tcW w:w="1361" w:type="dxa"/>
          </w:tcPr>
          <w:p w:rsidR="00123FFF" w:rsidRDefault="00123FFF">
            <w:pPr>
              <w:pStyle w:val="ConsPlusNormal"/>
              <w:jc w:val="center"/>
            </w:pPr>
            <w:r>
              <w:t>235546,6</w:t>
            </w:r>
          </w:p>
        </w:tc>
        <w:tc>
          <w:tcPr>
            <w:tcW w:w="1701" w:type="dxa"/>
          </w:tcPr>
          <w:p w:rsidR="00123FFF" w:rsidRDefault="00123FFF">
            <w:pPr>
              <w:pStyle w:val="ConsPlusNormal"/>
              <w:jc w:val="center"/>
            </w:pPr>
            <w:r>
              <w:t>331620,0</w:t>
            </w:r>
          </w:p>
        </w:tc>
        <w:tc>
          <w:tcPr>
            <w:tcW w:w="1587" w:type="dxa"/>
          </w:tcPr>
          <w:p w:rsidR="00123FFF" w:rsidRDefault="00123FFF">
            <w:pPr>
              <w:pStyle w:val="ConsPlusNormal"/>
              <w:jc w:val="center"/>
            </w:pPr>
            <w:r>
              <w:t>732289,6</w:t>
            </w:r>
          </w:p>
        </w:tc>
      </w:tr>
      <w:tr w:rsidR="00123FFF">
        <w:tc>
          <w:tcPr>
            <w:tcW w:w="712" w:type="dxa"/>
          </w:tcPr>
          <w:p w:rsidR="00123FFF" w:rsidRDefault="00123FFF">
            <w:pPr>
              <w:pStyle w:val="ConsPlusNormal"/>
              <w:jc w:val="center"/>
            </w:pPr>
            <w:r>
              <w:t>2025</w:t>
            </w:r>
          </w:p>
        </w:tc>
        <w:tc>
          <w:tcPr>
            <w:tcW w:w="1474" w:type="dxa"/>
          </w:tcPr>
          <w:p w:rsidR="00123FFF" w:rsidRDefault="00123FFF">
            <w:pPr>
              <w:pStyle w:val="ConsPlusNormal"/>
              <w:jc w:val="center"/>
            </w:pPr>
            <w:r>
              <w:t>171893,0</w:t>
            </w:r>
          </w:p>
        </w:tc>
        <w:tc>
          <w:tcPr>
            <w:tcW w:w="2211" w:type="dxa"/>
          </w:tcPr>
          <w:p w:rsidR="00123FFF" w:rsidRDefault="00123FFF">
            <w:pPr>
              <w:pStyle w:val="ConsPlusNormal"/>
              <w:jc w:val="center"/>
            </w:pPr>
            <w:r>
              <w:t>0</w:t>
            </w:r>
          </w:p>
        </w:tc>
        <w:tc>
          <w:tcPr>
            <w:tcW w:w="1361" w:type="dxa"/>
          </w:tcPr>
          <w:p w:rsidR="00123FFF" w:rsidRDefault="00123FFF">
            <w:pPr>
              <w:pStyle w:val="ConsPlusNormal"/>
              <w:jc w:val="center"/>
            </w:pPr>
            <w:r>
              <w:t>118,9</w:t>
            </w:r>
          </w:p>
        </w:tc>
        <w:tc>
          <w:tcPr>
            <w:tcW w:w="1701" w:type="dxa"/>
          </w:tcPr>
          <w:p w:rsidR="00123FFF" w:rsidRDefault="00123FFF">
            <w:pPr>
              <w:pStyle w:val="ConsPlusNormal"/>
              <w:jc w:val="center"/>
            </w:pPr>
            <w:r>
              <w:t>258486,0</w:t>
            </w:r>
          </w:p>
        </w:tc>
        <w:tc>
          <w:tcPr>
            <w:tcW w:w="1587" w:type="dxa"/>
          </w:tcPr>
          <w:p w:rsidR="00123FFF" w:rsidRDefault="00123FFF">
            <w:pPr>
              <w:pStyle w:val="ConsPlusNormal"/>
              <w:jc w:val="center"/>
            </w:pPr>
            <w:r>
              <w:t>430497,9</w:t>
            </w:r>
          </w:p>
        </w:tc>
      </w:tr>
      <w:tr w:rsidR="00123FFF">
        <w:tc>
          <w:tcPr>
            <w:tcW w:w="712" w:type="dxa"/>
          </w:tcPr>
          <w:p w:rsidR="00123FFF" w:rsidRDefault="00123FFF">
            <w:pPr>
              <w:pStyle w:val="ConsPlusNormal"/>
              <w:jc w:val="center"/>
            </w:pPr>
            <w:r>
              <w:t>Всего</w:t>
            </w:r>
          </w:p>
        </w:tc>
        <w:tc>
          <w:tcPr>
            <w:tcW w:w="1474" w:type="dxa"/>
          </w:tcPr>
          <w:p w:rsidR="00123FFF" w:rsidRDefault="00123FFF">
            <w:pPr>
              <w:pStyle w:val="ConsPlusNormal"/>
              <w:jc w:val="center"/>
            </w:pPr>
            <w:r>
              <w:t>1669635,28</w:t>
            </w:r>
          </w:p>
        </w:tc>
        <w:tc>
          <w:tcPr>
            <w:tcW w:w="2211" w:type="dxa"/>
          </w:tcPr>
          <w:p w:rsidR="00123FFF" w:rsidRDefault="00123FFF">
            <w:pPr>
              <w:pStyle w:val="ConsPlusNormal"/>
              <w:jc w:val="center"/>
            </w:pPr>
            <w:r>
              <w:t>360052,9</w:t>
            </w:r>
          </w:p>
        </w:tc>
        <w:tc>
          <w:tcPr>
            <w:tcW w:w="1361" w:type="dxa"/>
          </w:tcPr>
          <w:p w:rsidR="00123FFF" w:rsidRDefault="00123FFF">
            <w:pPr>
              <w:pStyle w:val="ConsPlusNormal"/>
              <w:jc w:val="center"/>
            </w:pPr>
            <w:r>
              <w:t>1212302,3</w:t>
            </w:r>
          </w:p>
        </w:tc>
        <w:tc>
          <w:tcPr>
            <w:tcW w:w="1701" w:type="dxa"/>
          </w:tcPr>
          <w:p w:rsidR="00123FFF" w:rsidRDefault="00123FFF">
            <w:pPr>
              <w:pStyle w:val="ConsPlusNormal"/>
              <w:jc w:val="center"/>
            </w:pPr>
            <w:r>
              <w:t>4070065,5</w:t>
            </w:r>
          </w:p>
        </w:tc>
        <w:tc>
          <w:tcPr>
            <w:tcW w:w="1587" w:type="dxa"/>
          </w:tcPr>
          <w:p w:rsidR="00123FFF" w:rsidRDefault="00123FFF">
            <w:pPr>
              <w:pStyle w:val="ConsPlusNormal"/>
              <w:jc w:val="center"/>
            </w:pPr>
            <w:r>
              <w:t>7312055,98</w:t>
            </w:r>
          </w:p>
        </w:tc>
      </w:tr>
    </w:tbl>
    <w:p w:rsidR="00123FFF" w:rsidRDefault="00123FFF">
      <w:pPr>
        <w:pStyle w:val="ConsPlusNormal"/>
        <w:jc w:val="both"/>
      </w:pPr>
    </w:p>
    <w:p w:rsidR="00123FFF" w:rsidRDefault="00123FFF">
      <w:pPr>
        <w:pStyle w:val="ConsPlusNormal"/>
        <w:ind w:firstLine="540"/>
        <w:jc w:val="both"/>
      </w:pPr>
      <w:r>
        <w:t xml:space="preserve">Ресурсное обеспечение реализации муниципальной программы за счет всех источников финансирования приведено в </w:t>
      </w:r>
      <w:hyperlink w:anchor="P2860">
        <w:r>
          <w:rPr>
            <w:color w:val="0000FF"/>
          </w:rPr>
          <w:t>приложении N 3</w:t>
        </w:r>
      </w:hyperlink>
      <w:r>
        <w:t xml:space="preserve"> к муниципальной программе, за счет средств бюджета Губкинского городского округа Белгородской области в </w:t>
      </w:r>
      <w:hyperlink w:anchor="P5066">
        <w:r>
          <w:rPr>
            <w:color w:val="0000FF"/>
          </w:rPr>
          <w:t>приложении N 4</w:t>
        </w:r>
      </w:hyperlink>
      <w:r>
        <w:t xml:space="preserve"> к муниципальной программе.</w:t>
      </w:r>
    </w:p>
    <w:p w:rsidR="00123FFF" w:rsidRDefault="00123FFF">
      <w:pPr>
        <w:pStyle w:val="ConsPlusNormal"/>
        <w:jc w:val="both"/>
      </w:pPr>
    </w:p>
    <w:p w:rsidR="00123FFF" w:rsidRDefault="00123FFF">
      <w:pPr>
        <w:pStyle w:val="ConsPlusTitle"/>
        <w:jc w:val="center"/>
        <w:outlineLvl w:val="1"/>
      </w:pPr>
      <w:r>
        <w:t>6. Анализ рисков реализации муниципальной программы</w:t>
      </w:r>
    </w:p>
    <w:p w:rsidR="00123FFF" w:rsidRDefault="00123FFF">
      <w:pPr>
        <w:pStyle w:val="ConsPlusTitle"/>
        <w:jc w:val="center"/>
      </w:pPr>
      <w:r>
        <w:t>и описание мер управления рисками реализации</w:t>
      </w:r>
    </w:p>
    <w:p w:rsidR="00123FFF" w:rsidRDefault="00123FFF">
      <w:pPr>
        <w:pStyle w:val="ConsPlusTitle"/>
        <w:jc w:val="center"/>
      </w:pPr>
      <w:r>
        <w:t>муниципальной программы</w:t>
      </w:r>
    </w:p>
    <w:p w:rsidR="00123FFF" w:rsidRDefault="00123FFF">
      <w:pPr>
        <w:pStyle w:val="ConsPlusNormal"/>
        <w:jc w:val="both"/>
      </w:pPr>
    </w:p>
    <w:p w:rsidR="00123FFF" w:rsidRDefault="00123FFF">
      <w:pPr>
        <w:pStyle w:val="ConsPlusNormal"/>
        <w:ind w:firstLine="540"/>
        <w:jc w:val="both"/>
      </w:pPr>
      <w: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 На основе анализа мероприятий, предлагаемых для реализации в рамках муниципальной программы, выделены следующие риски ее реализации.</w:t>
      </w:r>
    </w:p>
    <w:p w:rsidR="00123FFF" w:rsidRDefault="00123FFF">
      <w:pPr>
        <w:pStyle w:val="ConsPlusNormal"/>
        <w:spacing w:before="200"/>
        <w:ind w:firstLine="540"/>
        <w:jc w:val="both"/>
      </w:pPr>
      <w:r>
        <w:t>1. Финансовые риски связаны с возникновением бюджетного дефицита и недостаточным уровнем бюджетных расходов на курируемые сферы.</w:t>
      </w:r>
    </w:p>
    <w:p w:rsidR="00123FFF" w:rsidRDefault="00123FFF">
      <w:pPr>
        <w:pStyle w:val="ConsPlusNormal"/>
        <w:spacing w:before="200"/>
        <w:ind w:firstLine="540"/>
        <w:jc w:val="both"/>
      </w:pPr>
      <w:r>
        <w:t>Возникновение данных рисков может привести к сокращению объемов и прекращению финансирования мероприятий. Способами ограничения финансовых рисков выступают следующие меры:</w:t>
      </w:r>
    </w:p>
    <w:p w:rsidR="00123FFF" w:rsidRDefault="00123FFF">
      <w:pPr>
        <w:pStyle w:val="ConsPlusNormal"/>
        <w:spacing w:before="200"/>
        <w:ind w:firstLine="540"/>
        <w:jc w:val="both"/>
      </w:pPr>
      <w:r>
        <w:lastRenderedPageBreak/>
        <w:t>- ежегодное уточнение объемов финансовых средств на реализацию мероприятий Программы, в зависимости от достигнутых результатов;</w:t>
      </w:r>
    </w:p>
    <w:p w:rsidR="00123FFF" w:rsidRDefault="00123FFF">
      <w:pPr>
        <w:pStyle w:val="ConsPlusNormal"/>
        <w:spacing w:before="200"/>
        <w:ind w:firstLine="540"/>
        <w:jc w:val="both"/>
      </w:pPr>
      <w:r>
        <w:t>- определение приоритетов для первоочередного финансирования;</w:t>
      </w:r>
    </w:p>
    <w:p w:rsidR="00123FFF" w:rsidRDefault="00123FFF">
      <w:pPr>
        <w:pStyle w:val="ConsPlusNormal"/>
        <w:spacing w:before="200"/>
        <w:ind w:firstLine="540"/>
        <w:jc w:val="both"/>
      </w:pPr>
      <w:r>
        <w:t>- применение методик оценки эффективности бюджетных расходов.</w:t>
      </w:r>
    </w:p>
    <w:p w:rsidR="00123FFF" w:rsidRDefault="00123FFF">
      <w:pPr>
        <w:pStyle w:val="ConsPlusNormal"/>
        <w:spacing w:before="200"/>
        <w:ind w:firstLine="540"/>
        <w:jc w:val="both"/>
      </w:pPr>
      <w:r>
        <w:t>2. Правовые риски связаны с изменениями законодательства, длительностью формирования нормативно-правовой базы, необходимой для реализации муниципальной программы. Это может привести к увеличению планируемых сроков и изменению условий реализации мероприятий муниципальной программы.</w:t>
      </w:r>
    </w:p>
    <w:p w:rsidR="00123FFF" w:rsidRDefault="00123FFF">
      <w:pPr>
        <w:pStyle w:val="ConsPlusNormal"/>
        <w:spacing w:before="200"/>
        <w:ind w:firstLine="540"/>
        <w:jc w:val="both"/>
      </w:pPr>
      <w:r>
        <w:t>Для минимизации данных рисков в рамках реализации муниципальной программы планируется проводить мониторинг планируемых изменений в федеральном и региональном законодательстве, а также на этапе разработки проектов документов привлекать к их обсуждению основные заинтересованные стороны.</w:t>
      </w:r>
    </w:p>
    <w:p w:rsidR="00123FFF" w:rsidRDefault="00123FFF">
      <w:pPr>
        <w:pStyle w:val="ConsPlusNormal"/>
        <w:spacing w:before="200"/>
        <w:ind w:firstLine="540"/>
        <w:jc w:val="both"/>
      </w:pPr>
      <w:r>
        <w:t>3. Информационные риски вызваны отсутствием или недостаточностью исходной отчетной и прогнозной информации, используемой в процессе разработки и реализации муниципальной программы. С целью управления информационными рисками будет проводиться работа, направленная на:</w:t>
      </w:r>
    </w:p>
    <w:p w:rsidR="00123FFF" w:rsidRDefault="00123FFF">
      <w:pPr>
        <w:pStyle w:val="ConsPlusNormal"/>
        <w:spacing w:before="200"/>
        <w:ind w:firstLine="540"/>
        <w:jc w:val="both"/>
      </w:pPr>
      <w:r>
        <w:t>- использование статистических показателей, обеспечивающих объективность оценки хода и результатов реализации муниципальной программы;</w:t>
      </w:r>
    </w:p>
    <w:p w:rsidR="00123FFF" w:rsidRDefault="00123FFF">
      <w:pPr>
        <w:pStyle w:val="ConsPlusNormal"/>
        <w:spacing w:before="200"/>
        <w:ind w:firstLine="540"/>
        <w:jc w:val="both"/>
      </w:pPr>
      <w:r>
        <w:t>- выявление потенциальных рисков путем мониторинга основных социально-экономических и финансовых показателей;</w:t>
      </w:r>
    </w:p>
    <w:p w:rsidR="00123FFF" w:rsidRDefault="00123FFF">
      <w:pPr>
        <w:pStyle w:val="ConsPlusNormal"/>
        <w:spacing w:before="200"/>
        <w:ind w:firstLine="540"/>
        <w:jc w:val="both"/>
      </w:pPr>
      <w:r>
        <w:t>- мониторинг и оценку исполнения целевых показателей (индикаторов) муниципальной программы, выявление факторов риска, оценку их значимости.</w:t>
      </w:r>
    </w:p>
    <w:p w:rsidR="00123FFF" w:rsidRDefault="00123FFF">
      <w:pPr>
        <w:pStyle w:val="ConsPlusNormal"/>
        <w:spacing w:before="200"/>
        <w:ind w:firstLine="540"/>
        <w:jc w:val="both"/>
      </w:pPr>
      <w:r>
        <w:t>4. Административные риски связаны с неэффективным управлением реализацией муниципальной программы, низкой эффективностью взаимодействия заинтересованных сторон, что может повлечь за собой потерю управляемости, нарушение сроков реализации мероприятий муниципальной программы, невыполнение ее цели и задач, недостижение плановых значений показателей. Основные условия минимизации административных рисков:</w:t>
      </w:r>
    </w:p>
    <w:p w:rsidR="00123FFF" w:rsidRDefault="00123FFF">
      <w:pPr>
        <w:pStyle w:val="ConsPlusNormal"/>
        <w:spacing w:before="200"/>
        <w:ind w:firstLine="540"/>
        <w:jc w:val="both"/>
      </w:pPr>
      <w:r>
        <w:t>- формирование эффективной системы управления реализацией муниципальной программы и ее подпрограмм;</w:t>
      </w:r>
    </w:p>
    <w:p w:rsidR="00123FFF" w:rsidRDefault="00123FFF">
      <w:pPr>
        <w:pStyle w:val="ConsPlusNormal"/>
        <w:spacing w:before="200"/>
        <w:ind w:firstLine="540"/>
        <w:jc w:val="both"/>
      </w:pPr>
      <w:r>
        <w:t>- регулярная публикация в СМИ отчетов о ходе реализации муниципальной программы и подпрограмм;</w:t>
      </w:r>
    </w:p>
    <w:p w:rsidR="00123FFF" w:rsidRDefault="00123FFF">
      <w:pPr>
        <w:pStyle w:val="ConsPlusNormal"/>
        <w:spacing w:before="200"/>
        <w:ind w:firstLine="540"/>
        <w:jc w:val="both"/>
      </w:pPr>
      <w:r>
        <w:t>- повышение эффективности взаимодействия участников реализации муниципальной программы;</w:t>
      </w:r>
    </w:p>
    <w:p w:rsidR="00123FFF" w:rsidRDefault="00123FFF">
      <w:pPr>
        <w:pStyle w:val="ConsPlusNormal"/>
        <w:spacing w:before="200"/>
        <w:ind w:firstLine="540"/>
        <w:jc w:val="both"/>
      </w:pPr>
      <w:r>
        <w:t>- создание системы мониторинга реализации муниципальной программы;</w:t>
      </w:r>
    </w:p>
    <w:p w:rsidR="00123FFF" w:rsidRDefault="00123FFF">
      <w:pPr>
        <w:pStyle w:val="ConsPlusNormal"/>
        <w:spacing w:before="200"/>
        <w:ind w:firstLine="540"/>
        <w:jc w:val="both"/>
      </w:pPr>
      <w:r>
        <w:t>- своевременная корректировка мероприятий муниципальной программы.</w:t>
      </w:r>
    </w:p>
    <w:p w:rsidR="00123FFF" w:rsidRDefault="00123FFF">
      <w:pPr>
        <w:pStyle w:val="ConsPlusNormal"/>
        <w:spacing w:before="200"/>
        <w:ind w:firstLine="540"/>
        <w:jc w:val="both"/>
      </w:pPr>
      <w:r>
        <w:t>Управление рисками будет осуществляться в соответствии федеральным, региональным законодательством и муниципальными правовыми актами органов местного самоуправления Губкинского городского округа.</w:t>
      </w:r>
    </w:p>
    <w:p w:rsidR="00123FFF" w:rsidRDefault="00123FFF">
      <w:pPr>
        <w:pStyle w:val="ConsPlusNormal"/>
        <w:jc w:val="both"/>
      </w:pPr>
    </w:p>
    <w:p w:rsidR="00123FFF" w:rsidRDefault="00123FFF">
      <w:pPr>
        <w:pStyle w:val="ConsPlusTitle"/>
        <w:jc w:val="center"/>
        <w:outlineLvl w:val="1"/>
      </w:pPr>
      <w:bookmarkStart w:id="1" w:name="P417"/>
      <w:bookmarkEnd w:id="1"/>
      <w:r>
        <w:t>Подпрограмма</w:t>
      </w:r>
    </w:p>
    <w:p w:rsidR="00123FFF" w:rsidRDefault="00123FFF">
      <w:pPr>
        <w:pStyle w:val="ConsPlusTitle"/>
        <w:jc w:val="center"/>
      </w:pPr>
      <w:r>
        <w:t>"Подготовка проектов планировки территорий Губкинского</w:t>
      </w:r>
    </w:p>
    <w:p w:rsidR="00123FFF" w:rsidRDefault="00123FFF">
      <w:pPr>
        <w:pStyle w:val="ConsPlusTitle"/>
        <w:jc w:val="center"/>
      </w:pPr>
      <w:r>
        <w:t>городского округа Белгородской области"</w:t>
      </w:r>
    </w:p>
    <w:p w:rsidR="00123FFF" w:rsidRDefault="00123FFF">
      <w:pPr>
        <w:pStyle w:val="ConsPlusNormal"/>
        <w:jc w:val="both"/>
      </w:pPr>
    </w:p>
    <w:p w:rsidR="00123FFF" w:rsidRDefault="00123FFF">
      <w:pPr>
        <w:pStyle w:val="ConsPlusTitle"/>
        <w:jc w:val="center"/>
        <w:outlineLvl w:val="2"/>
      </w:pPr>
      <w:r>
        <w:t>Паспорт подпрограммы</w:t>
      </w:r>
    </w:p>
    <w:p w:rsidR="00123FFF" w:rsidRDefault="00123FF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928"/>
        <w:gridCol w:w="6633"/>
      </w:tblGrid>
      <w:tr w:rsidR="00123FFF">
        <w:tc>
          <w:tcPr>
            <w:tcW w:w="510" w:type="dxa"/>
          </w:tcPr>
          <w:p w:rsidR="00123FFF" w:rsidRDefault="00123FFF">
            <w:pPr>
              <w:pStyle w:val="ConsPlusNormal"/>
              <w:jc w:val="center"/>
            </w:pPr>
            <w:r>
              <w:t>N п/п</w:t>
            </w:r>
          </w:p>
        </w:tc>
        <w:tc>
          <w:tcPr>
            <w:tcW w:w="8561" w:type="dxa"/>
            <w:gridSpan w:val="2"/>
          </w:tcPr>
          <w:p w:rsidR="00123FFF" w:rsidRDefault="00123FFF">
            <w:pPr>
              <w:pStyle w:val="ConsPlusNormal"/>
              <w:jc w:val="both"/>
            </w:pPr>
            <w:r>
              <w:t>Наименование подпрограммы: "Подготовка проектов планировки территорий Губкинского городского округа Белгородской области" (далее - подпрограмма 1)</w:t>
            </w:r>
          </w:p>
        </w:tc>
      </w:tr>
      <w:tr w:rsidR="00123FFF">
        <w:tc>
          <w:tcPr>
            <w:tcW w:w="510" w:type="dxa"/>
          </w:tcPr>
          <w:p w:rsidR="00123FFF" w:rsidRDefault="00123FFF">
            <w:pPr>
              <w:pStyle w:val="ConsPlusNormal"/>
              <w:jc w:val="center"/>
            </w:pPr>
            <w:r>
              <w:t>1.</w:t>
            </w:r>
          </w:p>
        </w:tc>
        <w:tc>
          <w:tcPr>
            <w:tcW w:w="1928" w:type="dxa"/>
          </w:tcPr>
          <w:p w:rsidR="00123FFF" w:rsidRDefault="00123FFF">
            <w:pPr>
              <w:pStyle w:val="ConsPlusNormal"/>
            </w:pPr>
            <w:r>
              <w:t xml:space="preserve">Соисполнитель </w:t>
            </w:r>
            <w:r>
              <w:lastRenderedPageBreak/>
              <w:t>муниципальной программы, ответственный за подпрограмму 1</w:t>
            </w:r>
          </w:p>
        </w:tc>
        <w:tc>
          <w:tcPr>
            <w:tcW w:w="6633" w:type="dxa"/>
          </w:tcPr>
          <w:p w:rsidR="00123FFF" w:rsidRDefault="00123FFF">
            <w:pPr>
              <w:pStyle w:val="ConsPlusNormal"/>
              <w:jc w:val="both"/>
            </w:pPr>
            <w:r>
              <w:lastRenderedPageBreak/>
              <w:t xml:space="preserve">Управление жилищно-коммунального комплекса и систем </w:t>
            </w:r>
            <w:r>
              <w:lastRenderedPageBreak/>
              <w:t>жизнеобеспечения</w:t>
            </w:r>
          </w:p>
        </w:tc>
      </w:tr>
      <w:tr w:rsidR="00123FFF">
        <w:tc>
          <w:tcPr>
            <w:tcW w:w="510" w:type="dxa"/>
          </w:tcPr>
          <w:p w:rsidR="00123FFF" w:rsidRDefault="00123FFF">
            <w:pPr>
              <w:pStyle w:val="ConsPlusNormal"/>
              <w:jc w:val="center"/>
            </w:pPr>
            <w:r>
              <w:lastRenderedPageBreak/>
              <w:t>2.</w:t>
            </w:r>
          </w:p>
        </w:tc>
        <w:tc>
          <w:tcPr>
            <w:tcW w:w="1928" w:type="dxa"/>
          </w:tcPr>
          <w:p w:rsidR="00123FFF" w:rsidRDefault="00123FFF">
            <w:pPr>
              <w:pStyle w:val="ConsPlusNormal"/>
            </w:pPr>
            <w:r>
              <w:t>Участники подпрограммы 1</w:t>
            </w:r>
          </w:p>
        </w:tc>
        <w:tc>
          <w:tcPr>
            <w:tcW w:w="6633" w:type="dxa"/>
          </w:tcPr>
          <w:p w:rsidR="00123FFF" w:rsidRDefault="00123FFF">
            <w:pPr>
              <w:pStyle w:val="ConsPlusNormal"/>
              <w:jc w:val="both"/>
            </w:pPr>
            <w:r>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жилищно-коммунального комплекса и систем жизнеобеспечения</w:t>
            </w:r>
          </w:p>
        </w:tc>
      </w:tr>
      <w:tr w:rsidR="00123FFF">
        <w:tc>
          <w:tcPr>
            <w:tcW w:w="510" w:type="dxa"/>
          </w:tcPr>
          <w:p w:rsidR="00123FFF" w:rsidRDefault="00123FFF">
            <w:pPr>
              <w:pStyle w:val="ConsPlusNormal"/>
              <w:jc w:val="center"/>
            </w:pPr>
            <w:r>
              <w:t>3.</w:t>
            </w:r>
          </w:p>
        </w:tc>
        <w:tc>
          <w:tcPr>
            <w:tcW w:w="1928" w:type="dxa"/>
          </w:tcPr>
          <w:p w:rsidR="00123FFF" w:rsidRDefault="00123FFF">
            <w:pPr>
              <w:pStyle w:val="ConsPlusNormal"/>
            </w:pPr>
            <w:r>
              <w:t>Цель подпрограммы 1</w:t>
            </w:r>
          </w:p>
        </w:tc>
        <w:tc>
          <w:tcPr>
            <w:tcW w:w="6633" w:type="dxa"/>
          </w:tcPr>
          <w:p w:rsidR="00123FFF" w:rsidRDefault="00123FFF">
            <w:pPr>
              <w:pStyle w:val="ConsPlusNormal"/>
              <w:jc w:val="both"/>
            </w:pPr>
            <w:r>
              <w:t>Создание условий планомерного развития территорий, ликвидация хаотичного размещения объектов</w:t>
            </w:r>
          </w:p>
        </w:tc>
      </w:tr>
      <w:tr w:rsidR="00123FFF">
        <w:tc>
          <w:tcPr>
            <w:tcW w:w="510" w:type="dxa"/>
          </w:tcPr>
          <w:p w:rsidR="00123FFF" w:rsidRDefault="00123FFF">
            <w:pPr>
              <w:pStyle w:val="ConsPlusNormal"/>
              <w:jc w:val="center"/>
            </w:pPr>
            <w:r>
              <w:t>4.</w:t>
            </w:r>
          </w:p>
        </w:tc>
        <w:tc>
          <w:tcPr>
            <w:tcW w:w="1928" w:type="dxa"/>
          </w:tcPr>
          <w:p w:rsidR="00123FFF" w:rsidRDefault="00123FFF">
            <w:pPr>
              <w:pStyle w:val="ConsPlusNormal"/>
            </w:pPr>
            <w:r>
              <w:t>Задача подпрограммы 1</w:t>
            </w:r>
          </w:p>
        </w:tc>
        <w:tc>
          <w:tcPr>
            <w:tcW w:w="6633" w:type="dxa"/>
          </w:tcPr>
          <w:p w:rsidR="00123FFF" w:rsidRDefault="00123FFF">
            <w:pPr>
              <w:pStyle w:val="ConsPlusNormal"/>
              <w:jc w:val="both"/>
            </w:pPr>
            <w:r>
              <w:t>Разработка проектов планировки территорий Губкинского городского округа</w:t>
            </w:r>
          </w:p>
        </w:tc>
      </w:tr>
      <w:tr w:rsidR="00123FFF">
        <w:tc>
          <w:tcPr>
            <w:tcW w:w="510" w:type="dxa"/>
          </w:tcPr>
          <w:p w:rsidR="00123FFF" w:rsidRDefault="00123FFF">
            <w:pPr>
              <w:pStyle w:val="ConsPlusNormal"/>
              <w:jc w:val="center"/>
            </w:pPr>
            <w:r>
              <w:t>5.</w:t>
            </w:r>
          </w:p>
        </w:tc>
        <w:tc>
          <w:tcPr>
            <w:tcW w:w="1928" w:type="dxa"/>
          </w:tcPr>
          <w:p w:rsidR="00123FFF" w:rsidRDefault="00123FFF">
            <w:pPr>
              <w:pStyle w:val="ConsPlusNormal"/>
            </w:pPr>
            <w:r>
              <w:t>Сроки и этапы реализации подпрограммы 1</w:t>
            </w:r>
          </w:p>
        </w:tc>
        <w:tc>
          <w:tcPr>
            <w:tcW w:w="6633" w:type="dxa"/>
          </w:tcPr>
          <w:p w:rsidR="00123FFF" w:rsidRDefault="00123FFF">
            <w:pPr>
              <w:pStyle w:val="ConsPlusNormal"/>
              <w:jc w:val="both"/>
            </w:pPr>
            <w:r>
              <w:t>2014 - 2025 годы, в том числе:</w:t>
            </w:r>
          </w:p>
          <w:p w:rsidR="00123FFF" w:rsidRDefault="00123FFF">
            <w:pPr>
              <w:pStyle w:val="ConsPlusNormal"/>
              <w:jc w:val="both"/>
            </w:pPr>
            <w:r>
              <w:t>I этап - 2014 - 2020 годы;</w:t>
            </w:r>
          </w:p>
          <w:p w:rsidR="00123FFF" w:rsidRDefault="00123FFF">
            <w:pPr>
              <w:pStyle w:val="ConsPlusNormal"/>
              <w:jc w:val="both"/>
            </w:pPr>
            <w:r>
              <w:t>II этап - 2021 - 2025 годы</w:t>
            </w:r>
          </w:p>
        </w:tc>
      </w:tr>
      <w:tr w:rsidR="00123FFF">
        <w:tc>
          <w:tcPr>
            <w:tcW w:w="510" w:type="dxa"/>
          </w:tcPr>
          <w:p w:rsidR="00123FFF" w:rsidRDefault="00123FFF">
            <w:pPr>
              <w:pStyle w:val="ConsPlusNormal"/>
              <w:jc w:val="center"/>
            </w:pPr>
            <w:r>
              <w:t>6.</w:t>
            </w:r>
          </w:p>
        </w:tc>
        <w:tc>
          <w:tcPr>
            <w:tcW w:w="1928" w:type="dxa"/>
          </w:tcPr>
          <w:p w:rsidR="00123FFF" w:rsidRDefault="00123FFF">
            <w:pPr>
              <w:pStyle w:val="ConsPlusNormal"/>
            </w:pPr>
            <w:r>
              <w:t>Объем бюджетных ассигнований подпрограммы 1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633" w:type="dxa"/>
          </w:tcPr>
          <w:p w:rsidR="00123FFF" w:rsidRDefault="00123FFF">
            <w:pPr>
              <w:pStyle w:val="ConsPlusNormal"/>
              <w:jc w:val="both"/>
            </w:pPr>
            <w:r>
              <w:t>Финансирование подпрограммы 1 осуществляется за счет средств бюджета Губкинского городского округа Белгородской области.</w:t>
            </w:r>
          </w:p>
          <w:p w:rsidR="00123FFF" w:rsidRDefault="00123FFF">
            <w:pPr>
              <w:pStyle w:val="ConsPlusNormal"/>
              <w:jc w:val="both"/>
            </w:pPr>
            <w:r>
              <w:t>Общий объем финансирования мероприятий подпрограммы 1 составляет 11245,9 тыс. рублей, из них:</w:t>
            </w:r>
          </w:p>
          <w:p w:rsidR="00123FFF" w:rsidRDefault="00123FFF">
            <w:pPr>
              <w:pStyle w:val="ConsPlusNormal"/>
              <w:jc w:val="both"/>
            </w:pPr>
            <w:r>
              <w:t>2014 год - 200,0 тыс. рублей;</w:t>
            </w:r>
          </w:p>
          <w:p w:rsidR="00123FFF" w:rsidRDefault="00123FFF">
            <w:pPr>
              <w:pStyle w:val="ConsPlusNormal"/>
              <w:jc w:val="both"/>
            </w:pPr>
            <w:r>
              <w:t>2015 год - 200,0 тыс. рублей;</w:t>
            </w:r>
          </w:p>
          <w:p w:rsidR="00123FFF" w:rsidRDefault="00123FFF">
            <w:pPr>
              <w:pStyle w:val="ConsPlusNormal"/>
              <w:jc w:val="both"/>
            </w:pPr>
            <w:r>
              <w:t>2016 год - 287,4 тыс. рублей;</w:t>
            </w:r>
          </w:p>
          <w:p w:rsidR="00123FFF" w:rsidRDefault="00123FFF">
            <w:pPr>
              <w:pStyle w:val="ConsPlusNormal"/>
              <w:jc w:val="both"/>
            </w:pPr>
            <w:r>
              <w:t>2017 год - 650,0 тыс. рублей;</w:t>
            </w:r>
          </w:p>
          <w:p w:rsidR="00123FFF" w:rsidRDefault="00123FFF">
            <w:pPr>
              <w:pStyle w:val="ConsPlusNormal"/>
              <w:jc w:val="both"/>
            </w:pPr>
            <w:r>
              <w:t>2018 год - 950,0 тыс. рублей;</w:t>
            </w:r>
          </w:p>
          <w:p w:rsidR="00123FFF" w:rsidRDefault="00123FFF">
            <w:pPr>
              <w:pStyle w:val="ConsPlusNormal"/>
              <w:jc w:val="both"/>
            </w:pPr>
            <w:r>
              <w:t>2019 год - 800,0 тыс. рублей;</w:t>
            </w:r>
          </w:p>
          <w:p w:rsidR="00123FFF" w:rsidRDefault="00123FFF">
            <w:pPr>
              <w:pStyle w:val="ConsPlusNormal"/>
              <w:jc w:val="both"/>
            </w:pPr>
            <w:r>
              <w:t>2020 год - 1590,5 тыс. рублей;</w:t>
            </w:r>
          </w:p>
          <w:p w:rsidR="00123FFF" w:rsidRDefault="00123FFF">
            <w:pPr>
              <w:pStyle w:val="ConsPlusNormal"/>
              <w:jc w:val="both"/>
            </w:pPr>
            <w:r>
              <w:t>2021 год - 500,0 тыс. рублей;</w:t>
            </w:r>
          </w:p>
          <w:p w:rsidR="00123FFF" w:rsidRDefault="00123FFF">
            <w:pPr>
              <w:pStyle w:val="ConsPlusNormal"/>
              <w:jc w:val="both"/>
            </w:pPr>
            <w:r>
              <w:t>2022 год - 4268,0 тыс. рублей;</w:t>
            </w:r>
          </w:p>
          <w:p w:rsidR="00123FFF" w:rsidRDefault="00123FFF">
            <w:pPr>
              <w:pStyle w:val="ConsPlusNormal"/>
              <w:jc w:val="both"/>
            </w:pPr>
            <w:r>
              <w:t>2023 год - 500,0 тыс. рублей;</w:t>
            </w:r>
          </w:p>
          <w:p w:rsidR="00123FFF" w:rsidRDefault="00123FFF">
            <w:pPr>
              <w:pStyle w:val="ConsPlusNormal"/>
              <w:jc w:val="both"/>
            </w:pPr>
            <w:r>
              <w:t>2024 год - 500,0 тыс. рублей;</w:t>
            </w:r>
          </w:p>
          <w:p w:rsidR="00123FFF" w:rsidRDefault="00123FFF">
            <w:pPr>
              <w:pStyle w:val="ConsPlusNormal"/>
              <w:jc w:val="both"/>
            </w:pPr>
            <w:r>
              <w:t>2025 год - 800,0 тыс. рублей.</w:t>
            </w:r>
          </w:p>
          <w:p w:rsidR="00123FFF" w:rsidRDefault="00123FFF">
            <w:pPr>
              <w:pStyle w:val="ConsPlusNormal"/>
              <w:jc w:val="both"/>
            </w:pPr>
            <w:r>
              <w:t>Объем финансирования в 2014 - 2025 годах за счет средств бюджета Губкинского городского округа Белгородской области составляет 10433,4 тыс. рублей, в том числе по годам:</w:t>
            </w:r>
          </w:p>
          <w:p w:rsidR="00123FFF" w:rsidRDefault="00123FFF">
            <w:pPr>
              <w:pStyle w:val="ConsPlusNormal"/>
              <w:jc w:val="both"/>
            </w:pPr>
            <w:r>
              <w:t>2014 год - 200,0 тыс. рублей;</w:t>
            </w:r>
          </w:p>
          <w:p w:rsidR="00123FFF" w:rsidRDefault="00123FFF">
            <w:pPr>
              <w:pStyle w:val="ConsPlusNormal"/>
              <w:jc w:val="both"/>
            </w:pPr>
            <w:r>
              <w:t>2015 год - 200,0 тыс. рублей;</w:t>
            </w:r>
          </w:p>
          <w:p w:rsidR="00123FFF" w:rsidRDefault="00123FFF">
            <w:pPr>
              <w:pStyle w:val="ConsPlusNormal"/>
              <w:jc w:val="both"/>
            </w:pPr>
            <w:r>
              <w:t>2016 год - 287,4 тыс. рублей;</w:t>
            </w:r>
          </w:p>
          <w:p w:rsidR="00123FFF" w:rsidRDefault="00123FFF">
            <w:pPr>
              <w:pStyle w:val="ConsPlusNormal"/>
              <w:jc w:val="both"/>
            </w:pPr>
            <w:r>
              <w:t>2017 год - 650,0 тыс. рублей;</w:t>
            </w:r>
          </w:p>
          <w:p w:rsidR="00123FFF" w:rsidRDefault="00123FFF">
            <w:pPr>
              <w:pStyle w:val="ConsPlusNormal"/>
              <w:jc w:val="both"/>
            </w:pPr>
            <w:r>
              <w:t>2018 год - 950,0 тыс. рублей;</w:t>
            </w:r>
          </w:p>
          <w:p w:rsidR="00123FFF" w:rsidRDefault="00123FFF">
            <w:pPr>
              <w:pStyle w:val="ConsPlusNormal"/>
              <w:jc w:val="both"/>
            </w:pPr>
            <w:r>
              <w:t>2019 год - 800,0 тыс. рублей;</w:t>
            </w:r>
          </w:p>
          <w:p w:rsidR="00123FFF" w:rsidRDefault="00123FFF">
            <w:pPr>
              <w:pStyle w:val="ConsPlusNormal"/>
              <w:jc w:val="both"/>
            </w:pPr>
            <w:r>
              <w:t>2020 год - 778,0 тыс. рублей;</w:t>
            </w:r>
          </w:p>
          <w:p w:rsidR="00123FFF" w:rsidRDefault="00123FFF">
            <w:pPr>
              <w:pStyle w:val="ConsPlusNormal"/>
              <w:jc w:val="both"/>
            </w:pPr>
            <w:r>
              <w:t>2021 год - 500,0 тыс. рублей;</w:t>
            </w:r>
          </w:p>
          <w:p w:rsidR="00123FFF" w:rsidRDefault="00123FFF">
            <w:pPr>
              <w:pStyle w:val="ConsPlusNormal"/>
              <w:jc w:val="both"/>
            </w:pPr>
            <w:r>
              <w:t>2022 год - 4268,0 тыс. рублей;</w:t>
            </w:r>
          </w:p>
          <w:p w:rsidR="00123FFF" w:rsidRDefault="00123FFF">
            <w:pPr>
              <w:pStyle w:val="ConsPlusNormal"/>
              <w:jc w:val="both"/>
            </w:pPr>
            <w:r>
              <w:t>2023 год - 500,0 тыс. рублей;</w:t>
            </w:r>
          </w:p>
          <w:p w:rsidR="00123FFF" w:rsidRDefault="00123FFF">
            <w:pPr>
              <w:pStyle w:val="ConsPlusNormal"/>
              <w:jc w:val="both"/>
            </w:pPr>
            <w:r>
              <w:t>2024 год - 500,0 тыс. рублей;</w:t>
            </w:r>
          </w:p>
          <w:p w:rsidR="00123FFF" w:rsidRDefault="00123FFF">
            <w:pPr>
              <w:pStyle w:val="ConsPlusNormal"/>
              <w:jc w:val="both"/>
            </w:pPr>
            <w:r>
              <w:t>2025 год - 800,0 тыс. рублей.</w:t>
            </w:r>
          </w:p>
          <w:p w:rsidR="00123FFF" w:rsidRDefault="00123FFF">
            <w:pPr>
              <w:pStyle w:val="ConsPlusNormal"/>
              <w:jc w:val="both"/>
            </w:pPr>
            <w:r>
              <w:t>Объем финансирования в 2020 году за счет средств областного бюджета составляет 812,5 тыс. рублей, в том числе по годам:</w:t>
            </w:r>
          </w:p>
          <w:p w:rsidR="00123FFF" w:rsidRDefault="00123FFF">
            <w:pPr>
              <w:pStyle w:val="ConsPlusNormal"/>
              <w:jc w:val="both"/>
            </w:pPr>
            <w:r>
              <w:t>2020 год - 812,5 тыс. рублей.</w:t>
            </w:r>
          </w:p>
          <w:p w:rsidR="00123FFF" w:rsidRDefault="00123FFF">
            <w:pPr>
              <w:pStyle w:val="ConsPlusNormal"/>
              <w:jc w:val="both"/>
            </w:pPr>
            <w:r>
              <w:t>Объемы финансирования мероприятий подпрограммы 1 ежегодно подлежат уточнению при формировании бюджета на очередной финансовый год и плановый период</w:t>
            </w:r>
          </w:p>
        </w:tc>
      </w:tr>
      <w:tr w:rsidR="00123FFF">
        <w:tc>
          <w:tcPr>
            <w:tcW w:w="510" w:type="dxa"/>
          </w:tcPr>
          <w:p w:rsidR="00123FFF" w:rsidRDefault="00123FFF">
            <w:pPr>
              <w:pStyle w:val="ConsPlusNormal"/>
              <w:jc w:val="center"/>
            </w:pPr>
            <w:r>
              <w:t>7.</w:t>
            </w:r>
          </w:p>
        </w:tc>
        <w:tc>
          <w:tcPr>
            <w:tcW w:w="1928" w:type="dxa"/>
          </w:tcPr>
          <w:p w:rsidR="00123FFF" w:rsidRDefault="00123FFF">
            <w:pPr>
              <w:pStyle w:val="ConsPlusNormal"/>
            </w:pPr>
            <w:r>
              <w:t xml:space="preserve">Показатели конечных результатов реализации </w:t>
            </w:r>
            <w:r>
              <w:lastRenderedPageBreak/>
              <w:t>подпрограммы 1</w:t>
            </w:r>
          </w:p>
        </w:tc>
        <w:tc>
          <w:tcPr>
            <w:tcW w:w="6633" w:type="dxa"/>
          </w:tcPr>
          <w:p w:rsidR="00123FFF" w:rsidRDefault="00123FFF">
            <w:pPr>
              <w:pStyle w:val="ConsPlusNormal"/>
              <w:jc w:val="both"/>
            </w:pPr>
            <w:r>
              <w:lastRenderedPageBreak/>
              <w:t>Доля выполненных проектов планировки территорий в общем необходимом количестве, %</w:t>
            </w:r>
          </w:p>
        </w:tc>
      </w:tr>
      <w:tr w:rsidR="00123FFF">
        <w:tc>
          <w:tcPr>
            <w:tcW w:w="510" w:type="dxa"/>
          </w:tcPr>
          <w:p w:rsidR="00123FFF" w:rsidRDefault="00123FFF">
            <w:pPr>
              <w:pStyle w:val="ConsPlusNormal"/>
              <w:jc w:val="center"/>
            </w:pPr>
            <w:r>
              <w:lastRenderedPageBreak/>
              <w:t>8.</w:t>
            </w:r>
          </w:p>
        </w:tc>
        <w:tc>
          <w:tcPr>
            <w:tcW w:w="1928" w:type="dxa"/>
          </w:tcPr>
          <w:p w:rsidR="00123FFF" w:rsidRDefault="00123FFF">
            <w:pPr>
              <w:pStyle w:val="ConsPlusNormal"/>
            </w:pPr>
            <w:r>
              <w:t>Конечные результаты реализации подпрограммы 1</w:t>
            </w:r>
          </w:p>
        </w:tc>
        <w:tc>
          <w:tcPr>
            <w:tcW w:w="6633" w:type="dxa"/>
          </w:tcPr>
          <w:p w:rsidR="00123FFF" w:rsidRDefault="00123FFF">
            <w:pPr>
              <w:pStyle w:val="ConsPlusNormal"/>
              <w:jc w:val="both"/>
            </w:pPr>
            <w:r>
              <w:t>Ежегодное обеспечение доли выполненных проектов планировки территорий в общем необходимом количестве, не менее 18,0%</w:t>
            </w:r>
          </w:p>
        </w:tc>
      </w:tr>
    </w:tbl>
    <w:p w:rsidR="00123FFF" w:rsidRDefault="00123FFF">
      <w:pPr>
        <w:pStyle w:val="ConsPlusNormal"/>
        <w:jc w:val="both"/>
      </w:pPr>
    </w:p>
    <w:p w:rsidR="00123FFF" w:rsidRDefault="00123FFF">
      <w:pPr>
        <w:pStyle w:val="ConsPlusTitle"/>
        <w:jc w:val="center"/>
        <w:outlineLvl w:val="2"/>
      </w:pPr>
      <w:r>
        <w:t>1. Характеристика сферы реализации подпрограммы 1, описание</w:t>
      </w:r>
    </w:p>
    <w:p w:rsidR="00123FFF" w:rsidRDefault="00123FFF">
      <w:pPr>
        <w:pStyle w:val="ConsPlusTitle"/>
        <w:jc w:val="center"/>
      </w:pPr>
      <w:r>
        <w:t>основных проблем в указанной сфере и прогноз ее развития</w:t>
      </w:r>
    </w:p>
    <w:p w:rsidR="00123FFF" w:rsidRDefault="00123FFF">
      <w:pPr>
        <w:pStyle w:val="ConsPlusNormal"/>
        <w:jc w:val="both"/>
      </w:pPr>
    </w:p>
    <w:p w:rsidR="00123FFF" w:rsidRDefault="00123FFF">
      <w:pPr>
        <w:pStyle w:val="ConsPlusNormal"/>
        <w:ind w:firstLine="540"/>
        <w:jc w:val="both"/>
      </w:pPr>
      <w:r>
        <w:t>Одним из фундаментальных принципов градостроительного регулирования является последовательность в принятии решений о планировании и застройке.</w:t>
      </w:r>
    </w:p>
    <w:p w:rsidR="00123FFF" w:rsidRDefault="00123FFF">
      <w:pPr>
        <w:pStyle w:val="ConsPlusNormal"/>
        <w:spacing w:before="200"/>
        <w:ind w:firstLine="540"/>
        <w:jc w:val="both"/>
      </w:pPr>
      <w:r>
        <w:t>Для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и границ земельных участков, предназначенных для строительства и размещения линейных объектов, необходимо разрабатывать проекты планировки территории.</w:t>
      </w:r>
    </w:p>
    <w:p w:rsidR="00123FFF" w:rsidRDefault="00123FFF">
      <w:pPr>
        <w:pStyle w:val="ConsPlusNormal"/>
        <w:spacing w:before="200"/>
        <w:ind w:firstLine="540"/>
        <w:jc w:val="both"/>
      </w:pPr>
      <w:r>
        <w:t>Проект планировки территории - градостроительная документация, определяющая планировочную структуру, зонирование территории, развитие застройки, культурно-бытовое и транспортное обслуживание, инженерное обеспечение. Проекты планировки территории осуществляются в отношении застроенных или подлежащих застройке территорий.</w:t>
      </w:r>
    </w:p>
    <w:p w:rsidR="00123FFF" w:rsidRDefault="00123FFF">
      <w:pPr>
        <w:pStyle w:val="ConsPlusNormal"/>
        <w:spacing w:before="200"/>
        <w:ind w:firstLine="540"/>
        <w:jc w:val="both"/>
      </w:pPr>
      <w:r>
        <w:t>Отсутствие проектов планировки территорий привело к тому, что на территории Губкинского городского округа застройка, начиная с 50 - 60 г.г., в большинстве случаях велась хаотично. Отсюда и отрицательные стороны такой застройки: сельские населенные пункты состоят из нескольких домовладений, разбросанных друг от друга. Это значительно увеличивает стоимость обеспечения таких домовладений сетями инженерно-технического обеспечения, автомобильными дорогами, маршрутными транспортными перевозками.</w:t>
      </w:r>
    </w:p>
    <w:p w:rsidR="00123FFF" w:rsidRDefault="00123FFF">
      <w:pPr>
        <w:pStyle w:val="ConsPlusNormal"/>
        <w:spacing w:before="200"/>
        <w:ind w:firstLine="540"/>
        <w:jc w:val="both"/>
      </w:pPr>
      <w:r>
        <w:t>Данная проблема наряду с иными явилась одной из причин остановки развития сельских населенных пунктов Губкинского городского округа и их частичного опустошения. Отсутствие проектов планировки не позволяет в кратчайшие сроки реализовывать программы по развитию инженерно-транспортной инфраструктуры, строительству и реконструкции объектов капитального строительства.</w:t>
      </w:r>
    </w:p>
    <w:p w:rsidR="00123FFF" w:rsidRDefault="00123FFF">
      <w:pPr>
        <w:pStyle w:val="ConsPlusNormal"/>
        <w:spacing w:before="200"/>
        <w:ind w:firstLine="540"/>
        <w:jc w:val="both"/>
      </w:pPr>
      <w:r>
        <w:t>Таким образом, разработка проектов планировки позволит более эффективно использовать территории городского округа.</w:t>
      </w:r>
    </w:p>
    <w:p w:rsidR="00123FFF" w:rsidRDefault="00123FFF">
      <w:pPr>
        <w:pStyle w:val="ConsPlusNormal"/>
        <w:jc w:val="both"/>
      </w:pPr>
    </w:p>
    <w:p w:rsidR="00123FFF" w:rsidRDefault="00123FFF">
      <w:pPr>
        <w:pStyle w:val="ConsPlusTitle"/>
        <w:jc w:val="center"/>
        <w:outlineLvl w:val="2"/>
      </w:pPr>
      <w:r>
        <w:t>2. Цель, задачи, сроки и этапы реализации подпрограммы 1</w:t>
      </w:r>
    </w:p>
    <w:p w:rsidR="00123FFF" w:rsidRDefault="00123FFF">
      <w:pPr>
        <w:pStyle w:val="ConsPlusNormal"/>
        <w:jc w:val="both"/>
      </w:pPr>
    </w:p>
    <w:p w:rsidR="00123FFF" w:rsidRDefault="00123FFF">
      <w:pPr>
        <w:pStyle w:val="ConsPlusNormal"/>
        <w:ind w:firstLine="540"/>
        <w:jc w:val="both"/>
      </w:pPr>
      <w:r>
        <w:t>Целью подпрограммы 1 является создание условий планомерного развития территорий, ликвидация хаотичного размещения объектов.</w:t>
      </w:r>
    </w:p>
    <w:p w:rsidR="00123FFF" w:rsidRDefault="00123FFF">
      <w:pPr>
        <w:pStyle w:val="ConsPlusNormal"/>
        <w:spacing w:before="200"/>
        <w:ind w:firstLine="540"/>
        <w:jc w:val="both"/>
      </w:pPr>
      <w:r>
        <w:t>Задача подпрограммы 1 - разработка проектов планировки территорий Губкинского городского округа.</w:t>
      </w:r>
    </w:p>
    <w:p w:rsidR="00123FFF" w:rsidRDefault="00123FFF">
      <w:pPr>
        <w:pStyle w:val="ConsPlusNormal"/>
        <w:spacing w:before="200"/>
        <w:ind w:firstLine="540"/>
        <w:jc w:val="both"/>
      </w:pPr>
      <w:r>
        <w:t>Срок реализации подпрограммы 1 - 2014 - 2025 годы, в том числе:</w:t>
      </w:r>
    </w:p>
    <w:p w:rsidR="00123FFF" w:rsidRDefault="00123FFF">
      <w:pPr>
        <w:pStyle w:val="ConsPlusNormal"/>
        <w:spacing w:before="200"/>
        <w:ind w:firstLine="540"/>
        <w:jc w:val="both"/>
      </w:pPr>
      <w:r>
        <w:t>I этап - 2014 - 2020 годы;</w:t>
      </w:r>
    </w:p>
    <w:p w:rsidR="00123FFF" w:rsidRDefault="00123FFF">
      <w:pPr>
        <w:pStyle w:val="ConsPlusNormal"/>
        <w:spacing w:before="200"/>
        <w:ind w:firstLine="540"/>
        <w:jc w:val="both"/>
      </w:pPr>
      <w:r>
        <w:t>II этап - 2021 - 2025 годы.</w:t>
      </w:r>
    </w:p>
    <w:p w:rsidR="00123FFF" w:rsidRDefault="00123FFF">
      <w:pPr>
        <w:pStyle w:val="ConsPlusNormal"/>
        <w:jc w:val="both"/>
      </w:pPr>
    </w:p>
    <w:p w:rsidR="00123FFF" w:rsidRDefault="00123FFF">
      <w:pPr>
        <w:pStyle w:val="ConsPlusTitle"/>
        <w:jc w:val="center"/>
        <w:outlineLvl w:val="2"/>
      </w:pPr>
      <w:r>
        <w:t>3. Обоснование выделения системы основных мероприятий</w:t>
      </w:r>
    </w:p>
    <w:p w:rsidR="00123FFF" w:rsidRDefault="00123FFF">
      <w:pPr>
        <w:pStyle w:val="ConsPlusTitle"/>
        <w:jc w:val="center"/>
      </w:pPr>
      <w:r>
        <w:t>и краткое описание основных мероприятий подпрограммы 1</w:t>
      </w:r>
    </w:p>
    <w:p w:rsidR="00123FFF" w:rsidRDefault="00123FFF">
      <w:pPr>
        <w:pStyle w:val="ConsPlusNormal"/>
        <w:jc w:val="both"/>
      </w:pPr>
    </w:p>
    <w:p w:rsidR="00123FFF" w:rsidRDefault="00123FFF">
      <w:pPr>
        <w:pStyle w:val="ConsPlusNormal"/>
        <w:ind w:firstLine="540"/>
        <w:jc w:val="both"/>
      </w:pPr>
      <w:r>
        <w:t>Основными направлениями подпрограммы 1 являются:</w:t>
      </w:r>
    </w:p>
    <w:p w:rsidR="00123FFF" w:rsidRDefault="00123FFF">
      <w:pPr>
        <w:pStyle w:val="ConsPlusNormal"/>
        <w:spacing w:before="200"/>
        <w:ind w:firstLine="540"/>
        <w:jc w:val="both"/>
      </w:pPr>
      <w:r>
        <w:t>- развитие индивидуального, многоквартирного жилищного строительства с объектами соцкультбыта;</w:t>
      </w:r>
    </w:p>
    <w:p w:rsidR="00123FFF" w:rsidRDefault="00123FFF">
      <w:pPr>
        <w:pStyle w:val="ConsPlusNormal"/>
        <w:spacing w:before="200"/>
        <w:ind w:firstLine="540"/>
        <w:jc w:val="both"/>
      </w:pPr>
      <w:r>
        <w:t>- развитие инженерной и транспортной инфраструктур.</w:t>
      </w:r>
    </w:p>
    <w:p w:rsidR="00123FFF" w:rsidRDefault="00123FFF">
      <w:pPr>
        <w:pStyle w:val="ConsPlusNormal"/>
        <w:spacing w:before="200"/>
        <w:ind w:firstLine="540"/>
        <w:jc w:val="both"/>
      </w:pPr>
      <w:r>
        <w:lastRenderedPageBreak/>
        <w:t>В рамках решения задачи подпрограммы 1 предусматривается реализация основного мероприятия 1.1.1 "Проектные работы по планировке территории округа".</w:t>
      </w:r>
    </w:p>
    <w:p w:rsidR="00123FFF" w:rsidRDefault="00123FFF">
      <w:pPr>
        <w:pStyle w:val="ConsPlusNormal"/>
        <w:spacing w:before="200"/>
        <w:ind w:firstLine="540"/>
        <w:jc w:val="both"/>
      </w:pPr>
      <w:r>
        <w:t>В рамках данного мероприятия будет осуществляться выполнение работ:</w:t>
      </w:r>
    </w:p>
    <w:p w:rsidR="00123FFF" w:rsidRDefault="00123FFF">
      <w:pPr>
        <w:pStyle w:val="ConsPlusNormal"/>
        <w:spacing w:before="200"/>
        <w:ind w:firstLine="540"/>
        <w:jc w:val="both"/>
      </w:pPr>
      <w:r>
        <w:t>- по подготовке технических заданий на проектирование;</w:t>
      </w:r>
    </w:p>
    <w:p w:rsidR="00123FFF" w:rsidRDefault="00123FFF">
      <w:pPr>
        <w:pStyle w:val="ConsPlusNormal"/>
        <w:spacing w:before="200"/>
        <w:ind w:firstLine="540"/>
        <w:jc w:val="both"/>
      </w:pPr>
      <w:r>
        <w:t>- по подготовке исходных данных для разработки проектов планировки;</w:t>
      </w:r>
    </w:p>
    <w:p w:rsidR="00123FFF" w:rsidRDefault="00123FFF">
      <w:pPr>
        <w:pStyle w:val="ConsPlusNormal"/>
        <w:spacing w:before="200"/>
        <w:ind w:firstLine="540"/>
        <w:jc w:val="both"/>
      </w:pPr>
      <w:r>
        <w:t>- по размещению муниципальных заказов и определению проектной организации;</w:t>
      </w:r>
    </w:p>
    <w:p w:rsidR="00123FFF" w:rsidRDefault="00123FFF">
      <w:pPr>
        <w:pStyle w:val="ConsPlusNormal"/>
        <w:spacing w:before="200"/>
        <w:ind w:firstLine="540"/>
        <w:jc w:val="both"/>
      </w:pPr>
      <w:r>
        <w:t>- по разработке, согласованию и утверждению в установленном порядке проектов планировки.</w:t>
      </w:r>
    </w:p>
    <w:p w:rsidR="00123FFF" w:rsidRDefault="00123FFF">
      <w:pPr>
        <w:pStyle w:val="ConsPlusNormal"/>
        <w:spacing w:before="200"/>
        <w:ind w:firstLine="540"/>
        <w:jc w:val="both"/>
      </w:pPr>
      <w:r>
        <w:t>Реализация этого мероприятия строится в соответствии со следующими принципами:</w:t>
      </w:r>
    </w:p>
    <w:p w:rsidR="00123FFF" w:rsidRDefault="00123FFF">
      <w:pPr>
        <w:pStyle w:val="ConsPlusNormal"/>
        <w:spacing w:before="200"/>
        <w:ind w:firstLine="540"/>
        <w:jc w:val="both"/>
      </w:pPr>
      <w:r>
        <w:t>- комплексность, под которой понимается максимальная широта охвата факторов, влияющих на развитие жилищного строительства;</w:t>
      </w:r>
    </w:p>
    <w:p w:rsidR="00123FFF" w:rsidRDefault="00123FFF">
      <w:pPr>
        <w:pStyle w:val="ConsPlusNormal"/>
        <w:spacing w:before="200"/>
        <w:ind w:firstLine="540"/>
        <w:jc w:val="both"/>
      </w:pPr>
      <w:r>
        <w:t>- повышение эффективности реализуемых новых мер на основе анализа практики для создания условий развития территории.</w:t>
      </w:r>
    </w:p>
    <w:p w:rsidR="00123FFF" w:rsidRDefault="00123FFF">
      <w:pPr>
        <w:pStyle w:val="ConsPlusNormal"/>
        <w:spacing w:before="200"/>
        <w:ind w:firstLine="540"/>
        <w:jc w:val="both"/>
      </w:pPr>
      <w:r>
        <w:t>В ходе реализации данного мероприятия подпрограммы 1 предполагается обеспечить количество разработанных проектов планировки территорий Губкинского городского округа к концу 2025 года не менее 33 проектов, из них:</w:t>
      </w:r>
    </w:p>
    <w:p w:rsidR="00123FFF" w:rsidRDefault="00123FFF">
      <w:pPr>
        <w:pStyle w:val="ConsPlusNormal"/>
        <w:spacing w:before="200"/>
        <w:ind w:firstLine="540"/>
        <w:jc w:val="both"/>
      </w:pPr>
      <w:r>
        <w:t>2014 год - 2 шт.;</w:t>
      </w:r>
    </w:p>
    <w:p w:rsidR="00123FFF" w:rsidRDefault="00123FFF">
      <w:pPr>
        <w:pStyle w:val="ConsPlusNormal"/>
        <w:spacing w:before="200"/>
        <w:ind w:firstLine="540"/>
        <w:jc w:val="both"/>
      </w:pPr>
      <w:r>
        <w:t>2015 год - 2 шт.;</w:t>
      </w:r>
    </w:p>
    <w:p w:rsidR="00123FFF" w:rsidRDefault="00123FFF">
      <w:pPr>
        <w:pStyle w:val="ConsPlusNormal"/>
        <w:spacing w:before="200"/>
        <w:ind w:firstLine="540"/>
        <w:jc w:val="both"/>
      </w:pPr>
      <w:r>
        <w:t>2016 год - 2 шт.;</w:t>
      </w:r>
    </w:p>
    <w:p w:rsidR="00123FFF" w:rsidRDefault="00123FFF">
      <w:pPr>
        <w:pStyle w:val="ConsPlusNormal"/>
        <w:spacing w:before="200"/>
        <w:ind w:firstLine="540"/>
        <w:jc w:val="both"/>
      </w:pPr>
      <w:r>
        <w:t>2017 год - 3 шт.;</w:t>
      </w:r>
    </w:p>
    <w:p w:rsidR="00123FFF" w:rsidRDefault="00123FFF">
      <w:pPr>
        <w:pStyle w:val="ConsPlusNormal"/>
        <w:spacing w:before="200"/>
        <w:ind w:firstLine="540"/>
        <w:jc w:val="both"/>
      </w:pPr>
      <w:r>
        <w:t>2018 год - 3 шт.;</w:t>
      </w:r>
    </w:p>
    <w:p w:rsidR="00123FFF" w:rsidRDefault="00123FFF">
      <w:pPr>
        <w:pStyle w:val="ConsPlusNormal"/>
        <w:spacing w:before="200"/>
        <w:ind w:firstLine="540"/>
        <w:jc w:val="both"/>
      </w:pPr>
      <w:r>
        <w:t>2019 год - 3 шт.;</w:t>
      </w:r>
    </w:p>
    <w:p w:rsidR="00123FFF" w:rsidRDefault="00123FFF">
      <w:pPr>
        <w:pStyle w:val="ConsPlusNormal"/>
        <w:spacing w:before="200"/>
        <w:ind w:firstLine="540"/>
        <w:jc w:val="both"/>
      </w:pPr>
      <w:r>
        <w:t>2020 год - 3 шт.;</w:t>
      </w:r>
    </w:p>
    <w:p w:rsidR="00123FFF" w:rsidRDefault="00123FFF">
      <w:pPr>
        <w:pStyle w:val="ConsPlusNormal"/>
        <w:spacing w:before="200"/>
        <w:ind w:firstLine="540"/>
        <w:jc w:val="both"/>
      </w:pPr>
      <w:r>
        <w:t>2021 год - 3 шт.;</w:t>
      </w:r>
    </w:p>
    <w:p w:rsidR="00123FFF" w:rsidRDefault="00123FFF">
      <w:pPr>
        <w:pStyle w:val="ConsPlusNormal"/>
        <w:spacing w:before="200"/>
        <w:ind w:firstLine="540"/>
        <w:jc w:val="both"/>
      </w:pPr>
      <w:r>
        <w:t>2022 год - 3 шт.;</w:t>
      </w:r>
    </w:p>
    <w:p w:rsidR="00123FFF" w:rsidRDefault="00123FFF">
      <w:pPr>
        <w:pStyle w:val="ConsPlusNormal"/>
        <w:spacing w:before="200"/>
        <w:ind w:firstLine="540"/>
        <w:jc w:val="both"/>
      </w:pPr>
      <w:r>
        <w:t>2023 год - 3 шт.;</w:t>
      </w:r>
    </w:p>
    <w:p w:rsidR="00123FFF" w:rsidRDefault="00123FFF">
      <w:pPr>
        <w:pStyle w:val="ConsPlusNormal"/>
        <w:spacing w:before="200"/>
        <w:ind w:firstLine="540"/>
        <w:jc w:val="both"/>
      </w:pPr>
      <w:r>
        <w:t>2024 год - 3 шт.;</w:t>
      </w:r>
    </w:p>
    <w:p w:rsidR="00123FFF" w:rsidRDefault="00123FFF">
      <w:pPr>
        <w:pStyle w:val="ConsPlusNormal"/>
        <w:spacing w:before="200"/>
        <w:ind w:firstLine="540"/>
        <w:jc w:val="both"/>
      </w:pPr>
      <w:r>
        <w:t>2025 год - 3 шт.</w:t>
      </w:r>
    </w:p>
    <w:p w:rsidR="00123FFF" w:rsidRDefault="00123FFF">
      <w:pPr>
        <w:pStyle w:val="ConsPlusNormal"/>
        <w:jc w:val="both"/>
      </w:pPr>
    </w:p>
    <w:p w:rsidR="00123FFF" w:rsidRDefault="00123FFF">
      <w:pPr>
        <w:pStyle w:val="ConsPlusTitle"/>
        <w:jc w:val="center"/>
        <w:outlineLvl w:val="2"/>
      </w:pPr>
      <w:r>
        <w:t>4. Прогноз конечных результатов подпрограммы 1</w:t>
      </w:r>
    </w:p>
    <w:p w:rsidR="00123FFF" w:rsidRDefault="00123FFF">
      <w:pPr>
        <w:pStyle w:val="ConsPlusNormal"/>
        <w:jc w:val="both"/>
      </w:pPr>
    </w:p>
    <w:p w:rsidR="00123FFF" w:rsidRDefault="00123FFF">
      <w:pPr>
        <w:pStyle w:val="ConsPlusNormal"/>
        <w:ind w:firstLine="540"/>
        <w:jc w:val="both"/>
      </w:pPr>
      <w:r>
        <w:t>Реализация подпрограммы 1 направлена на:</w:t>
      </w:r>
    </w:p>
    <w:p w:rsidR="00123FFF" w:rsidRDefault="00123FFF">
      <w:pPr>
        <w:pStyle w:val="ConsPlusNormal"/>
        <w:spacing w:before="200"/>
        <w:ind w:firstLine="540"/>
        <w:jc w:val="both"/>
      </w:pPr>
      <w:r>
        <w:t>- стимулирование развития жилищного строительства с объектами социальной, инженерной, транспортной, коммунальной инфраструктур, что в свою очередь создаст благоприятные условия для роста предпринимательской активности, конкуренции и сбалансированного развития различных видов деятельности;</w:t>
      </w:r>
    </w:p>
    <w:p w:rsidR="00123FFF" w:rsidRDefault="00123FFF">
      <w:pPr>
        <w:pStyle w:val="ConsPlusNormal"/>
        <w:spacing w:before="200"/>
        <w:ind w:firstLine="540"/>
        <w:jc w:val="both"/>
      </w:pPr>
      <w:r>
        <w:t>- обеспечение целостности и композитности структуры планировки, придание архитектурной выразительности с учетом существующего ландшафта территорий.</w:t>
      </w:r>
    </w:p>
    <w:p w:rsidR="00123FFF" w:rsidRDefault="00123FFF">
      <w:pPr>
        <w:pStyle w:val="ConsPlusNormal"/>
        <w:spacing w:before="200"/>
        <w:ind w:firstLine="540"/>
        <w:jc w:val="both"/>
      </w:pPr>
      <w:r>
        <w:t>В ходе реализации подпрограммы 1 планируется ежегодное обеспечение доли выполненных проектов планировки территорий в общем необходимом количестве не менее 18,0%.</w:t>
      </w:r>
    </w:p>
    <w:p w:rsidR="00123FFF" w:rsidRDefault="00123FFF">
      <w:pPr>
        <w:pStyle w:val="ConsPlusNormal"/>
        <w:jc w:val="both"/>
      </w:pPr>
    </w:p>
    <w:p w:rsidR="00123FFF" w:rsidRDefault="00123FFF">
      <w:pPr>
        <w:pStyle w:val="ConsPlusTitle"/>
        <w:jc w:val="center"/>
        <w:outlineLvl w:val="2"/>
      </w:pPr>
      <w:r>
        <w:t>5. Ресурсное обеспечение подпрограммы 1</w:t>
      </w:r>
    </w:p>
    <w:p w:rsidR="00123FFF" w:rsidRDefault="00123FFF">
      <w:pPr>
        <w:pStyle w:val="ConsPlusNormal"/>
        <w:jc w:val="both"/>
      </w:pPr>
    </w:p>
    <w:p w:rsidR="00123FFF" w:rsidRDefault="00123FFF">
      <w:pPr>
        <w:pStyle w:val="ConsPlusNormal"/>
        <w:ind w:firstLine="540"/>
        <w:jc w:val="both"/>
      </w:pPr>
      <w:r>
        <w:lastRenderedPageBreak/>
        <w:t>Финансирование подпрограммы 1 осуществляется за счет средств бюджета Губкинского городского округа Белгородской области. Общий объем финансирования мероприятий подпрограммы 1 составляет 11245,9 тыс. рублей, из них:</w:t>
      </w:r>
    </w:p>
    <w:p w:rsidR="00123FFF" w:rsidRDefault="00123FFF">
      <w:pPr>
        <w:pStyle w:val="ConsPlusNormal"/>
        <w:spacing w:before="200"/>
        <w:ind w:firstLine="540"/>
        <w:jc w:val="both"/>
      </w:pPr>
      <w:r>
        <w:t>2014 год - 200,0 тыс. рублей;</w:t>
      </w:r>
    </w:p>
    <w:p w:rsidR="00123FFF" w:rsidRDefault="00123FFF">
      <w:pPr>
        <w:pStyle w:val="ConsPlusNormal"/>
        <w:spacing w:before="200"/>
        <w:ind w:firstLine="540"/>
        <w:jc w:val="both"/>
      </w:pPr>
      <w:r>
        <w:t>2015 год - 200,0 тыс. рублей;</w:t>
      </w:r>
    </w:p>
    <w:p w:rsidR="00123FFF" w:rsidRDefault="00123FFF">
      <w:pPr>
        <w:pStyle w:val="ConsPlusNormal"/>
        <w:spacing w:before="200"/>
        <w:ind w:firstLine="540"/>
        <w:jc w:val="both"/>
      </w:pPr>
      <w:r>
        <w:t>2016 год - 287,4 тыс. рублей;</w:t>
      </w:r>
    </w:p>
    <w:p w:rsidR="00123FFF" w:rsidRDefault="00123FFF">
      <w:pPr>
        <w:pStyle w:val="ConsPlusNormal"/>
        <w:spacing w:before="200"/>
        <w:ind w:firstLine="540"/>
        <w:jc w:val="both"/>
      </w:pPr>
      <w:r>
        <w:t>2017 год - 650,0 тыс. рублей;</w:t>
      </w:r>
    </w:p>
    <w:p w:rsidR="00123FFF" w:rsidRDefault="00123FFF">
      <w:pPr>
        <w:pStyle w:val="ConsPlusNormal"/>
        <w:spacing w:before="200"/>
        <w:ind w:firstLine="540"/>
        <w:jc w:val="both"/>
      </w:pPr>
      <w:r>
        <w:t>2018 год - 950,0 тыс. рублей;</w:t>
      </w:r>
    </w:p>
    <w:p w:rsidR="00123FFF" w:rsidRDefault="00123FFF">
      <w:pPr>
        <w:pStyle w:val="ConsPlusNormal"/>
        <w:spacing w:before="200"/>
        <w:ind w:firstLine="540"/>
        <w:jc w:val="both"/>
      </w:pPr>
      <w:r>
        <w:t>2019 год - 800,0 тыс. рублей;</w:t>
      </w:r>
    </w:p>
    <w:p w:rsidR="00123FFF" w:rsidRDefault="00123FFF">
      <w:pPr>
        <w:pStyle w:val="ConsPlusNormal"/>
        <w:spacing w:before="200"/>
        <w:ind w:firstLine="540"/>
        <w:jc w:val="both"/>
      </w:pPr>
      <w:r>
        <w:t>2020 год - 1590,5 тыс. рублей;</w:t>
      </w:r>
    </w:p>
    <w:p w:rsidR="00123FFF" w:rsidRDefault="00123FFF">
      <w:pPr>
        <w:pStyle w:val="ConsPlusNormal"/>
        <w:spacing w:before="200"/>
        <w:ind w:firstLine="540"/>
        <w:jc w:val="both"/>
      </w:pPr>
      <w:r>
        <w:t>2021 год - 500,0 тыс. рублей;</w:t>
      </w:r>
    </w:p>
    <w:p w:rsidR="00123FFF" w:rsidRDefault="00123FFF">
      <w:pPr>
        <w:pStyle w:val="ConsPlusNormal"/>
        <w:spacing w:before="200"/>
        <w:ind w:firstLine="540"/>
        <w:jc w:val="both"/>
      </w:pPr>
      <w:r>
        <w:t>2022 год - 4268,0 тыс. рублей;</w:t>
      </w:r>
    </w:p>
    <w:p w:rsidR="00123FFF" w:rsidRDefault="00123FFF">
      <w:pPr>
        <w:pStyle w:val="ConsPlusNormal"/>
        <w:spacing w:before="200"/>
        <w:ind w:firstLine="540"/>
        <w:jc w:val="both"/>
      </w:pPr>
      <w:r>
        <w:t>2023 год - 500,0 тыс. рублей;</w:t>
      </w:r>
    </w:p>
    <w:p w:rsidR="00123FFF" w:rsidRDefault="00123FFF">
      <w:pPr>
        <w:pStyle w:val="ConsPlusNormal"/>
        <w:spacing w:before="200"/>
        <w:ind w:firstLine="540"/>
        <w:jc w:val="both"/>
      </w:pPr>
      <w:r>
        <w:t>2024 год - 500,0 тыс. рублей;</w:t>
      </w:r>
    </w:p>
    <w:p w:rsidR="00123FFF" w:rsidRDefault="00123FFF">
      <w:pPr>
        <w:pStyle w:val="ConsPlusNormal"/>
        <w:spacing w:before="200"/>
        <w:ind w:firstLine="540"/>
        <w:jc w:val="both"/>
      </w:pPr>
      <w:r>
        <w:t>2025 год - 800,0 тыс. рублей.</w:t>
      </w:r>
    </w:p>
    <w:p w:rsidR="00123FFF" w:rsidRDefault="00123FFF">
      <w:pPr>
        <w:pStyle w:val="ConsPlusNormal"/>
        <w:spacing w:before="200"/>
        <w:ind w:firstLine="540"/>
        <w:jc w:val="both"/>
      </w:pPr>
      <w:r>
        <w:t>Объем финансирования в 2014 - 2025 годах за счет средств бюджета Губкинского городского округа Белгородской области составляет 10433,4 тыс. рублей, в том числе по годам:</w:t>
      </w:r>
    </w:p>
    <w:p w:rsidR="00123FFF" w:rsidRDefault="00123FFF">
      <w:pPr>
        <w:pStyle w:val="ConsPlusNormal"/>
        <w:spacing w:before="200"/>
        <w:ind w:firstLine="540"/>
        <w:jc w:val="both"/>
      </w:pPr>
      <w:r>
        <w:t>2014 год - 200,0 тыс. рублей;</w:t>
      </w:r>
    </w:p>
    <w:p w:rsidR="00123FFF" w:rsidRDefault="00123FFF">
      <w:pPr>
        <w:pStyle w:val="ConsPlusNormal"/>
        <w:spacing w:before="200"/>
        <w:ind w:firstLine="540"/>
        <w:jc w:val="both"/>
      </w:pPr>
      <w:r>
        <w:t>2015 год - 200,0 тыс. рублей;</w:t>
      </w:r>
    </w:p>
    <w:p w:rsidR="00123FFF" w:rsidRDefault="00123FFF">
      <w:pPr>
        <w:pStyle w:val="ConsPlusNormal"/>
        <w:spacing w:before="200"/>
        <w:ind w:firstLine="540"/>
        <w:jc w:val="both"/>
      </w:pPr>
      <w:r>
        <w:t>2016 год - 287,4 тыс. рублей;</w:t>
      </w:r>
    </w:p>
    <w:p w:rsidR="00123FFF" w:rsidRDefault="00123FFF">
      <w:pPr>
        <w:pStyle w:val="ConsPlusNormal"/>
        <w:spacing w:before="200"/>
        <w:ind w:firstLine="540"/>
        <w:jc w:val="both"/>
      </w:pPr>
      <w:r>
        <w:t>2017 год - 650,0 тыс. рублей;</w:t>
      </w:r>
    </w:p>
    <w:p w:rsidR="00123FFF" w:rsidRDefault="00123FFF">
      <w:pPr>
        <w:pStyle w:val="ConsPlusNormal"/>
        <w:spacing w:before="200"/>
        <w:ind w:firstLine="540"/>
        <w:jc w:val="both"/>
      </w:pPr>
      <w:r>
        <w:t>2018 год - 950,0 тыс. рублей;</w:t>
      </w:r>
    </w:p>
    <w:p w:rsidR="00123FFF" w:rsidRDefault="00123FFF">
      <w:pPr>
        <w:pStyle w:val="ConsPlusNormal"/>
        <w:spacing w:before="200"/>
        <w:ind w:firstLine="540"/>
        <w:jc w:val="both"/>
      </w:pPr>
      <w:r>
        <w:t>2019 год - 800,0 тыс. рублей;</w:t>
      </w:r>
    </w:p>
    <w:p w:rsidR="00123FFF" w:rsidRDefault="00123FFF">
      <w:pPr>
        <w:pStyle w:val="ConsPlusNormal"/>
        <w:spacing w:before="200"/>
        <w:ind w:firstLine="540"/>
        <w:jc w:val="both"/>
      </w:pPr>
      <w:r>
        <w:t>2020 год - 778,0 тыс. рублей;</w:t>
      </w:r>
    </w:p>
    <w:p w:rsidR="00123FFF" w:rsidRDefault="00123FFF">
      <w:pPr>
        <w:pStyle w:val="ConsPlusNormal"/>
        <w:spacing w:before="200"/>
        <w:ind w:firstLine="540"/>
        <w:jc w:val="both"/>
      </w:pPr>
      <w:r>
        <w:t>2021 год - 500,0 тыс. рублей;</w:t>
      </w:r>
    </w:p>
    <w:p w:rsidR="00123FFF" w:rsidRDefault="00123FFF">
      <w:pPr>
        <w:pStyle w:val="ConsPlusNormal"/>
        <w:spacing w:before="200"/>
        <w:ind w:firstLine="540"/>
        <w:jc w:val="both"/>
      </w:pPr>
      <w:r>
        <w:t>2022 год - 4268,0 тыс. рублей;</w:t>
      </w:r>
    </w:p>
    <w:p w:rsidR="00123FFF" w:rsidRDefault="00123FFF">
      <w:pPr>
        <w:pStyle w:val="ConsPlusNormal"/>
        <w:spacing w:before="200"/>
        <w:ind w:firstLine="540"/>
        <w:jc w:val="both"/>
      </w:pPr>
      <w:r>
        <w:t>2023 год - 500,0 тыс. рублей;</w:t>
      </w:r>
    </w:p>
    <w:p w:rsidR="00123FFF" w:rsidRDefault="00123FFF">
      <w:pPr>
        <w:pStyle w:val="ConsPlusNormal"/>
        <w:spacing w:before="200"/>
        <w:ind w:firstLine="540"/>
        <w:jc w:val="both"/>
      </w:pPr>
      <w:r>
        <w:t>2024 год - 500,0 тыс. рублей;</w:t>
      </w:r>
    </w:p>
    <w:p w:rsidR="00123FFF" w:rsidRDefault="00123FFF">
      <w:pPr>
        <w:pStyle w:val="ConsPlusNormal"/>
        <w:spacing w:before="200"/>
        <w:ind w:firstLine="540"/>
        <w:jc w:val="both"/>
      </w:pPr>
      <w:r>
        <w:t>2025 год - 800,0 тыс. рублей.</w:t>
      </w:r>
    </w:p>
    <w:p w:rsidR="00123FFF" w:rsidRDefault="00123FFF">
      <w:pPr>
        <w:pStyle w:val="ConsPlusNormal"/>
        <w:spacing w:before="200"/>
        <w:ind w:firstLine="540"/>
        <w:jc w:val="both"/>
      </w:pPr>
      <w:r>
        <w:t>Объем финансирования в 2020 году за счет средств областного бюджета составляет 812,5 тыс. рублей, в том числе по годам:</w:t>
      </w:r>
    </w:p>
    <w:p w:rsidR="00123FFF" w:rsidRDefault="00123FFF">
      <w:pPr>
        <w:pStyle w:val="ConsPlusNormal"/>
        <w:spacing w:before="200"/>
        <w:ind w:firstLine="540"/>
        <w:jc w:val="both"/>
      </w:pPr>
      <w:r>
        <w:t>2020 год - 812,5 тыс. рублей.</w:t>
      </w:r>
    </w:p>
    <w:p w:rsidR="00123FFF" w:rsidRDefault="00123FFF">
      <w:pPr>
        <w:pStyle w:val="ConsPlusNormal"/>
        <w:jc w:val="both"/>
      </w:pPr>
    </w:p>
    <w:p w:rsidR="00123FFF" w:rsidRDefault="00123FFF">
      <w:pPr>
        <w:pStyle w:val="ConsPlusTitle"/>
        <w:jc w:val="center"/>
        <w:outlineLvl w:val="1"/>
      </w:pPr>
      <w:bookmarkStart w:id="2" w:name="P566"/>
      <w:bookmarkEnd w:id="2"/>
      <w:r>
        <w:t>Подпрограмма</w:t>
      </w:r>
    </w:p>
    <w:p w:rsidR="00123FFF" w:rsidRDefault="00123FFF">
      <w:pPr>
        <w:pStyle w:val="ConsPlusTitle"/>
        <w:jc w:val="center"/>
      </w:pPr>
      <w:r>
        <w:t>"Капитальный ремонт многоквартирных домов Губкинского</w:t>
      </w:r>
    </w:p>
    <w:p w:rsidR="00123FFF" w:rsidRDefault="00123FFF">
      <w:pPr>
        <w:pStyle w:val="ConsPlusTitle"/>
        <w:jc w:val="center"/>
      </w:pPr>
      <w:r>
        <w:t>городского округа Белгородской области"</w:t>
      </w:r>
    </w:p>
    <w:p w:rsidR="00123FFF" w:rsidRDefault="00123FFF">
      <w:pPr>
        <w:pStyle w:val="ConsPlusNormal"/>
        <w:jc w:val="both"/>
      </w:pPr>
    </w:p>
    <w:p w:rsidR="00123FFF" w:rsidRDefault="00123FFF">
      <w:pPr>
        <w:pStyle w:val="ConsPlusTitle"/>
        <w:jc w:val="center"/>
        <w:outlineLvl w:val="2"/>
      </w:pPr>
      <w:r>
        <w:t>Паспорт подпрограммы</w:t>
      </w:r>
    </w:p>
    <w:p w:rsidR="00123FFF" w:rsidRDefault="00123FF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928"/>
        <w:gridCol w:w="6633"/>
      </w:tblGrid>
      <w:tr w:rsidR="00123FFF">
        <w:tc>
          <w:tcPr>
            <w:tcW w:w="510" w:type="dxa"/>
          </w:tcPr>
          <w:p w:rsidR="00123FFF" w:rsidRDefault="00123FFF">
            <w:pPr>
              <w:pStyle w:val="ConsPlusNormal"/>
              <w:jc w:val="center"/>
            </w:pPr>
            <w:r>
              <w:lastRenderedPageBreak/>
              <w:t>N п/п</w:t>
            </w:r>
          </w:p>
        </w:tc>
        <w:tc>
          <w:tcPr>
            <w:tcW w:w="8561" w:type="dxa"/>
            <w:gridSpan w:val="2"/>
          </w:tcPr>
          <w:p w:rsidR="00123FFF" w:rsidRDefault="00123FFF">
            <w:pPr>
              <w:pStyle w:val="ConsPlusNormal"/>
              <w:jc w:val="both"/>
            </w:pPr>
            <w:r>
              <w:t>Наименование подпрограммы: "Капитальный ремонт многоквартирных домов Губкинского городского округа Белгородской области" (далее - подпрограмма 2)</w:t>
            </w:r>
          </w:p>
        </w:tc>
      </w:tr>
      <w:tr w:rsidR="00123FFF">
        <w:tc>
          <w:tcPr>
            <w:tcW w:w="510" w:type="dxa"/>
          </w:tcPr>
          <w:p w:rsidR="00123FFF" w:rsidRDefault="00123FFF">
            <w:pPr>
              <w:pStyle w:val="ConsPlusNormal"/>
              <w:jc w:val="center"/>
            </w:pPr>
            <w:r>
              <w:t>1.</w:t>
            </w:r>
          </w:p>
        </w:tc>
        <w:tc>
          <w:tcPr>
            <w:tcW w:w="1928" w:type="dxa"/>
          </w:tcPr>
          <w:p w:rsidR="00123FFF" w:rsidRDefault="00123FFF">
            <w:pPr>
              <w:pStyle w:val="ConsPlusNormal"/>
            </w:pPr>
            <w:r>
              <w:t>Соисполнитель муниципальной программы, ответственный за подпрограмму 2</w:t>
            </w:r>
          </w:p>
        </w:tc>
        <w:tc>
          <w:tcPr>
            <w:tcW w:w="6633" w:type="dxa"/>
          </w:tcPr>
          <w:p w:rsidR="00123FFF" w:rsidRDefault="00123FFF">
            <w:pPr>
              <w:pStyle w:val="ConsPlusNormal"/>
              <w:jc w:val="both"/>
            </w:pPr>
            <w:r>
              <w:t>Управление жилищно-коммунального комплекса и систем жизнеобеспечения</w:t>
            </w:r>
          </w:p>
        </w:tc>
      </w:tr>
      <w:tr w:rsidR="00123FFF">
        <w:tc>
          <w:tcPr>
            <w:tcW w:w="510" w:type="dxa"/>
          </w:tcPr>
          <w:p w:rsidR="00123FFF" w:rsidRDefault="00123FFF">
            <w:pPr>
              <w:pStyle w:val="ConsPlusNormal"/>
              <w:jc w:val="center"/>
            </w:pPr>
            <w:r>
              <w:t>2.</w:t>
            </w:r>
          </w:p>
        </w:tc>
        <w:tc>
          <w:tcPr>
            <w:tcW w:w="1928" w:type="dxa"/>
          </w:tcPr>
          <w:p w:rsidR="00123FFF" w:rsidRDefault="00123FFF">
            <w:pPr>
              <w:pStyle w:val="ConsPlusNormal"/>
            </w:pPr>
            <w:r>
              <w:t>Участники подпрограммы 2</w:t>
            </w:r>
          </w:p>
        </w:tc>
        <w:tc>
          <w:tcPr>
            <w:tcW w:w="6633" w:type="dxa"/>
          </w:tcPr>
          <w:p w:rsidR="00123FFF" w:rsidRDefault="00123FFF">
            <w:pPr>
              <w:pStyle w:val="ConsPlusNormal"/>
              <w:jc w:val="both"/>
            </w:pPr>
            <w:r>
              <w:t>Управление жилищно-коммунального комплекса и систем жизнеобеспечения</w:t>
            </w:r>
          </w:p>
        </w:tc>
      </w:tr>
      <w:tr w:rsidR="00123FFF">
        <w:tc>
          <w:tcPr>
            <w:tcW w:w="510" w:type="dxa"/>
          </w:tcPr>
          <w:p w:rsidR="00123FFF" w:rsidRDefault="00123FFF">
            <w:pPr>
              <w:pStyle w:val="ConsPlusNormal"/>
              <w:jc w:val="center"/>
            </w:pPr>
            <w:r>
              <w:t>3.</w:t>
            </w:r>
          </w:p>
        </w:tc>
        <w:tc>
          <w:tcPr>
            <w:tcW w:w="1928" w:type="dxa"/>
          </w:tcPr>
          <w:p w:rsidR="00123FFF" w:rsidRDefault="00123FFF">
            <w:pPr>
              <w:pStyle w:val="ConsPlusNormal"/>
            </w:pPr>
            <w:r>
              <w:t>Цель подпрограммы 2</w:t>
            </w:r>
          </w:p>
        </w:tc>
        <w:tc>
          <w:tcPr>
            <w:tcW w:w="6633" w:type="dxa"/>
          </w:tcPr>
          <w:p w:rsidR="00123FFF" w:rsidRDefault="00123FFF">
            <w:pPr>
              <w:pStyle w:val="ConsPlusNormal"/>
              <w:jc w:val="both"/>
            </w:pPr>
            <w:r>
              <w:t>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 Белгородской области</w:t>
            </w:r>
          </w:p>
        </w:tc>
      </w:tr>
      <w:tr w:rsidR="00123FFF">
        <w:tc>
          <w:tcPr>
            <w:tcW w:w="510" w:type="dxa"/>
          </w:tcPr>
          <w:p w:rsidR="00123FFF" w:rsidRDefault="00123FFF">
            <w:pPr>
              <w:pStyle w:val="ConsPlusNormal"/>
              <w:jc w:val="center"/>
            </w:pPr>
            <w:r>
              <w:t>4.</w:t>
            </w:r>
          </w:p>
        </w:tc>
        <w:tc>
          <w:tcPr>
            <w:tcW w:w="1928" w:type="dxa"/>
          </w:tcPr>
          <w:p w:rsidR="00123FFF" w:rsidRDefault="00123FFF">
            <w:pPr>
              <w:pStyle w:val="ConsPlusNormal"/>
            </w:pPr>
            <w:r>
              <w:t>Задача подпрограммы 2</w:t>
            </w:r>
          </w:p>
        </w:tc>
        <w:tc>
          <w:tcPr>
            <w:tcW w:w="6633" w:type="dxa"/>
          </w:tcPr>
          <w:p w:rsidR="00123FFF" w:rsidRDefault="00123FFF">
            <w:pPr>
              <w:pStyle w:val="ConsPlusNormal"/>
              <w:jc w:val="both"/>
            </w:pPr>
            <w:r>
              <w:t>Проведение капитального ремонта многоквартирных домов</w:t>
            </w:r>
          </w:p>
        </w:tc>
      </w:tr>
      <w:tr w:rsidR="00123FFF">
        <w:tc>
          <w:tcPr>
            <w:tcW w:w="510" w:type="dxa"/>
          </w:tcPr>
          <w:p w:rsidR="00123FFF" w:rsidRDefault="00123FFF">
            <w:pPr>
              <w:pStyle w:val="ConsPlusNormal"/>
              <w:jc w:val="center"/>
            </w:pPr>
            <w:r>
              <w:t>5.</w:t>
            </w:r>
          </w:p>
        </w:tc>
        <w:tc>
          <w:tcPr>
            <w:tcW w:w="1928" w:type="dxa"/>
          </w:tcPr>
          <w:p w:rsidR="00123FFF" w:rsidRDefault="00123FFF">
            <w:pPr>
              <w:pStyle w:val="ConsPlusNormal"/>
            </w:pPr>
            <w:r>
              <w:t>Сроки и этапы реализации подпрограммы 2</w:t>
            </w:r>
          </w:p>
        </w:tc>
        <w:tc>
          <w:tcPr>
            <w:tcW w:w="6633" w:type="dxa"/>
          </w:tcPr>
          <w:p w:rsidR="00123FFF" w:rsidRDefault="00123FFF">
            <w:pPr>
              <w:pStyle w:val="ConsPlusNormal"/>
              <w:jc w:val="both"/>
            </w:pPr>
            <w:r>
              <w:t>2014 - 2025 годы, в том числе:</w:t>
            </w:r>
          </w:p>
          <w:p w:rsidR="00123FFF" w:rsidRDefault="00123FFF">
            <w:pPr>
              <w:pStyle w:val="ConsPlusNormal"/>
              <w:jc w:val="both"/>
            </w:pPr>
            <w:r>
              <w:t>I этап - 2014 - 2020 годы;</w:t>
            </w:r>
          </w:p>
          <w:p w:rsidR="00123FFF" w:rsidRDefault="00123FFF">
            <w:pPr>
              <w:pStyle w:val="ConsPlusNormal"/>
              <w:jc w:val="both"/>
            </w:pPr>
            <w:r>
              <w:t>II этап - 2021 - 2025 годы</w:t>
            </w:r>
          </w:p>
        </w:tc>
      </w:tr>
      <w:tr w:rsidR="00123FFF">
        <w:tc>
          <w:tcPr>
            <w:tcW w:w="510" w:type="dxa"/>
          </w:tcPr>
          <w:p w:rsidR="00123FFF" w:rsidRDefault="00123FFF">
            <w:pPr>
              <w:pStyle w:val="ConsPlusNormal"/>
              <w:jc w:val="center"/>
            </w:pPr>
            <w:r>
              <w:t>6.</w:t>
            </w:r>
          </w:p>
        </w:tc>
        <w:tc>
          <w:tcPr>
            <w:tcW w:w="1928" w:type="dxa"/>
          </w:tcPr>
          <w:p w:rsidR="00123FFF" w:rsidRDefault="00123FFF">
            <w:pPr>
              <w:pStyle w:val="ConsPlusNormal"/>
            </w:pPr>
            <w:r>
              <w:t>Объем бюджетных ассигнований подпрограммы 2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633" w:type="dxa"/>
          </w:tcPr>
          <w:p w:rsidR="00123FFF" w:rsidRDefault="00123FFF">
            <w:pPr>
              <w:pStyle w:val="ConsPlusNormal"/>
              <w:jc w:val="both"/>
            </w:pPr>
            <w:r>
              <w:t>Общий объем финансирования подпрограммы 2 в 2014 - 2025 годах за счет всех источников финансирования составляет 1761140,7 тыс. рублей, в том числе по годам:</w:t>
            </w:r>
          </w:p>
          <w:p w:rsidR="00123FFF" w:rsidRDefault="00123FFF">
            <w:pPr>
              <w:pStyle w:val="ConsPlusNormal"/>
              <w:jc w:val="both"/>
            </w:pPr>
            <w:r>
              <w:t>2014 год - 63559,7 тыс. рублей;</w:t>
            </w:r>
          </w:p>
          <w:p w:rsidR="00123FFF" w:rsidRDefault="00123FFF">
            <w:pPr>
              <w:pStyle w:val="ConsPlusNormal"/>
              <w:jc w:val="both"/>
            </w:pPr>
            <w:r>
              <w:t>2015 год - 169531,0 тыс. рублей;</w:t>
            </w:r>
          </w:p>
          <w:p w:rsidR="00123FFF" w:rsidRDefault="00123FFF">
            <w:pPr>
              <w:pStyle w:val="ConsPlusNormal"/>
              <w:jc w:val="both"/>
            </w:pPr>
            <w:r>
              <w:t>2016 год - 157828,5 тыс. рублей;</w:t>
            </w:r>
          </w:p>
          <w:p w:rsidR="00123FFF" w:rsidRDefault="00123FFF">
            <w:pPr>
              <w:pStyle w:val="ConsPlusNormal"/>
              <w:jc w:val="both"/>
            </w:pPr>
            <w:r>
              <w:t>2017 год - 138985,7 тыс. рублей;</w:t>
            </w:r>
          </w:p>
          <w:p w:rsidR="00123FFF" w:rsidRDefault="00123FFF">
            <w:pPr>
              <w:pStyle w:val="ConsPlusNormal"/>
              <w:jc w:val="both"/>
            </w:pPr>
            <w:r>
              <w:t>2018 год - 144196,1 тыс. рублей;</w:t>
            </w:r>
          </w:p>
          <w:p w:rsidR="00123FFF" w:rsidRDefault="00123FFF">
            <w:pPr>
              <w:pStyle w:val="ConsPlusNormal"/>
              <w:jc w:val="both"/>
            </w:pPr>
            <w:r>
              <w:t>2019 год - 147090,0 тыс. рублей;</w:t>
            </w:r>
          </w:p>
          <w:p w:rsidR="00123FFF" w:rsidRDefault="00123FFF">
            <w:pPr>
              <w:pStyle w:val="ConsPlusNormal"/>
              <w:jc w:val="both"/>
            </w:pPr>
            <w:r>
              <w:t>2020 год - 148859,9 тыс. рублей;</w:t>
            </w:r>
          </w:p>
          <w:p w:rsidR="00123FFF" w:rsidRDefault="00123FFF">
            <w:pPr>
              <w:pStyle w:val="ConsPlusNormal"/>
              <w:jc w:val="both"/>
            </w:pPr>
            <w:r>
              <w:t>2021 год - 170678,8 тыс. рублей;</w:t>
            </w:r>
          </w:p>
          <w:p w:rsidR="00123FFF" w:rsidRDefault="00123FFF">
            <w:pPr>
              <w:pStyle w:val="ConsPlusNormal"/>
              <w:jc w:val="both"/>
            </w:pPr>
            <w:r>
              <w:t>2022 год - 113196,0 тыс. рублей;</w:t>
            </w:r>
          </w:p>
          <w:p w:rsidR="00123FFF" w:rsidRDefault="00123FFF">
            <w:pPr>
              <w:pStyle w:val="ConsPlusNormal"/>
              <w:jc w:val="both"/>
            </w:pPr>
            <w:r>
              <w:t>2023 год - 148052,0 тыс. рублей;</w:t>
            </w:r>
          </w:p>
          <w:p w:rsidR="00123FFF" w:rsidRDefault="00123FFF">
            <w:pPr>
              <w:pStyle w:val="ConsPlusNormal"/>
              <w:jc w:val="both"/>
            </w:pPr>
            <w:r>
              <w:t>2024 год - 169875,0 тыс. рублей;</w:t>
            </w:r>
          </w:p>
          <w:p w:rsidR="00123FFF" w:rsidRDefault="00123FFF">
            <w:pPr>
              <w:pStyle w:val="ConsPlusNormal"/>
              <w:jc w:val="both"/>
            </w:pPr>
            <w:r>
              <w:t>2025 год - 189288,0 тыс. рублей.</w:t>
            </w:r>
          </w:p>
          <w:p w:rsidR="00123FFF" w:rsidRDefault="00123FFF">
            <w:pPr>
              <w:pStyle w:val="ConsPlusNormal"/>
              <w:jc w:val="both"/>
            </w:pPr>
            <w:r>
              <w:t>Объем финансирования в 2014 - 2025 годах за счет средств бюджета Губкинского городского округа Белгородской области составляет 133747,6 тыс. рублей, в том числе по годам:</w:t>
            </w:r>
          </w:p>
          <w:p w:rsidR="00123FFF" w:rsidRDefault="00123FFF">
            <w:pPr>
              <w:pStyle w:val="ConsPlusNormal"/>
              <w:jc w:val="both"/>
            </w:pPr>
            <w:r>
              <w:t>2014 год - 16008,0 тыс. рублей;</w:t>
            </w:r>
          </w:p>
          <w:p w:rsidR="00123FFF" w:rsidRDefault="00123FFF">
            <w:pPr>
              <w:pStyle w:val="ConsPlusNormal"/>
              <w:jc w:val="both"/>
            </w:pPr>
            <w:r>
              <w:t>2015 год - 23485,0 тыс. рублей;</w:t>
            </w:r>
          </w:p>
          <w:p w:rsidR="00123FFF" w:rsidRDefault="00123FFF">
            <w:pPr>
              <w:pStyle w:val="ConsPlusNormal"/>
              <w:jc w:val="both"/>
            </w:pPr>
            <w:r>
              <w:t>2016 год - 5564,6 тыс. рублей;</w:t>
            </w:r>
          </w:p>
          <w:p w:rsidR="00123FFF" w:rsidRDefault="00123FFF">
            <w:pPr>
              <w:pStyle w:val="ConsPlusNormal"/>
              <w:jc w:val="both"/>
            </w:pPr>
            <w:r>
              <w:t>2017 год - 9756,0 тыс. рублей;</w:t>
            </w:r>
          </w:p>
          <w:p w:rsidR="00123FFF" w:rsidRDefault="00123FFF">
            <w:pPr>
              <w:pStyle w:val="ConsPlusNormal"/>
              <w:jc w:val="both"/>
            </w:pPr>
            <w:r>
              <w:t>2018 год - 9733,0 тыс. рублей;</w:t>
            </w:r>
          </w:p>
          <w:p w:rsidR="00123FFF" w:rsidRDefault="00123FFF">
            <w:pPr>
              <w:pStyle w:val="ConsPlusNormal"/>
              <w:jc w:val="both"/>
            </w:pPr>
            <w:r>
              <w:t>2019 год - 8838,0 тыс. рублей;</w:t>
            </w:r>
          </w:p>
          <w:p w:rsidR="00123FFF" w:rsidRDefault="00123FFF">
            <w:pPr>
              <w:pStyle w:val="ConsPlusNormal"/>
              <w:jc w:val="both"/>
            </w:pPr>
            <w:r>
              <w:t>2020 год - 9061,0 тыс. рублей;</w:t>
            </w:r>
          </w:p>
          <w:p w:rsidR="00123FFF" w:rsidRDefault="00123FFF">
            <w:pPr>
              <w:pStyle w:val="ConsPlusNormal"/>
              <w:jc w:val="both"/>
            </w:pPr>
            <w:r>
              <w:t>2021 год - 16757,0 тыс. рублей;</w:t>
            </w:r>
          </w:p>
          <w:p w:rsidR="00123FFF" w:rsidRDefault="00123FFF">
            <w:pPr>
              <w:pStyle w:val="ConsPlusNormal"/>
              <w:jc w:val="both"/>
            </w:pPr>
            <w:r>
              <w:t>2022 год - 7646,0 тыс. рублей;</w:t>
            </w:r>
          </w:p>
          <w:p w:rsidR="00123FFF" w:rsidRDefault="00123FFF">
            <w:pPr>
              <w:pStyle w:val="ConsPlusNormal"/>
              <w:jc w:val="both"/>
            </w:pPr>
            <w:r>
              <w:t>2023 год - 4752,0 тыс. рублей;</w:t>
            </w:r>
          </w:p>
          <w:p w:rsidR="00123FFF" w:rsidRDefault="00123FFF">
            <w:pPr>
              <w:pStyle w:val="ConsPlusNormal"/>
              <w:jc w:val="both"/>
            </w:pPr>
            <w:r>
              <w:t>2024 год - 4752,0 тыс. рублей;</w:t>
            </w:r>
          </w:p>
          <w:p w:rsidR="00123FFF" w:rsidRDefault="00123FFF">
            <w:pPr>
              <w:pStyle w:val="ConsPlusNormal"/>
              <w:jc w:val="both"/>
            </w:pPr>
            <w:r>
              <w:t>2025 год - 17395,0 тыс. рублей.</w:t>
            </w:r>
          </w:p>
          <w:p w:rsidR="00123FFF" w:rsidRDefault="00123FFF">
            <w:pPr>
              <w:pStyle w:val="ConsPlusNormal"/>
              <w:jc w:val="both"/>
            </w:pPr>
            <w:r>
              <w:t>Объем финансирования в 2021 году за счет средств областного бюджета составляет 2921,8 тыс. рублей, в том числе по годам:</w:t>
            </w:r>
          </w:p>
          <w:p w:rsidR="00123FFF" w:rsidRDefault="00123FFF">
            <w:pPr>
              <w:pStyle w:val="ConsPlusNormal"/>
              <w:jc w:val="both"/>
            </w:pPr>
            <w:r>
              <w:t>2021 год - 2921,8 тыс. рублей.</w:t>
            </w:r>
          </w:p>
          <w:p w:rsidR="00123FFF" w:rsidRDefault="00123FFF">
            <w:pPr>
              <w:pStyle w:val="ConsPlusNormal"/>
              <w:jc w:val="both"/>
            </w:pPr>
            <w:r>
              <w:t>Объемы финансирования мероприятий подпрограммы 1 ежегодно подлежат уточнению при формировании бюджета на очередной финансовый год и плановый период.</w:t>
            </w:r>
          </w:p>
          <w:p w:rsidR="00123FFF" w:rsidRDefault="00123FFF">
            <w:pPr>
              <w:pStyle w:val="ConsPlusNormal"/>
              <w:jc w:val="both"/>
            </w:pPr>
            <w:r>
              <w:t>Объем финансирования в 2014 - 2025 годах за счет средств иных источников составляет 1624471,3 тыс. рублей, в том числе по годам:</w:t>
            </w:r>
          </w:p>
          <w:p w:rsidR="00123FFF" w:rsidRDefault="00123FFF">
            <w:pPr>
              <w:pStyle w:val="ConsPlusNormal"/>
              <w:jc w:val="both"/>
            </w:pPr>
            <w:r>
              <w:t>2014 год - 47551,7 тыс. рублей;</w:t>
            </w:r>
          </w:p>
          <w:p w:rsidR="00123FFF" w:rsidRDefault="00123FFF">
            <w:pPr>
              <w:pStyle w:val="ConsPlusNormal"/>
              <w:jc w:val="both"/>
            </w:pPr>
            <w:r>
              <w:lastRenderedPageBreak/>
              <w:t>2015 год - 146046,0 тыс. рублей;</w:t>
            </w:r>
          </w:p>
          <w:p w:rsidR="00123FFF" w:rsidRDefault="00123FFF">
            <w:pPr>
              <w:pStyle w:val="ConsPlusNormal"/>
              <w:jc w:val="both"/>
            </w:pPr>
            <w:r>
              <w:t>2016 год - 152263,9 тыс. рублей;</w:t>
            </w:r>
          </w:p>
          <w:p w:rsidR="00123FFF" w:rsidRDefault="00123FFF">
            <w:pPr>
              <w:pStyle w:val="ConsPlusNormal"/>
              <w:jc w:val="both"/>
            </w:pPr>
            <w:r>
              <w:t>2017 год - 129229,7 тыс. рублей;</w:t>
            </w:r>
          </w:p>
          <w:p w:rsidR="00123FFF" w:rsidRDefault="00123FFF">
            <w:pPr>
              <w:pStyle w:val="ConsPlusNormal"/>
              <w:jc w:val="both"/>
            </w:pPr>
            <w:r>
              <w:t>2018 год - 134463,1 тыс. рублей;</w:t>
            </w:r>
          </w:p>
          <w:p w:rsidR="00123FFF" w:rsidRDefault="00123FFF">
            <w:pPr>
              <w:pStyle w:val="ConsPlusNormal"/>
              <w:jc w:val="both"/>
            </w:pPr>
            <w:r>
              <w:t>2019 год - 138252,0 тыс. рублей;</w:t>
            </w:r>
          </w:p>
          <w:p w:rsidR="00123FFF" w:rsidRDefault="00123FFF">
            <w:pPr>
              <w:pStyle w:val="ConsPlusNormal"/>
              <w:jc w:val="both"/>
            </w:pPr>
            <w:r>
              <w:t>2020 год - 139798,9 тыс. рублей;</w:t>
            </w:r>
          </w:p>
          <w:p w:rsidR="00123FFF" w:rsidRDefault="00123FFF">
            <w:pPr>
              <w:pStyle w:val="ConsPlusNormal"/>
              <w:jc w:val="both"/>
            </w:pPr>
            <w:r>
              <w:t>2021 год - 151000,0 тыс. рублей;</w:t>
            </w:r>
          </w:p>
          <w:p w:rsidR="00123FFF" w:rsidRDefault="00123FFF">
            <w:pPr>
              <w:pStyle w:val="ConsPlusNormal"/>
              <w:jc w:val="both"/>
            </w:pPr>
            <w:r>
              <w:t>2022 год - 105550,0 тыс. рублей;</w:t>
            </w:r>
          </w:p>
          <w:p w:rsidR="00123FFF" w:rsidRDefault="00123FFF">
            <w:pPr>
              <w:pStyle w:val="ConsPlusNormal"/>
              <w:jc w:val="both"/>
            </w:pPr>
            <w:r>
              <w:t>2023 год - 143300,0 тыс. рублей;</w:t>
            </w:r>
          </w:p>
          <w:p w:rsidR="00123FFF" w:rsidRDefault="00123FFF">
            <w:pPr>
              <w:pStyle w:val="ConsPlusNormal"/>
              <w:jc w:val="both"/>
            </w:pPr>
            <w:r>
              <w:t>2024 год - 165123,0 тыс. рублей;</w:t>
            </w:r>
          </w:p>
          <w:p w:rsidR="00123FFF" w:rsidRDefault="00123FFF">
            <w:pPr>
              <w:pStyle w:val="ConsPlusNormal"/>
              <w:jc w:val="both"/>
            </w:pPr>
            <w:r>
              <w:t>2025 год - 171893,0 тыс. рублей.</w:t>
            </w:r>
          </w:p>
          <w:p w:rsidR="00123FFF" w:rsidRDefault="00123FFF">
            <w:pPr>
              <w:pStyle w:val="ConsPlusNormal"/>
              <w:jc w:val="both"/>
            </w:pPr>
            <w: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tc>
      </w:tr>
      <w:tr w:rsidR="00123FFF">
        <w:tc>
          <w:tcPr>
            <w:tcW w:w="510" w:type="dxa"/>
          </w:tcPr>
          <w:p w:rsidR="00123FFF" w:rsidRDefault="00123FFF">
            <w:pPr>
              <w:pStyle w:val="ConsPlusNormal"/>
              <w:jc w:val="center"/>
            </w:pPr>
            <w:r>
              <w:lastRenderedPageBreak/>
              <w:t>7.</w:t>
            </w:r>
          </w:p>
        </w:tc>
        <w:tc>
          <w:tcPr>
            <w:tcW w:w="1928" w:type="dxa"/>
          </w:tcPr>
          <w:p w:rsidR="00123FFF" w:rsidRDefault="00123FFF">
            <w:pPr>
              <w:pStyle w:val="ConsPlusNormal"/>
            </w:pPr>
            <w:r>
              <w:t>Показатели конечных результатов реализации подпрограммы 2</w:t>
            </w:r>
          </w:p>
        </w:tc>
        <w:tc>
          <w:tcPr>
            <w:tcW w:w="6633" w:type="dxa"/>
          </w:tcPr>
          <w:p w:rsidR="00123FFF" w:rsidRDefault="00123FFF">
            <w:pPr>
              <w:pStyle w:val="ConsPlusNormal"/>
              <w:jc w:val="both"/>
            </w:pPr>
            <w:r>
              <w:t>1. 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p>
          <w:p w:rsidR="00123FFF" w:rsidRDefault="00123FFF">
            <w:pPr>
              <w:pStyle w:val="ConsPlusNormal"/>
              <w:jc w:val="both"/>
            </w:pPr>
            <w:r>
              <w:t>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tc>
      </w:tr>
      <w:tr w:rsidR="00123FFF">
        <w:tc>
          <w:tcPr>
            <w:tcW w:w="510" w:type="dxa"/>
          </w:tcPr>
          <w:p w:rsidR="00123FFF" w:rsidRDefault="00123FFF">
            <w:pPr>
              <w:pStyle w:val="ConsPlusNormal"/>
              <w:jc w:val="center"/>
            </w:pPr>
            <w:r>
              <w:t>8.</w:t>
            </w:r>
          </w:p>
        </w:tc>
        <w:tc>
          <w:tcPr>
            <w:tcW w:w="1928" w:type="dxa"/>
          </w:tcPr>
          <w:p w:rsidR="00123FFF" w:rsidRDefault="00123FFF">
            <w:pPr>
              <w:pStyle w:val="ConsPlusNormal"/>
            </w:pPr>
            <w:r>
              <w:t>Конечные результаты реализации подпрограммы 2</w:t>
            </w:r>
          </w:p>
        </w:tc>
        <w:tc>
          <w:tcPr>
            <w:tcW w:w="6633" w:type="dxa"/>
          </w:tcPr>
          <w:p w:rsidR="00123FFF" w:rsidRDefault="00123FFF">
            <w:pPr>
              <w:pStyle w:val="ConsPlusNormal"/>
              <w:jc w:val="both"/>
            </w:pPr>
            <w:r>
              <w:t>1. Увеличение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2025 года до 44,15%.</w:t>
            </w:r>
          </w:p>
          <w:p w:rsidR="00123FFF" w:rsidRDefault="00123FFF">
            <w:pPr>
              <w:pStyle w:val="ConsPlusNormal"/>
              <w:jc w:val="both"/>
            </w:pPr>
            <w:r>
              <w:t>2.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2025 года до 52,5%</w:t>
            </w:r>
          </w:p>
        </w:tc>
      </w:tr>
    </w:tbl>
    <w:p w:rsidR="00123FFF" w:rsidRDefault="00123FFF">
      <w:pPr>
        <w:pStyle w:val="ConsPlusNormal"/>
        <w:jc w:val="both"/>
      </w:pPr>
    </w:p>
    <w:p w:rsidR="00123FFF" w:rsidRDefault="00123FFF">
      <w:pPr>
        <w:pStyle w:val="ConsPlusTitle"/>
        <w:jc w:val="center"/>
        <w:outlineLvl w:val="2"/>
      </w:pPr>
      <w:r>
        <w:t>1. Характеристика сферы реализации подпрограммы 2, описание</w:t>
      </w:r>
    </w:p>
    <w:p w:rsidR="00123FFF" w:rsidRDefault="00123FFF">
      <w:pPr>
        <w:pStyle w:val="ConsPlusTitle"/>
        <w:jc w:val="center"/>
      </w:pPr>
      <w:r>
        <w:t>основных проблем в указанной сфере и прогноз ее развития</w:t>
      </w:r>
    </w:p>
    <w:p w:rsidR="00123FFF" w:rsidRDefault="00123FFF">
      <w:pPr>
        <w:pStyle w:val="ConsPlusNormal"/>
        <w:jc w:val="both"/>
      </w:pPr>
    </w:p>
    <w:p w:rsidR="00123FFF" w:rsidRDefault="00123FFF">
      <w:pPr>
        <w:pStyle w:val="ConsPlusNormal"/>
        <w:ind w:firstLine="540"/>
        <w:jc w:val="both"/>
      </w:pPr>
      <w:r>
        <w:t>В настоящее время одна из самых актуальных тем, связанных с отраслью жилищно-коммунального хозяйства, - это проведение капитального ремонта общего имущества в многоквартирных домах.</w:t>
      </w:r>
    </w:p>
    <w:p w:rsidR="00123FFF" w:rsidRDefault="00123FFF">
      <w:pPr>
        <w:pStyle w:val="ConsPlusNormal"/>
        <w:spacing w:before="200"/>
        <w:ind w:firstLine="540"/>
        <w:jc w:val="both"/>
      </w:pPr>
      <w:r>
        <w:t>Многоквартирный дом - это сложный инженерно-технический объект, состоящий из конструктивных элементов, инженерных систем и иного оборудования, которые требуют регулярного обслуживания и эксплуатации.</w:t>
      </w:r>
    </w:p>
    <w:p w:rsidR="00123FFF" w:rsidRDefault="00123FFF">
      <w:pPr>
        <w:pStyle w:val="ConsPlusNormal"/>
        <w:spacing w:before="200"/>
        <w:ind w:firstLine="540"/>
        <w:jc w:val="both"/>
      </w:pPr>
      <w:r>
        <w:t>В составе жилищного фонда, находящегося на территории Губкинского городского округа Белгородской области, значительную долю занимают жилые дома, построенные индустриальным способом в 1960 - 1970 годы. Наряду с благоустроенным кирпичным и панельным жильем, введенным в 70 - 90-х годах, продолжают эксплуатироваться деревянные, шлакоблочные дома с деревянными перекрытиями, построенные в 1947 - 1960-х годах.</w:t>
      </w:r>
    </w:p>
    <w:p w:rsidR="00123FFF" w:rsidRDefault="00123FFF">
      <w:pPr>
        <w:pStyle w:val="ConsPlusNormal"/>
        <w:spacing w:before="200"/>
        <w:ind w:firstLine="540"/>
        <w:jc w:val="both"/>
      </w:pPr>
      <w:r>
        <w:t>Недостаточность финансирования работ по содержанию жилищного фонда приводила к постоянному накапливанию так называемого недоремонта, т.е. объема фонда жилых зданий, которые после начала эксплуатации достигли экономически оптимального для проведения ремонта и реконструкции возраста, но не попадали в число обновляемых объектов из-за отсутствия финансирования. В связи с невыполненным капитальным ремонтом значительное количество многоквартирных домов и отдельных конструктивных элементов пришло в неудовлетворительное состояние, что привело к повышенному износу жилищного фонда.</w:t>
      </w:r>
    </w:p>
    <w:p w:rsidR="00123FFF" w:rsidRDefault="00123FFF">
      <w:pPr>
        <w:pStyle w:val="ConsPlusNormal"/>
        <w:spacing w:before="200"/>
        <w:ind w:firstLine="540"/>
        <w:jc w:val="both"/>
      </w:pPr>
      <w:r>
        <w:t>С другой стороны, высокая степень износа жилищного фонда - это не только низкий комфорт для его жителей, но и избыточное потребление энергетических ресурсов. Прежде всего - тепла. Во-первых, потому что характеристики теплозащиты таких домов, как правило, низки. Во-вторых, потому что в этих домах технологически невозможно регулировать объем потребления тепла.</w:t>
      </w:r>
    </w:p>
    <w:p w:rsidR="00123FFF" w:rsidRDefault="00123FFF">
      <w:pPr>
        <w:pStyle w:val="ConsPlusNormal"/>
        <w:spacing w:before="200"/>
        <w:ind w:firstLine="540"/>
        <w:jc w:val="both"/>
      </w:pPr>
      <w:r>
        <w:t>Проведение своевременного капитального ремонта и реконструкции в определенной мере решает проблему изношенного жилищного фонда.</w:t>
      </w:r>
    </w:p>
    <w:p w:rsidR="00123FFF" w:rsidRDefault="00123FFF">
      <w:pPr>
        <w:pStyle w:val="ConsPlusNormal"/>
        <w:spacing w:before="200"/>
        <w:ind w:firstLine="540"/>
        <w:jc w:val="both"/>
      </w:pPr>
      <w:r>
        <w:lastRenderedPageBreak/>
        <w:t>Капитальный ремонт многоквартирного дома - это проведение работ по устранению неисправностей изношенных конструктивных элементов общего имущества собственников помещений в многоквартирном доме, в том числе по их восстановлению или замене, в целях улучшения эксплуатационных характеристик общего имущества в многоквартирном доме.</w:t>
      </w:r>
    </w:p>
    <w:p w:rsidR="00123FFF" w:rsidRDefault="00123FFF">
      <w:pPr>
        <w:pStyle w:val="ConsPlusNormal"/>
        <w:spacing w:before="200"/>
        <w:ind w:firstLine="540"/>
        <w:jc w:val="both"/>
      </w:pPr>
      <w:r>
        <w:t>В целях создания безопасных и благоприятных условий проживания граждан в многоквартирных домах начиная с 2008 года Губкинский городской округ принимал участие в региональных адресных программах по проведению капитального ремонта многоквартирных домов, финансируемых за счет средств Фонда содействия реформированию жилищно-коммунального хозяйства (далее - Фонд) и областного бюджета, бюджета Губкинского городского округа и средств собственников помещений многоквартирных домов.</w:t>
      </w:r>
    </w:p>
    <w:p w:rsidR="00123FFF" w:rsidRDefault="00123FFF">
      <w:pPr>
        <w:pStyle w:val="ConsPlusNormal"/>
        <w:spacing w:before="200"/>
        <w:ind w:firstLine="540"/>
        <w:jc w:val="both"/>
      </w:pPr>
      <w:r>
        <w:t>За период с 2008 года по 2013 год на реализацию адресных программ по проведению капитального ремонта многоквартирных домов на территории округа израсходовано денежных средств в объеме 315710,0 тыс. руб., из которых:</w:t>
      </w:r>
    </w:p>
    <w:p w:rsidR="00123FFF" w:rsidRDefault="00123FFF">
      <w:pPr>
        <w:pStyle w:val="ConsPlusNormal"/>
        <w:spacing w:before="200"/>
        <w:ind w:firstLine="540"/>
        <w:jc w:val="both"/>
      </w:pPr>
      <w:r>
        <w:t>- средства Фонда - 220979,3 тыс. руб.;</w:t>
      </w:r>
    </w:p>
    <w:p w:rsidR="00123FFF" w:rsidRDefault="00123FFF">
      <w:pPr>
        <w:pStyle w:val="ConsPlusNormal"/>
        <w:spacing w:before="200"/>
        <w:ind w:firstLine="540"/>
        <w:jc w:val="both"/>
      </w:pPr>
      <w:r>
        <w:t>- средства областного бюджета - 46655,4 тыс. руб.;</w:t>
      </w:r>
    </w:p>
    <w:p w:rsidR="00123FFF" w:rsidRDefault="00123FFF">
      <w:pPr>
        <w:pStyle w:val="ConsPlusNormal"/>
        <w:spacing w:before="200"/>
        <w:ind w:firstLine="540"/>
        <w:jc w:val="both"/>
      </w:pPr>
      <w:r>
        <w:t>- средства бюджета городского округа - 25754,0 тыс. руб.;</w:t>
      </w:r>
    </w:p>
    <w:p w:rsidR="00123FFF" w:rsidRDefault="00123FFF">
      <w:pPr>
        <w:pStyle w:val="ConsPlusNormal"/>
        <w:spacing w:before="200"/>
        <w:ind w:firstLine="540"/>
        <w:jc w:val="both"/>
      </w:pPr>
      <w:r>
        <w:t>- средства собственников помещений - 22321,3 тыс. руб.</w:t>
      </w:r>
    </w:p>
    <w:p w:rsidR="00123FFF" w:rsidRDefault="00123FFF">
      <w:pPr>
        <w:pStyle w:val="ConsPlusNormal"/>
        <w:spacing w:before="200"/>
        <w:ind w:firstLine="540"/>
        <w:jc w:val="both"/>
      </w:pPr>
      <w:r>
        <w:t>Выделение указанных средств позволило капитально отремонтировать 250 многоквартирных домов на территории городского округа. В домах, включенных в программу, проводился капитальный ремонт кровли, фасада и подвального помещения, замена внутридомовых инженерных сетей и лифтового оборудования.</w:t>
      </w:r>
    </w:p>
    <w:p w:rsidR="00123FFF" w:rsidRDefault="00123FFF">
      <w:pPr>
        <w:pStyle w:val="ConsPlusNormal"/>
        <w:spacing w:before="200"/>
        <w:ind w:firstLine="540"/>
        <w:jc w:val="both"/>
      </w:pPr>
      <w:r>
        <w:t>За период с 2008 года по 2013 год выполнен капитальный ремонт кровли на 198 домах, фасадов на 41 доме, внутридомовых инженерных сетей на 202 домах, подвальных помещений в 20 домах. Заменено 20 лифтов в 11 домах. В целях исполнения мероприятий по энергосбережению и повышению энергетической эффективности многоквартирных домов за эти годы по программе капитального ремонта было установлено 186 приборов учета тепловой энергии в 181 доме, 47 приборов учета горячей воды в 47 домах, 51 прибор учета холодной воды в 51 доме.</w:t>
      </w:r>
    </w:p>
    <w:p w:rsidR="00123FFF" w:rsidRDefault="00123FFF">
      <w:pPr>
        <w:pStyle w:val="ConsPlusNormal"/>
        <w:spacing w:before="200"/>
        <w:ind w:firstLine="540"/>
        <w:jc w:val="both"/>
      </w:pPr>
      <w:r>
        <w:t>В результате реализации программ по капитальному ремонту многоквартирных домов улучшили жилищные условия 34296 человек.</w:t>
      </w:r>
    </w:p>
    <w:p w:rsidR="00123FFF" w:rsidRDefault="00123FFF">
      <w:pPr>
        <w:pStyle w:val="ConsPlusNormal"/>
        <w:spacing w:before="200"/>
        <w:ind w:firstLine="540"/>
        <w:jc w:val="both"/>
      </w:pPr>
      <w:r>
        <w:t>Несмотря на проводимые меры, на территории городского округа еще существует необходимость в проведении капитального ремонта жилищного фонда.</w:t>
      </w:r>
    </w:p>
    <w:p w:rsidR="00123FFF" w:rsidRDefault="00123FFF">
      <w:pPr>
        <w:pStyle w:val="ConsPlusNormal"/>
        <w:jc w:val="both"/>
      </w:pPr>
    </w:p>
    <w:p w:rsidR="00123FFF" w:rsidRDefault="00123FFF">
      <w:pPr>
        <w:pStyle w:val="ConsPlusTitle"/>
        <w:jc w:val="center"/>
        <w:outlineLvl w:val="2"/>
      </w:pPr>
      <w:r>
        <w:t>2. Цель, задачи, сроки и этапы реализации подпрограммы 2</w:t>
      </w:r>
    </w:p>
    <w:p w:rsidR="00123FFF" w:rsidRDefault="00123FFF">
      <w:pPr>
        <w:pStyle w:val="ConsPlusNormal"/>
        <w:jc w:val="both"/>
      </w:pPr>
    </w:p>
    <w:p w:rsidR="00123FFF" w:rsidRDefault="00123FFF">
      <w:pPr>
        <w:pStyle w:val="ConsPlusNormal"/>
        <w:ind w:firstLine="540"/>
        <w:jc w:val="both"/>
      </w:pPr>
      <w:r>
        <w:t>Целью подпрограммы 2 является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123FFF" w:rsidRDefault="00123FFF">
      <w:pPr>
        <w:pStyle w:val="ConsPlusNormal"/>
        <w:spacing w:before="200"/>
        <w:ind w:firstLine="540"/>
        <w:jc w:val="both"/>
      </w:pPr>
      <w:r>
        <w:t>Задача подпрограммы 2 - проведение капитального ремонта многоквартирных домов.</w:t>
      </w:r>
    </w:p>
    <w:p w:rsidR="00123FFF" w:rsidRDefault="00123FFF">
      <w:pPr>
        <w:pStyle w:val="ConsPlusNormal"/>
        <w:spacing w:before="200"/>
        <w:ind w:firstLine="540"/>
        <w:jc w:val="both"/>
      </w:pPr>
      <w:r>
        <w:t>Срок реализации подпрограммы 2 - 2014-2025 годы, в том числе:</w:t>
      </w:r>
    </w:p>
    <w:p w:rsidR="00123FFF" w:rsidRDefault="00123FFF">
      <w:pPr>
        <w:pStyle w:val="ConsPlusNormal"/>
        <w:spacing w:before="200"/>
        <w:ind w:firstLine="540"/>
        <w:jc w:val="both"/>
      </w:pPr>
      <w:r>
        <w:t>I этап - 2014 - 2020 годы;</w:t>
      </w:r>
    </w:p>
    <w:p w:rsidR="00123FFF" w:rsidRDefault="00123FFF">
      <w:pPr>
        <w:pStyle w:val="ConsPlusNormal"/>
        <w:spacing w:before="200"/>
        <w:ind w:firstLine="540"/>
        <w:jc w:val="both"/>
      </w:pPr>
      <w:r>
        <w:t>II этап - 2021 - 2025 годы.</w:t>
      </w:r>
    </w:p>
    <w:p w:rsidR="00123FFF" w:rsidRDefault="00123FFF">
      <w:pPr>
        <w:pStyle w:val="ConsPlusNormal"/>
        <w:jc w:val="both"/>
      </w:pPr>
    </w:p>
    <w:p w:rsidR="00123FFF" w:rsidRDefault="00123FFF">
      <w:pPr>
        <w:pStyle w:val="ConsPlusTitle"/>
        <w:jc w:val="center"/>
        <w:outlineLvl w:val="2"/>
      </w:pPr>
      <w:r>
        <w:t>3. Обоснование выделения системы основных мероприятий</w:t>
      </w:r>
    </w:p>
    <w:p w:rsidR="00123FFF" w:rsidRDefault="00123FFF">
      <w:pPr>
        <w:pStyle w:val="ConsPlusTitle"/>
        <w:jc w:val="center"/>
      </w:pPr>
      <w:r>
        <w:t>и краткое описание основных мероприятий подпрограммы 2</w:t>
      </w:r>
    </w:p>
    <w:p w:rsidR="00123FFF" w:rsidRDefault="00123FFF">
      <w:pPr>
        <w:pStyle w:val="ConsPlusNormal"/>
        <w:jc w:val="both"/>
      </w:pPr>
    </w:p>
    <w:p w:rsidR="00123FFF" w:rsidRDefault="00123FFF">
      <w:pPr>
        <w:pStyle w:val="ConsPlusNormal"/>
        <w:ind w:firstLine="540"/>
        <w:jc w:val="both"/>
      </w:pPr>
      <w:r>
        <w:t>Подпрограмма 2 формируется для многоквартирных домов со степенью износа конструктивных элементов от 30% до 60%.</w:t>
      </w:r>
    </w:p>
    <w:p w:rsidR="00123FFF" w:rsidRDefault="00123FFF">
      <w:pPr>
        <w:pStyle w:val="ConsPlusNormal"/>
        <w:spacing w:before="200"/>
        <w:ind w:firstLine="540"/>
        <w:jc w:val="both"/>
      </w:pPr>
      <w:r>
        <w:t>В рамках решения задачи подпрограммы 2 предусматривается реализация основного мероприятия 2.1.1 "Капитальный ремонт многоквартирных домов".</w:t>
      </w:r>
    </w:p>
    <w:p w:rsidR="00123FFF" w:rsidRDefault="00123FFF">
      <w:pPr>
        <w:pStyle w:val="ConsPlusNormal"/>
        <w:spacing w:before="200"/>
        <w:ind w:firstLine="540"/>
        <w:jc w:val="both"/>
      </w:pPr>
      <w:r>
        <w:lastRenderedPageBreak/>
        <w:t>В рамках данного мероприятия 2.1.1 будет осуществляться выполнение капитального ремонта общего имущества многоквартирных домов, а именно:</w:t>
      </w:r>
    </w:p>
    <w:p w:rsidR="00123FFF" w:rsidRDefault="00123FFF">
      <w:pPr>
        <w:pStyle w:val="ConsPlusNormal"/>
        <w:spacing w:before="200"/>
        <w:ind w:firstLine="540"/>
        <w:jc w:val="both"/>
      </w:pPr>
      <w:r>
        <w:t>а) ремонт внутридомовых инженерных систем электро-, тепло-, газо-, водоснабжения, водоотведения;</w:t>
      </w:r>
    </w:p>
    <w:p w:rsidR="00123FFF" w:rsidRDefault="00123FFF">
      <w:pPr>
        <w:pStyle w:val="ConsPlusNormal"/>
        <w:spacing w:before="200"/>
        <w:ind w:firstLine="540"/>
        <w:jc w:val="both"/>
      </w:pPr>
      <w:r>
        <w:t>б) ремонт или замена лифтового оборудования, признанного непригодным для эксплуатации, при необходимости ремонт лифтовых шахт;</w:t>
      </w:r>
    </w:p>
    <w:p w:rsidR="00123FFF" w:rsidRDefault="00123FFF">
      <w:pPr>
        <w:pStyle w:val="ConsPlusNormal"/>
        <w:spacing w:before="200"/>
        <w:ind w:firstLine="540"/>
        <w:jc w:val="both"/>
      </w:pPr>
      <w:r>
        <w:t>в) ремонт крыш;</w:t>
      </w:r>
    </w:p>
    <w:p w:rsidR="00123FFF" w:rsidRDefault="00123FFF">
      <w:pPr>
        <w:pStyle w:val="ConsPlusNormal"/>
        <w:spacing w:before="200"/>
        <w:ind w:firstLine="540"/>
        <w:jc w:val="both"/>
      </w:pPr>
      <w:r>
        <w:t>г) ремонт подвальных помещений, относящихся к общему имуществу в многоквартирных домах;</w:t>
      </w:r>
    </w:p>
    <w:p w:rsidR="00123FFF" w:rsidRDefault="00123FFF">
      <w:pPr>
        <w:pStyle w:val="ConsPlusNormal"/>
        <w:spacing w:before="200"/>
        <w:ind w:firstLine="540"/>
        <w:jc w:val="both"/>
      </w:pPr>
      <w:r>
        <w:t>д) утепление и ремонт фасадов;</w:t>
      </w:r>
    </w:p>
    <w:p w:rsidR="00123FFF" w:rsidRDefault="00123FFF">
      <w:pPr>
        <w:pStyle w:val="ConsPlusNormal"/>
        <w:spacing w:before="200"/>
        <w:ind w:firstLine="540"/>
        <w:jc w:val="both"/>
      </w:pPr>
      <w:r>
        <w:t>е) установка коллективных (общедомовых) приборов учета потребления ресурсов и узлов управления (тепловой энергии, горячей и холодной воды, электрической энергии, газа);</w:t>
      </w:r>
    </w:p>
    <w:p w:rsidR="00123FFF" w:rsidRDefault="00123FFF">
      <w:pPr>
        <w:pStyle w:val="ConsPlusNormal"/>
        <w:spacing w:before="200"/>
        <w:ind w:firstLine="540"/>
        <w:jc w:val="both"/>
      </w:pPr>
      <w:r>
        <w:t>ж) ремонт фундаментов многоквартирных домов.</w:t>
      </w:r>
    </w:p>
    <w:p w:rsidR="00123FFF" w:rsidRDefault="00123FFF">
      <w:pPr>
        <w:pStyle w:val="ConsPlusNormal"/>
        <w:spacing w:before="200"/>
        <w:ind w:firstLine="540"/>
        <w:jc w:val="both"/>
      </w:pPr>
      <w:r>
        <w:t>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w:t>
      </w:r>
    </w:p>
    <w:p w:rsidR="00123FFF" w:rsidRDefault="00123FFF">
      <w:pPr>
        <w:pStyle w:val="ConsPlusNormal"/>
        <w:spacing w:before="200"/>
        <w:ind w:firstLine="540"/>
        <w:jc w:val="both"/>
      </w:pPr>
      <w:r>
        <w:t xml:space="preserve">Очередность проведения капитального ремонта общего имущества в многоквартирных домах определяется исходя из критериев, установленных в </w:t>
      </w:r>
      <w:hyperlink r:id="rId13">
        <w:r>
          <w:rPr>
            <w:color w:val="0000FF"/>
          </w:rPr>
          <w:t>статье 6</w:t>
        </w:r>
      </w:hyperlink>
      <w:r>
        <w:t xml:space="preserve"> закона Белгородской области от 31 января 2013 года N 173 "О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w:t>
      </w:r>
    </w:p>
    <w:p w:rsidR="00123FFF" w:rsidRDefault="00123FFF">
      <w:pPr>
        <w:pStyle w:val="ConsPlusNormal"/>
        <w:spacing w:before="200"/>
        <w:ind w:firstLine="540"/>
        <w:jc w:val="both"/>
      </w:pPr>
      <w:r>
        <w:t>В первоочередном порядке предусматривается проведение капитального ремонта:</w:t>
      </w:r>
    </w:p>
    <w:p w:rsidR="00123FFF" w:rsidRDefault="00123FFF">
      <w:pPr>
        <w:pStyle w:val="ConsPlusNormal"/>
        <w:spacing w:before="200"/>
        <w:ind w:firstLine="540"/>
        <w:jc w:val="both"/>
      </w:pPr>
      <w:r>
        <w:t>-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123FFF" w:rsidRDefault="00123FFF">
      <w:pPr>
        <w:pStyle w:val="ConsPlusNormal"/>
        <w:spacing w:before="200"/>
        <w:ind w:firstLine="540"/>
        <w:jc w:val="both"/>
      </w:pPr>
      <w:r>
        <w:t>-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123FFF" w:rsidRDefault="00123FFF">
      <w:pPr>
        <w:pStyle w:val="ConsPlusNormal"/>
        <w:spacing w:before="200"/>
        <w:ind w:firstLine="540"/>
        <w:jc w:val="both"/>
      </w:pPr>
      <w:r>
        <w:t>Выполнение основного мероприятия 2.1.1 "Капитальный ремонт многоквартирных домов" позволит:</w:t>
      </w:r>
    </w:p>
    <w:p w:rsidR="00123FFF" w:rsidRDefault="00123FFF">
      <w:pPr>
        <w:pStyle w:val="ConsPlusNormal"/>
        <w:spacing w:before="200"/>
        <w:ind w:firstLine="540"/>
        <w:jc w:val="both"/>
      </w:pPr>
      <w:r>
        <w:t>- увеличить количество многоквартирных домов, в которых проведен капитальный ремонт за 2014 - 2025 годы - не менее 266 домов;</w:t>
      </w:r>
    </w:p>
    <w:p w:rsidR="00123FFF" w:rsidRDefault="00123FFF">
      <w:pPr>
        <w:pStyle w:val="ConsPlusNormal"/>
        <w:spacing w:before="200"/>
        <w:ind w:firstLine="540"/>
        <w:jc w:val="both"/>
      </w:pPr>
      <w:r>
        <w:t>- увеличить общую площадь многоквартирных домов, в которых проведен капитальный ремонт за 2014 - 2025 годы - не менее 792439,20 кв. м.</w:t>
      </w:r>
    </w:p>
    <w:p w:rsidR="00123FFF" w:rsidRDefault="00123FFF">
      <w:pPr>
        <w:pStyle w:val="ConsPlusNormal"/>
        <w:jc w:val="both"/>
      </w:pPr>
    </w:p>
    <w:p w:rsidR="00123FFF" w:rsidRDefault="00123FFF">
      <w:pPr>
        <w:pStyle w:val="ConsPlusNormal"/>
        <w:jc w:val="center"/>
      </w:pPr>
      <w:r>
        <w:t>Показатели конечного результата основного мероприятия 2.1</w:t>
      </w:r>
    </w:p>
    <w:p w:rsidR="00123FFF" w:rsidRDefault="00123FFF">
      <w:pPr>
        <w:pStyle w:val="ConsPlusNormal"/>
        <w:jc w:val="center"/>
      </w:pPr>
      <w:r>
        <w:t>по годам реализации подпрограммы 2</w:t>
      </w:r>
    </w:p>
    <w:p w:rsidR="00123FFF" w:rsidRDefault="00123FFF">
      <w:pPr>
        <w:pStyle w:val="ConsPlusNormal"/>
        <w:jc w:val="both"/>
      </w:pPr>
    </w:p>
    <w:p w:rsidR="00123FFF" w:rsidRDefault="00123FFF">
      <w:pPr>
        <w:pStyle w:val="ConsPlusNormal"/>
        <w:sectPr w:rsidR="00123FFF" w:rsidSect="003C0304">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0"/>
        <w:gridCol w:w="1960"/>
        <w:gridCol w:w="568"/>
        <w:gridCol w:w="1024"/>
        <w:gridCol w:w="1024"/>
        <w:gridCol w:w="1024"/>
        <w:gridCol w:w="1024"/>
        <w:gridCol w:w="1024"/>
        <w:gridCol w:w="1024"/>
        <w:gridCol w:w="904"/>
      </w:tblGrid>
      <w:tr w:rsidR="00123FFF">
        <w:tc>
          <w:tcPr>
            <w:tcW w:w="460" w:type="dxa"/>
            <w:vMerge w:val="restart"/>
          </w:tcPr>
          <w:p w:rsidR="00123FFF" w:rsidRDefault="00123FFF">
            <w:pPr>
              <w:pStyle w:val="ConsPlusNormal"/>
              <w:jc w:val="center"/>
            </w:pPr>
            <w:r>
              <w:lastRenderedPageBreak/>
              <w:t>N п/п</w:t>
            </w:r>
          </w:p>
        </w:tc>
        <w:tc>
          <w:tcPr>
            <w:tcW w:w="1960" w:type="dxa"/>
            <w:vMerge w:val="restart"/>
          </w:tcPr>
          <w:p w:rsidR="00123FFF" w:rsidRDefault="00123FFF">
            <w:pPr>
              <w:pStyle w:val="ConsPlusNormal"/>
              <w:jc w:val="center"/>
            </w:pPr>
            <w:r>
              <w:t>Наименование индикатора</w:t>
            </w:r>
          </w:p>
        </w:tc>
        <w:tc>
          <w:tcPr>
            <w:tcW w:w="568" w:type="dxa"/>
            <w:vMerge w:val="restart"/>
          </w:tcPr>
          <w:p w:rsidR="00123FFF" w:rsidRDefault="00123FFF">
            <w:pPr>
              <w:pStyle w:val="ConsPlusNormal"/>
              <w:jc w:val="center"/>
            </w:pPr>
            <w:r>
              <w:t>Ед. изм.</w:t>
            </w:r>
          </w:p>
        </w:tc>
        <w:tc>
          <w:tcPr>
            <w:tcW w:w="7048" w:type="dxa"/>
            <w:gridSpan w:val="7"/>
          </w:tcPr>
          <w:p w:rsidR="00123FFF" w:rsidRDefault="00123FFF">
            <w:pPr>
              <w:pStyle w:val="ConsPlusNormal"/>
              <w:jc w:val="center"/>
            </w:pPr>
            <w:r>
              <w:t>годы</w:t>
            </w:r>
          </w:p>
        </w:tc>
      </w:tr>
      <w:tr w:rsidR="00123FFF">
        <w:tc>
          <w:tcPr>
            <w:tcW w:w="460" w:type="dxa"/>
            <w:vMerge/>
          </w:tcPr>
          <w:p w:rsidR="00123FFF" w:rsidRDefault="00123FFF">
            <w:pPr>
              <w:pStyle w:val="ConsPlusNormal"/>
            </w:pPr>
          </w:p>
        </w:tc>
        <w:tc>
          <w:tcPr>
            <w:tcW w:w="1960" w:type="dxa"/>
            <w:vMerge/>
          </w:tcPr>
          <w:p w:rsidR="00123FFF" w:rsidRDefault="00123FFF">
            <w:pPr>
              <w:pStyle w:val="ConsPlusNormal"/>
            </w:pPr>
          </w:p>
        </w:tc>
        <w:tc>
          <w:tcPr>
            <w:tcW w:w="568" w:type="dxa"/>
            <w:vMerge/>
          </w:tcPr>
          <w:p w:rsidR="00123FFF" w:rsidRDefault="00123FFF">
            <w:pPr>
              <w:pStyle w:val="ConsPlusNormal"/>
            </w:pPr>
          </w:p>
        </w:tc>
        <w:tc>
          <w:tcPr>
            <w:tcW w:w="1024" w:type="dxa"/>
          </w:tcPr>
          <w:p w:rsidR="00123FFF" w:rsidRDefault="00123FFF">
            <w:pPr>
              <w:pStyle w:val="ConsPlusNormal"/>
              <w:jc w:val="center"/>
            </w:pPr>
            <w:r>
              <w:t>2014</w:t>
            </w:r>
          </w:p>
        </w:tc>
        <w:tc>
          <w:tcPr>
            <w:tcW w:w="1024" w:type="dxa"/>
          </w:tcPr>
          <w:p w:rsidR="00123FFF" w:rsidRDefault="00123FFF">
            <w:pPr>
              <w:pStyle w:val="ConsPlusNormal"/>
              <w:jc w:val="center"/>
            </w:pPr>
            <w:r>
              <w:t>2015</w:t>
            </w:r>
          </w:p>
        </w:tc>
        <w:tc>
          <w:tcPr>
            <w:tcW w:w="1024" w:type="dxa"/>
          </w:tcPr>
          <w:p w:rsidR="00123FFF" w:rsidRDefault="00123FFF">
            <w:pPr>
              <w:pStyle w:val="ConsPlusNormal"/>
              <w:jc w:val="center"/>
            </w:pPr>
            <w:r>
              <w:t>2016</w:t>
            </w:r>
          </w:p>
        </w:tc>
        <w:tc>
          <w:tcPr>
            <w:tcW w:w="1024" w:type="dxa"/>
          </w:tcPr>
          <w:p w:rsidR="00123FFF" w:rsidRDefault="00123FFF">
            <w:pPr>
              <w:pStyle w:val="ConsPlusNormal"/>
              <w:jc w:val="center"/>
            </w:pPr>
            <w:r>
              <w:t>2017</w:t>
            </w:r>
          </w:p>
        </w:tc>
        <w:tc>
          <w:tcPr>
            <w:tcW w:w="1024" w:type="dxa"/>
          </w:tcPr>
          <w:p w:rsidR="00123FFF" w:rsidRDefault="00123FFF">
            <w:pPr>
              <w:pStyle w:val="ConsPlusNormal"/>
              <w:jc w:val="center"/>
            </w:pPr>
            <w:r>
              <w:t>2018</w:t>
            </w:r>
          </w:p>
        </w:tc>
        <w:tc>
          <w:tcPr>
            <w:tcW w:w="1024" w:type="dxa"/>
          </w:tcPr>
          <w:p w:rsidR="00123FFF" w:rsidRDefault="00123FFF">
            <w:pPr>
              <w:pStyle w:val="ConsPlusNormal"/>
              <w:jc w:val="center"/>
            </w:pPr>
            <w:r>
              <w:t>2019</w:t>
            </w:r>
          </w:p>
        </w:tc>
        <w:tc>
          <w:tcPr>
            <w:tcW w:w="904" w:type="dxa"/>
          </w:tcPr>
          <w:p w:rsidR="00123FFF" w:rsidRDefault="00123FFF">
            <w:pPr>
              <w:pStyle w:val="ConsPlusNormal"/>
              <w:jc w:val="center"/>
            </w:pPr>
            <w:r>
              <w:t>2020</w:t>
            </w:r>
          </w:p>
        </w:tc>
      </w:tr>
      <w:tr w:rsidR="00123FFF">
        <w:tc>
          <w:tcPr>
            <w:tcW w:w="460" w:type="dxa"/>
          </w:tcPr>
          <w:p w:rsidR="00123FFF" w:rsidRDefault="00123FFF">
            <w:pPr>
              <w:pStyle w:val="ConsPlusNormal"/>
            </w:pPr>
            <w:r>
              <w:t>1.</w:t>
            </w:r>
          </w:p>
        </w:tc>
        <w:tc>
          <w:tcPr>
            <w:tcW w:w="1960" w:type="dxa"/>
          </w:tcPr>
          <w:p w:rsidR="00123FFF" w:rsidRDefault="00123FFF">
            <w:pPr>
              <w:pStyle w:val="ConsPlusNormal"/>
            </w:pPr>
            <w:r>
              <w:t>Количество многоквартирных домов, в которых проведен капитальный ремонт</w:t>
            </w:r>
          </w:p>
        </w:tc>
        <w:tc>
          <w:tcPr>
            <w:tcW w:w="568" w:type="dxa"/>
            <w:vAlign w:val="center"/>
          </w:tcPr>
          <w:p w:rsidR="00123FFF" w:rsidRDefault="00123FFF">
            <w:pPr>
              <w:pStyle w:val="ConsPlusNormal"/>
              <w:jc w:val="center"/>
            </w:pPr>
            <w:r>
              <w:t>дом</w:t>
            </w:r>
          </w:p>
        </w:tc>
        <w:tc>
          <w:tcPr>
            <w:tcW w:w="1024" w:type="dxa"/>
            <w:vAlign w:val="center"/>
          </w:tcPr>
          <w:p w:rsidR="00123FFF" w:rsidRDefault="00123FFF">
            <w:pPr>
              <w:pStyle w:val="ConsPlusNormal"/>
              <w:jc w:val="center"/>
            </w:pPr>
            <w:r>
              <w:t>12</w:t>
            </w:r>
          </w:p>
        </w:tc>
        <w:tc>
          <w:tcPr>
            <w:tcW w:w="1024" w:type="dxa"/>
            <w:vAlign w:val="center"/>
          </w:tcPr>
          <w:p w:rsidR="00123FFF" w:rsidRDefault="00123FFF">
            <w:pPr>
              <w:pStyle w:val="ConsPlusNormal"/>
              <w:jc w:val="center"/>
            </w:pPr>
            <w:r>
              <w:t>31</w:t>
            </w:r>
          </w:p>
        </w:tc>
        <w:tc>
          <w:tcPr>
            <w:tcW w:w="1024" w:type="dxa"/>
            <w:vAlign w:val="center"/>
          </w:tcPr>
          <w:p w:rsidR="00123FFF" w:rsidRDefault="00123FFF">
            <w:pPr>
              <w:pStyle w:val="ConsPlusNormal"/>
              <w:jc w:val="center"/>
            </w:pPr>
            <w:r>
              <w:t>19</w:t>
            </w:r>
          </w:p>
        </w:tc>
        <w:tc>
          <w:tcPr>
            <w:tcW w:w="1024" w:type="dxa"/>
            <w:vAlign w:val="center"/>
          </w:tcPr>
          <w:p w:rsidR="00123FFF" w:rsidRDefault="00123FFF">
            <w:pPr>
              <w:pStyle w:val="ConsPlusNormal"/>
              <w:jc w:val="center"/>
            </w:pPr>
            <w:r>
              <w:t>16</w:t>
            </w:r>
          </w:p>
        </w:tc>
        <w:tc>
          <w:tcPr>
            <w:tcW w:w="1024" w:type="dxa"/>
            <w:vAlign w:val="center"/>
          </w:tcPr>
          <w:p w:rsidR="00123FFF" w:rsidRDefault="00123FFF">
            <w:pPr>
              <w:pStyle w:val="ConsPlusNormal"/>
              <w:jc w:val="center"/>
            </w:pPr>
            <w:r>
              <w:t>15</w:t>
            </w:r>
          </w:p>
        </w:tc>
        <w:tc>
          <w:tcPr>
            <w:tcW w:w="1024" w:type="dxa"/>
            <w:vAlign w:val="center"/>
          </w:tcPr>
          <w:p w:rsidR="00123FFF" w:rsidRDefault="00123FFF">
            <w:pPr>
              <w:pStyle w:val="ConsPlusNormal"/>
              <w:jc w:val="center"/>
            </w:pPr>
            <w:r>
              <w:t>15</w:t>
            </w:r>
          </w:p>
        </w:tc>
        <w:tc>
          <w:tcPr>
            <w:tcW w:w="904" w:type="dxa"/>
            <w:vAlign w:val="center"/>
          </w:tcPr>
          <w:p w:rsidR="00123FFF" w:rsidRDefault="00123FFF">
            <w:pPr>
              <w:pStyle w:val="ConsPlusNormal"/>
              <w:jc w:val="center"/>
            </w:pPr>
            <w:r>
              <w:t>9</w:t>
            </w:r>
          </w:p>
        </w:tc>
      </w:tr>
      <w:tr w:rsidR="00123FFF">
        <w:tc>
          <w:tcPr>
            <w:tcW w:w="460" w:type="dxa"/>
          </w:tcPr>
          <w:p w:rsidR="00123FFF" w:rsidRDefault="00123FFF">
            <w:pPr>
              <w:pStyle w:val="ConsPlusNormal"/>
            </w:pPr>
            <w:r>
              <w:t>2.</w:t>
            </w:r>
          </w:p>
        </w:tc>
        <w:tc>
          <w:tcPr>
            <w:tcW w:w="1960" w:type="dxa"/>
          </w:tcPr>
          <w:p w:rsidR="00123FFF" w:rsidRDefault="00123FFF">
            <w:pPr>
              <w:pStyle w:val="ConsPlusNormal"/>
            </w:pPr>
            <w:r>
              <w:t>Общая площадь многоквартирных домов, в которых проведен капитальный ремонт</w:t>
            </w:r>
          </w:p>
        </w:tc>
        <w:tc>
          <w:tcPr>
            <w:tcW w:w="568" w:type="dxa"/>
            <w:vAlign w:val="center"/>
          </w:tcPr>
          <w:p w:rsidR="00123FFF" w:rsidRDefault="00123FFF">
            <w:pPr>
              <w:pStyle w:val="ConsPlusNormal"/>
              <w:jc w:val="center"/>
            </w:pPr>
            <w:r>
              <w:t>кв. м</w:t>
            </w:r>
          </w:p>
        </w:tc>
        <w:tc>
          <w:tcPr>
            <w:tcW w:w="1024" w:type="dxa"/>
            <w:vAlign w:val="center"/>
          </w:tcPr>
          <w:p w:rsidR="00123FFF" w:rsidRDefault="00123FFF">
            <w:pPr>
              <w:pStyle w:val="ConsPlusNormal"/>
              <w:jc w:val="center"/>
            </w:pPr>
            <w:r>
              <w:t>18228,02</w:t>
            </w:r>
          </w:p>
        </w:tc>
        <w:tc>
          <w:tcPr>
            <w:tcW w:w="1024" w:type="dxa"/>
            <w:vAlign w:val="center"/>
          </w:tcPr>
          <w:p w:rsidR="00123FFF" w:rsidRDefault="00123FFF">
            <w:pPr>
              <w:pStyle w:val="ConsPlusNormal"/>
              <w:jc w:val="center"/>
            </w:pPr>
            <w:r>
              <w:t>44449,46</w:t>
            </w:r>
          </w:p>
        </w:tc>
        <w:tc>
          <w:tcPr>
            <w:tcW w:w="1024" w:type="dxa"/>
            <w:vAlign w:val="center"/>
          </w:tcPr>
          <w:p w:rsidR="00123FFF" w:rsidRDefault="00123FFF">
            <w:pPr>
              <w:pStyle w:val="ConsPlusNormal"/>
              <w:jc w:val="center"/>
            </w:pPr>
            <w:r>
              <w:t>35971,68</w:t>
            </w:r>
          </w:p>
        </w:tc>
        <w:tc>
          <w:tcPr>
            <w:tcW w:w="1024" w:type="dxa"/>
            <w:vAlign w:val="center"/>
          </w:tcPr>
          <w:p w:rsidR="00123FFF" w:rsidRDefault="00123FFF">
            <w:pPr>
              <w:pStyle w:val="ConsPlusNormal"/>
              <w:jc w:val="center"/>
            </w:pPr>
            <w:r>
              <w:t>30194,44</w:t>
            </w:r>
          </w:p>
        </w:tc>
        <w:tc>
          <w:tcPr>
            <w:tcW w:w="1024" w:type="dxa"/>
            <w:vAlign w:val="center"/>
          </w:tcPr>
          <w:p w:rsidR="00123FFF" w:rsidRDefault="00123FFF">
            <w:pPr>
              <w:pStyle w:val="ConsPlusNormal"/>
              <w:jc w:val="center"/>
            </w:pPr>
            <w:r>
              <w:t>29090,47</w:t>
            </w:r>
          </w:p>
        </w:tc>
        <w:tc>
          <w:tcPr>
            <w:tcW w:w="1024" w:type="dxa"/>
            <w:vAlign w:val="center"/>
          </w:tcPr>
          <w:p w:rsidR="00123FFF" w:rsidRDefault="00123FFF">
            <w:pPr>
              <w:pStyle w:val="ConsPlusNormal"/>
              <w:jc w:val="center"/>
            </w:pPr>
            <w:r>
              <w:t>34739,21</w:t>
            </w:r>
          </w:p>
        </w:tc>
        <w:tc>
          <w:tcPr>
            <w:tcW w:w="904" w:type="dxa"/>
            <w:vAlign w:val="center"/>
          </w:tcPr>
          <w:p w:rsidR="00123FFF" w:rsidRDefault="00123FFF">
            <w:pPr>
              <w:pStyle w:val="ConsPlusNormal"/>
              <w:jc w:val="center"/>
            </w:pPr>
            <w:r>
              <w:t>30404,1</w:t>
            </w:r>
          </w:p>
        </w:tc>
      </w:tr>
    </w:tbl>
    <w:p w:rsidR="00123FFF" w:rsidRDefault="00123FFF">
      <w:pPr>
        <w:pStyle w:val="ConsPlusNormal"/>
        <w:sectPr w:rsidR="00123FFF">
          <w:pgSz w:w="16838" w:h="11905" w:orient="landscape"/>
          <w:pgMar w:top="1701" w:right="1134" w:bottom="850" w:left="1134" w:header="0" w:footer="0" w:gutter="0"/>
          <w:cols w:space="720"/>
          <w:titlePg/>
        </w:sectPr>
      </w:pPr>
    </w:p>
    <w:p w:rsidR="00123FFF" w:rsidRDefault="00123FF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0"/>
        <w:gridCol w:w="1960"/>
        <w:gridCol w:w="568"/>
        <w:gridCol w:w="904"/>
        <w:gridCol w:w="1024"/>
        <w:gridCol w:w="1024"/>
        <w:gridCol w:w="1024"/>
        <w:gridCol w:w="1024"/>
      </w:tblGrid>
      <w:tr w:rsidR="00123FFF">
        <w:tc>
          <w:tcPr>
            <w:tcW w:w="460" w:type="dxa"/>
            <w:vMerge w:val="restart"/>
          </w:tcPr>
          <w:p w:rsidR="00123FFF" w:rsidRDefault="00123FFF">
            <w:pPr>
              <w:pStyle w:val="ConsPlusNormal"/>
              <w:jc w:val="center"/>
            </w:pPr>
            <w:r>
              <w:t>N п/п</w:t>
            </w:r>
          </w:p>
        </w:tc>
        <w:tc>
          <w:tcPr>
            <w:tcW w:w="1960" w:type="dxa"/>
            <w:vMerge w:val="restart"/>
          </w:tcPr>
          <w:p w:rsidR="00123FFF" w:rsidRDefault="00123FFF">
            <w:pPr>
              <w:pStyle w:val="ConsPlusNormal"/>
              <w:jc w:val="center"/>
            </w:pPr>
            <w:r>
              <w:t>Наименование индикатора</w:t>
            </w:r>
          </w:p>
        </w:tc>
        <w:tc>
          <w:tcPr>
            <w:tcW w:w="568" w:type="dxa"/>
            <w:vMerge w:val="restart"/>
          </w:tcPr>
          <w:p w:rsidR="00123FFF" w:rsidRDefault="00123FFF">
            <w:pPr>
              <w:pStyle w:val="ConsPlusNormal"/>
              <w:jc w:val="center"/>
            </w:pPr>
            <w:r>
              <w:t>Ед. изм.</w:t>
            </w:r>
          </w:p>
        </w:tc>
        <w:tc>
          <w:tcPr>
            <w:tcW w:w="5000" w:type="dxa"/>
            <w:gridSpan w:val="5"/>
          </w:tcPr>
          <w:p w:rsidR="00123FFF" w:rsidRDefault="00123FFF">
            <w:pPr>
              <w:pStyle w:val="ConsPlusNormal"/>
              <w:jc w:val="center"/>
            </w:pPr>
            <w:r>
              <w:t>годы</w:t>
            </w:r>
          </w:p>
        </w:tc>
      </w:tr>
      <w:tr w:rsidR="00123FFF">
        <w:tc>
          <w:tcPr>
            <w:tcW w:w="460" w:type="dxa"/>
            <w:vMerge/>
          </w:tcPr>
          <w:p w:rsidR="00123FFF" w:rsidRDefault="00123FFF">
            <w:pPr>
              <w:pStyle w:val="ConsPlusNormal"/>
            </w:pPr>
          </w:p>
        </w:tc>
        <w:tc>
          <w:tcPr>
            <w:tcW w:w="1960" w:type="dxa"/>
            <w:vMerge/>
          </w:tcPr>
          <w:p w:rsidR="00123FFF" w:rsidRDefault="00123FFF">
            <w:pPr>
              <w:pStyle w:val="ConsPlusNormal"/>
            </w:pPr>
          </w:p>
        </w:tc>
        <w:tc>
          <w:tcPr>
            <w:tcW w:w="568" w:type="dxa"/>
            <w:vMerge/>
          </w:tcPr>
          <w:p w:rsidR="00123FFF" w:rsidRDefault="00123FFF">
            <w:pPr>
              <w:pStyle w:val="ConsPlusNormal"/>
            </w:pPr>
          </w:p>
        </w:tc>
        <w:tc>
          <w:tcPr>
            <w:tcW w:w="904" w:type="dxa"/>
          </w:tcPr>
          <w:p w:rsidR="00123FFF" w:rsidRDefault="00123FFF">
            <w:pPr>
              <w:pStyle w:val="ConsPlusNormal"/>
              <w:jc w:val="center"/>
            </w:pPr>
            <w:r>
              <w:t>2021</w:t>
            </w:r>
          </w:p>
        </w:tc>
        <w:tc>
          <w:tcPr>
            <w:tcW w:w="1024" w:type="dxa"/>
          </w:tcPr>
          <w:p w:rsidR="00123FFF" w:rsidRDefault="00123FFF">
            <w:pPr>
              <w:pStyle w:val="ConsPlusNormal"/>
              <w:jc w:val="center"/>
            </w:pPr>
            <w:r>
              <w:t>2022</w:t>
            </w:r>
          </w:p>
        </w:tc>
        <w:tc>
          <w:tcPr>
            <w:tcW w:w="1024" w:type="dxa"/>
          </w:tcPr>
          <w:p w:rsidR="00123FFF" w:rsidRDefault="00123FFF">
            <w:pPr>
              <w:pStyle w:val="ConsPlusNormal"/>
              <w:jc w:val="center"/>
            </w:pPr>
            <w:r>
              <w:t>2023</w:t>
            </w:r>
          </w:p>
        </w:tc>
        <w:tc>
          <w:tcPr>
            <w:tcW w:w="1024" w:type="dxa"/>
          </w:tcPr>
          <w:p w:rsidR="00123FFF" w:rsidRDefault="00123FFF">
            <w:pPr>
              <w:pStyle w:val="ConsPlusNormal"/>
              <w:jc w:val="center"/>
            </w:pPr>
            <w:r>
              <w:t>2024</w:t>
            </w:r>
          </w:p>
        </w:tc>
        <w:tc>
          <w:tcPr>
            <w:tcW w:w="1024" w:type="dxa"/>
          </w:tcPr>
          <w:p w:rsidR="00123FFF" w:rsidRDefault="00123FFF">
            <w:pPr>
              <w:pStyle w:val="ConsPlusNormal"/>
              <w:jc w:val="center"/>
            </w:pPr>
            <w:r>
              <w:t>2025</w:t>
            </w:r>
          </w:p>
        </w:tc>
      </w:tr>
      <w:tr w:rsidR="00123FFF">
        <w:tc>
          <w:tcPr>
            <w:tcW w:w="460" w:type="dxa"/>
          </w:tcPr>
          <w:p w:rsidR="00123FFF" w:rsidRDefault="00123FFF">
            <w:pPr>
              <w:pStyle w:val="ConsPlusNormal"/>
              <w:jc w:val="center"/>
            </w:pPr>
            <w:r>
              <w:t>1.</w:t>
            </w:r>
          </w:p>
        </w:tc>
        <w:tc>
          <w:tcPr>
            <w:tcW w:w="1960" w:type="dxa"/>
          </w:tcPr>
          <w:p w:rsidR="00123FFF" w:rsidRDefault="00123FFF">
            <w:pPr>
              <w:pStyle w:val="ConsPlusNormal"/>
            </w:pPr>
            <w:r>
              <w:t>Количество многоквартирных домов, в которых проведен капитальный ремонт</w:t>
            </w:r>
          </w:p>
        </w:tc>
        <w:tc>
          <w:tcPr>
            <w:tcW w:w="568" w:type="dxa"/>
            <w:vAlign w:val="center"/>
          </w:tcPr>
          <w:p w:rsidR="00123FFF" w:rsidRDefault="00123FFF">
            <w:pPr>
              <w:pStyle w:val="ConsPlusNormal"/>
              <w:jc w:val="center"/>
            </w:pPr>
            <w:r>
              <w:t>дом</w:t>
            </w:r>
          </w:p>
        </w:tc>
        <w:tc>
          <w:tcPr>
            <w:tcW w:w="904" w:type="dxa"/>
            <w:vAlign w:val="center"/>
          </w:tcPr>
          <w:p w:rsidR="00123FFF" w:rsidRDefault="00123FFF">
            <w:pPr>
              <w:pStyle w:val="ConsPlusNormal"/>
              <w:jc w:val="center"/>
            </w:pPr>
            <w:r>
              <w:t>15</w:t>
            </w:r>
          </w:p>
        </w:tc>
        <w:tc>
          <w:tcPr>
            <w:tcW w:w="1024" w:type="dxa"/>
            <w:vAlign w:val="center"/>
          </w:tcPr>
          <w:p w:rsidR="00123FFF" w:rsidRDefault="00123FFF">
            <w:pPr>
              <w:pStyle w:val="ConsPlusNormal"/>
              <w:jc w:val="center"/>
            </w:pPr>
            <w:r>
              <w:t>39</w:t>
            </w:r>
          </w:p>
        </w:tc>
        <w:tc>
          <w:tcPr>
            <w:tcW w:w="1024" w:type="dxa"/>
            <w:vAlign w:val="center"/>
          </w:tcPr>
          <w:p w:rsidR="00123FFF" w:rsidRDefault="00123FFF">
            <w:pPr>
              <w:pStyle w:val="ConsPlusNormal"/>
              <w:jc w:val="center"/>
            </w:pPr>
            <w:r>
              <w:t>35</w:t>
            </w:r>
          </w:p>
        </w:tc>
        <w:tc>
          <w:tcPr>
            <w:tcW w:w="1024" w:type="dxa"/>
            <w:vAlign w:val="center"/>
          </w:tcPr>
          <w:p w:rsidR="00123FFF" w:rsidRDefault="00123FFF">
            <w:pPr>
              <w:pStyle w:val="ConsPlusNormal"/>
              <w:jc w:val="center"/>
            </w:pPr>
            <w:r>
              <w:t>30</w:t>
            </w:r>
          </w:p>
        </w:tc>
        <w:tc>
          <w:tcPr>
            <w:tcW w:w="1024" w:type="dxa"/>
            <w:vAlign w:val="center"/>
          </w:tcPr>
          <w:p w:rsidR="00123FFF" w:rsidRDefault="00123FFF">
            <w:pPr>
              <w:pStyle w:val="ConsPlusNormal"/>
              <w:jc w:val="center"/>
            </w:pPr>
            <w:r>
              <w:t>30</w:t>
            </w:r>
          </w:p>
        </w:tc>
      </w:tr>
      <w:tr w:rsidR="00123FFF">
        <w:tc>
          <w:tcPr>
            <w:tcW w:w="460" w:type="dxa"/>
          </w:tcPr>
          <w:p w:rsidR="00123FFF" w:rsidRDefault="00123FFF">
            <w:pPr>
              <w:pStyle w:val="ConsPlusNormal"/>
              <w:jc w:val="center"/>
            </w:pPr>
            <w:r>
              <w:t>2.</w:t>
            </w:r>
          </w:p>
        </w:tc>
        <w:tc>
          <w:tcPr>
            <w:tcW w:w="1960" w:type="dxa"/>
          </w:tcPr>
          <w:p w:rsidR="00123FFF" w:rsidRDefault="00123FFF">
            <w:pPr>
              <w:pStyle w:val="ConsPlusNormal"/>
            </w:pPr>
            <w:r>
              <w:t>Общая площадь многоквартирных домов, в которых проведен капитальный ремонт</w:t>
            </w:r>
          </w:p>
        </w:tc>
        <w:tc>
          <w:tcPr>
            <w:tcW w:w="568" w:type="dxa"/>
            <w:vAlign w:val="center"/>
          </w:tcPr>
          <w:p w:rsidR="00123FFF" w:rsidRDefault="00123FFF">
            <w:pPr>
              <w:pStyle w:val="ConsPlusNormal"/>
              <w:jc w:val="center"/>
            </w:pPr>
            <w:r>
              <w:t>кв. м</w:t>
            </w:r>
          </w:p>
        </w:tc>
        <w:tc>
          <w:tcPr>
            <w:tcW w:w="904" w:type="dxa"/>
            <w:vAlign w:val="center"/>
          </w:tcPr>
          <w:p w:rsidR="00123FFF" w:rsidRDefault="00123FFF">
            <w:pPr>
              <w:pStyle w:val="ConsPlusNormal"/>
              <w:jc w:val="center"/>
            </w:pPr>
            <w:r>
              <w:t>45282,7</w:t>
            </w:r>
          </w:p>
        </w:tc>
        <w:tc>
          <w:tcPr>
            <w:tcW w:w="1024" w:type="dxa"/>
            <w:vAlign w:val="center"/>
          </w:tcPr>
          <w:p w:rsidR="00123FFF" w:rsidRDefault="00123FFF">
            <w:pPr>
              <w:pStyle w:val="ConsPlusNormal"/>
              <w:jc w:val="center"/>
            </w:pPr>
            <w:r>
              <w:t>211652,1</w:t>
            </w:r>
          </w:p>
        </w:tc>
        <w:tc>
          <w:tcPr>
            <w:tcW w:w="1024" w:type="dxa"/>
            <w:vAlign w:val="center"/>
          </w:tcPr>
          <w:p w:rsidR="00123FFF" w:rsidRDefault="00123FFF">
            <w:pPr>
              <w:pStyle w:val="ConsPlusNormal"/>
              <w:jc w:val="center"/>
            </w:pPr>
            <w:r>
              <w:t>106214,1</w:t>
            </w:r>
          </w:p>
        </w:tc>
        <w:tc>
          <w:tcPr>
            <w:tcW w:w="1024" w:type="dxa"/>
            <w:vAlign w:val="center"/>
          </w:tcPr>
          <w:p w:rsidR="00123FFF" w:rsidRDefault="00123FFF">
            <w:pPr>
              <w:pStyle w:val="ConsPlusNormal"/>
              <w:jc w:val="center"/>
            </w:pPr>
            <w:r>
              <w:t>102662,4</w:t>
            </w:r>
          </w:p>
        </w:tc>
        <w:tc>
          <w:tcPr>
            <w:tcW w:w="1024" w:type="dxa"/>
            <w:vAlign w:val="center"/>
          </w:tcPr>
          <w:p w:rsidR="00123FFF" w:rsidRDefault="00123FFF">
            <w:pPr>
              <w:pStyle w:val="ConsPlusNormal"/>
              <w:jc w:val="center"/>
            </w:pPr>
            <w:r>
              <w:t>103550,4</w:t>
            </w:r>
          </w:p>
        </w:tc>
      </w:tr>
    </w:tbl>
    <w:p w:rsidR="00123FFF" w:rsidRDefault="00123FFF">
      <w:pPr>
        <w:pStyle w:val="ConsPlusNormal"/>
        <w:jc w:val="both"/>
      </w:pPr>
    </w:p>
    <w:p w:rsidR="00123FFF" w:rsidRDefault="00123FFF">
      <w:pPr>
        <w:pStyle w:val="ConsPlusTitle"/>
        <w:jc w:val="center"/>
        <w:outlineLvl w:val="2"/>
      </w:pPr>
      <w:r>
        <w:t>4. Прогноз конечных результатов подпрограммы 2</w:t>
      </w:r>
    </w:p>
    <w:p w:rsidR="00123FFF" w:rsidRDefault="00123FFF">
      <w:pPr>
        <w:pStyle w:val="ConsPlusNormal"/>
        <w:jc w:val="both"/>
      </w:pPr>
    </w:p>
    <w:p w:rsidR="00123FFF" w:rsidRDefault="00123FFF">
      <w:pPr>
        <w:pStyle w:val="ConsPlusNormal"/>
        <w:ind w:firstLine="540"/>
        <w:jc w:val="both"/>
      </w:pPr>
      <w:r>
        <w:t>За период реализации подпрограммы 2 к 2025 году предполагается достичь следующих конечных результатов:</w:t>
      </w:r>
    </w:p>
    <w:p w:rsidR="00123FFF" w:rsidRDefault="00123FFF">
      <w:pPr>
        <w:pStyle w:val="ConsPlusNormal"/>
        <w:spacing w:before="200"/>
        <w:ind w:firstLine="540"/>
        <w:jc w:val="both"/>
      </w:pPr>
      <w:r>
        <w:t>- увеличение доли общей площади капитально отремонтированных многоквартирных домов в общей площади многоквартирных домов, требующих проведение капитального ремонта, к концу 2025 года до 44,15%;</w:t>
      </w:r>
    </w:p>
    <w:p w:rsidR="00123FFF" w:rsidRDefault="00123FFF">
      <w:pPr>
        <w:pStyle w:val="ConsPlusNormal"/>
        <w:spacing w:before="200"/>
        <w:ind w:firstLine="540"/>
        <w:jc w:val="both"/>
      </w:pPr>
      <w:r>
        <w:t>- увеличение доли количества капитально отремонтированных многоквартирных домов в общем количестве многоквартирных домов, требующих проведение капитального ремонта, к концу 2025 года до 52,5%.</w:t>
      </w:r>
    </w:p>
    <w:p w:rsidR="00123FFF" w:rsidRDefault="00123FFF">
      <w:pPr>
        <w:pStyle w:val="ConsPlusNormal"/>
        <w:spacing w:before="200"/>
        <w:ind w:firstLine="540"/>
        <w:jc w:val="both"/>
      </w:pPr>
      <w:r>
        <w:t>Реализация подпрограммных мероприятий позволит:</w:t>
      </w:r>
    </w:p>
    <w:p w:rsidR="00123FFF" w:rsidRDefault="00123FFF">
      <w:pPr>
        <w:pStyle w:val="ConsPlusNormal"/>
        <w:spacing w:before="200"/>
        <w:ind w:firstLine="540"/>
        <w:jc w:val="both"/>
      </w:pPr>
      <w:r>
        <w:t>- улучшить эксплуатационные характеристики общего имущества в многоквартирных домах;</w:t>
      </w:r>
    </w:p>
    <w:p w:rsidR="00123FFF" w:rsidRDefault="00123FFF">
      <w:pPr>
        <w:pStyle w:val="ConsPlusNormal"/>
        <w:spacing w:before="200"/>
        <w:ind w:firstLine="540"/>
        <w:jc w:val="both"/>
      </w:pPr>
      <w:r>
        <w:t>- обеспечить сохранность многоквартирных домов и повысить комфортность проживания в них граждан;</w:t>
      </w:r>
    </w:p>
    <w:p w:rsidR="00123FFF" w:rsidRDefault="00123FFF">
      <w:pPr>
        <w:pStyle w:val="ConsPlusNormal"/>
        <w:spacing w:before="200"/>
        <w:ind w:firstLine="540"/>
        <w:jc w:val="both"/>
      </w:pPr>
      <w:r>
        <w:t>- привести техническое состояние многоквартирных домов в соответствие с требованиями энергоэффективности.</w:t>
      </w:r>
    </w:p>
    <w:p w:rsidR="00123FFF" w:rsidRDefault="00123FFF">
      <w:pPr>
        <w:pStyle w:val="ConsPlusNormal"/>
        <w:jc w:val="both"/>
      </w:pPr>
    </w:p>
    <w:p w:rsidR="00123FFF" w:rsidRDefault="00123FFF">
      <w:pPr>
        <w:pStyle w:val="ConsPlusTitle"/>
        <w:jc w:val="center"/>
        <w:outlineLvl w:val="2"/>
      </w:pPr>
      <w:r>
        <w:t>5. Ресурсное обеспечение подпрограммы 2</w:t>
      </w:r>
    </w:p>
    <w:p w:rsidR="00123FFF" w:rsidRDefault="00123FFF">
      <w:pPr>
        <w:pStyle w:val="ConsPlusNormal"/>
        <w:jc w:val="both"/>
      </w:pPr>
    </w:p>
    <w:p w:rsidR="00123FFF" w:rsidRDefault="00123FFF">
      <w:pPr>
        <w:pStyle w:val="ConsPlusNormal"/>
        <w:ind w:firstLine="540"/>
        <w:jc w:val="both"/>
      </w:pPr>
      <w:r>
        <w:t>Общий объем финансирования подпрограммы 2 в 2014 - 2025 годах за счет всех источников финансирования составляет 1761140,7 тыс. рублей, в том числе по годам:</w:t>
      </w:r>
    </w:p>
    <w:p w:rsidR="00123FFF" w:rsidRDefault="00123FFF">
      <w:pPr>
        <w:pStyle w:val="ConsPlusNormal"/>
        <w:spacing w:before="200"/>
        <w:ind w:firstLine="540"/>
        <w:jc w:val="both"/>
      </w:pPr>
      <w:r>
        <w:t>2014 год - 63559,7 тыс. рублей;</w:t>
      </w:r>
    </w:p>
    <w:p w:rsidR="00123FFF" w:rsidRDefault="00123FFF">
      <w:pPr>
        <w:pStyle w:val="ConsPlusNormal"/>
        <w:spacing w:before="200"/>
        <w:ind w:firstLine="540"/>
        <w:jc w:val="both"/>
      </w:pPr>
      <w:r>
        <w:t>2015 год - 169531,0 тыс. рублей;</w:t>
      </w:r>
    </w:p>
    <w:p w:rsidR="00123FFF" w:rsidRDefault="00123FFF">
      <w:pPr>
        <w:pStyle w:val="ConsPlusNormal"/>
        <w:spacing w:before="200"/>
        <w:ind w:firstLine="540"/>
        <w:jc w:val="both"/>
      </w:pPr>
      <w:r>
        <w:t>2016 год - 157828,5 тыс. рублей;</w:t>
      </w:r>
    </w:p>
    <w:p w:rsidR="00123FFF" w:rsidRDefault="00123FFF">
      <w:pPr>
        <w:pStyle w:val="ConsPlusNormal"/>
        <w:spacing w:before="200"/>
        <w:ind w:firstLine="540"/>
        <w:jc w:val="both"/>
      </w:pPr>
      <w:r>
        <w:t>2017 год - 138985,7 тыс. рублей;</w:t>
      </w:r>
    </w:p>
    <w:p w:rsidR="00123FFF" w:rsidRDefault="00123FFF">
      <w:pPr>
        <w:pStyle w:val="ConsPlusNormal"/>
        <w:spacing w:before="200"/>
        <w:ind w:firstLine="540"/>
        <w:jc w:val="both"/>
      </w:pPr>
      <w:r>
        <w:t>2018 год - 144196,1 тыс. рублей;</w:t>
      </w:r>
    </w:p>
    <w:p w:rsidR="00123FFF" w:rsidRDefault="00123FFF">
      <w:pPr>
        <w:pStyle w:val="ConsPlusNormal"/>
        <w:spacing w:before="200"/>
        <w:ind w:firstLine="540"/>
        <w:jc w:val="both"/>
      </w:pPr>
      <w:r>
        <w:t>2019 год - 147090,0 тыс. рублей;</w:t>
      </w:r>
    </w:p>
    <w:p w:rsidR="00123FFF" w:rsidRDefault="00123FFF">
      <w:pPr>
        <w:pStyle w:val="ConsPlusNormal"/>
        <w:spacing w:before="200"/>
        <w:ind w:firstLine="540"/>
        <w:jc w:val="both"/>
      </w:pPr>
      <w:r>
        <w:t>2020 год - 148859,9 тыс. рублей;</w:t>
      </w:r>
    </w:p>
    <w:p w:rsidR="00123FFF" w:rsidRDefault="00123FFF">
      <w:pPr>
        <w:pStyle w:val="ConsPlusNormal"/>
        <w:spacing w:before="200"/>
        <w:ind w:firstLine="540"/>
        <w:jc w:val="both"/>
      </w:pPr>
      <w:r>
        <w:t>2021 год - 170678,8 тыс. рублей;</w:t>
      </w:r>
    </w:p>
    <w:p w:rsidR="00123FFF" w:rsidRDefault="00123FFF">
      <w:pPr>
        <w:pStyle w:val="ConsPlusNormal"/>
        <w:spacing w:before="200"/>
        <w:ind w:firstLine="540"/>
        <w:jc w:val="both"/>
      </w:pPr>
      <w:r>
        <w:t>2022 год - 113196,0 тыс. рублей;</w:t>
      </w:r>
    </w:p>
    <w:p w:rsidR="00123FFF" w:rsidRDefault="00123FFF">
      <w:pPr>
        <w:pStyle w:val="ConsPlusNormal"/>
        <w:spacing w:before="200"/>
        <w:ind w:firstLine="540"/>
        <w:jc w:val="both"/>
      </w:pPr>
      <w:r>
        <w:lastRenderedPageBreak/>
        <w:t>2023 год - 148052,0 тыс. рублей;</w:t>
      </w:r>
    </w:p>
    <w:p w:rsidR="00123FFF" w:rsidRDefault="00123FFF">
      <w:pPr>
        <w:pStyle w:val="ConsPlusNormal"/>
        <w:spacing w:before="200"/>
        <w:ind w:firstLine="540"/>
        <w:jc w:val="both"/>
      </w:pPr>
      <w:r>
        <w:t>2024 год - 169875,0 тыс. рублей;</w:t>
      </w:r>
    </w:p>
    <w:p w:rsidR="00123FFF" w:rsidRDefault="00123FFF">
      <w:pPr>
        <w:pStyle w:val="ConsPlusNormal"/>
        <w:spacing w:before="200"/>
        <w:ind w:firstLine="540"/>
        <w:jc w:val="both"/>
      </w:pPr>
      <w:r>
        <w:t>2025 год - 189288,0 тыс. рублей.</w:t>
      </w:r>
    </w:p>
    <w:p w:rsidR="00123FFF" w:rsidRDefault="00123FFF">
      <w:pPr>
        <w:pStyle w:val="ConsPlusNormal"/>
        <w:spacing w:before="200"/>
        <w:ind w:firstLine="540"/>
        <w:jc w:val="both"/>
      </w:pPr>
      <w:r>
        <w:t>Объем финансирования в 2014 - 2025 годах за счет средств бюджета Губкинского городского округа Белгородской области составляет 133747,6 тыс. рублей, в том числе по годам:</w:t>
      </w:r>
    </w:p>
    <w:p w:rsidR="00123FFF" w:rsidRDefault="00123FFF">
      <w:pPr>
        <w:pStyle w:val="ConsPlusNormal"/>
        <w:spacing w:before="200"/>
        <w:ind w:firstLine="540"/>
        <w:jc w:val="both"/>
      </w:pPr>
      <w:r>
        <w:t>2014 год - 16008,0 тыс. рублей;</w:t>
      </w:r>
    </w:p>
    <w:p w:rsidR="00123FFF" w:rsidRDefault="00123FFF">
      <w:pPr>
        <w:pStyle w:val="ConsPlusNormal"/>
        <w:spacing w:before="200"/>
        <w:ind w:firstLine="540"/>
        <w:jc w:val="both"/>
      </w:pPr>
      <w:r>
        <w:t>2015 год - 23485,0 тыс. рублей;</w:t>
      </w:r>
    </w:p>
    <w:p w:rsidR="00123FFF" w:rsidRDefault="00123FFF">
      <w:pPr>
        <w:pStyle w:val="ConsPlusNormal"/>
        <w:spacing w:before="200"/>
        <w:ind w:firstLine="540"/>
        <w:jc w:val="both"/>
      </w:pPr>
      <w:r>
        <w:t>2016 год - 5564,6 тыс. рублей;</w:t>
      </w:r>
    </w:p>
    <w:p w:rsidR="00123FFF" w:rsidRDefault="00123FFF">
      <w:pPr>
        <w:pStyle w:val="ConsPlusNormal"/>
        <w:spacing w:before="200"/>
        <w:ind w:firstLine="540"/>
        <w:jc w:val="both"/>
      </w:pPr>
      <w:r>
        <w:t>2017 год - 9756,0 тыс. рублей;</w:t>
      </w:r>
    </w:p>
    <w:p w:rsidR="00123FFF" w:rsidRDefault="00123FFF">
      <w:pPr>
        <w:pStyle w:val="ConsPlusNormal"/>
        <w:spacing w:before="200"/>
        <w:ind w:firstLine="540"/>
        <w:jc w:val="both"/>
      </w:pPr>
      <w:r>
        <w:t>2018 год - 9733,0 тыс. рублей;</w:t>
      </w:r>
    </w:p>
    <w:p w:rsidR="00123FFF" w:rsidRDefault="00123FFF">
      <w:pPr>
        <w:pStyle w:val="ConsPlusNormal"/>
        <w:spacing w:before="200"/>
        <w:ind w:firstLine="540"/>
        <w:jc w:val="both"/>
      </w:pPr>
      <w:r>
        <w:t>2019 год - 8838,0 тыс. рублей;</w:t>
      </w:r>
    </w:p>
    <w:p w:rsidR="00123FFF" w:rsidRDefault="00123FFF">
      <w:pPr>
        <w:pStyle w:val="ConsPlusNormal"/>
        <w:spacing w:before="200"/>
        <w:ind w:firstLine="540"/>
        <w:jc w:val="both"/>
      </w:pPr>
      <w:r>
        <w:t>2020 год - 9061,0 тыс. рублей;</w:t>
      </w:r>
    </w:p>
    <w:p w:rsidR="00123FFF" w:rsidRDefault="00123FFF">
      <w:pPr>
        <w:pStyle w:val="ConsPlusNormal"/>
        <w:spacing w:before="200"/>
        <w:ind w:firstLine="540"/>
        <w:jc w:val="both"/>
      </w:pPr>
      <w:r>
        <w:t>2021 год - 16757,0 тыс. рублей;</w:t>
      </w:r>
    </w:p>
    <w:p w:rsidR="00123FFF" w:rsidRDefault="00123FFF">
      <w:pPr>
        <w:pStyle w:val="ConsPlusNormal"/>
        <w:spacing w:before="200"/>
        <w:ind w:firstLine="540"/>
        <w:jc w:val="both"/>
      </w:pPr>
      <w:r>
        <w:t>2022 год - 7646,0 тыс. рублей;</w:t>
      </w:r>
    </w:p>
    <w:p w:rsidR="00123FFF" w:rsidRDefault="00123FFF">
      <w:pPr>
        <w:pStyle w:val="ConsPlusNormal"/>
        <w:spacing w:before="200"/>
        <w:ind w:firstLine="540"/>
        <w:jc w:val="both"/>
      </w:pPr>
      <w:r>
        <w:t>2023 год - 4752,0 тыс. рублей;</w:t>
      </w:r>
    </w:p>
    <w:p w:rsidR="00123FFF" w:rsidRDefault="00123FFF">
      <w:pPr>
        <w:pStyle w:val="ConsPlusNormal"/>
        <w:spacing w:before="200"/>
        <w:ind w:firstLine="540"/>
        <w:jc w:val="both"/>
      </w:pPr>
      <w:r>
        <w:t>2024 год - 4752,0 тыс. рублей;</w:t>
      </w:r>
    </w:p>
    <w:p w:rsidR="00123FFF" w:rsidRDefault="00123FFF">
      <w:pPr>
        <w:pStyle w:val="ConsPlusNormal"/>
        <w:spacing w:before="200"/>
        <w:ind w:firstLine="540"/>
        <w:jc w:val="both"/>
      </w:pPr>
      <w:r>
        <w:t>2025 год - 17395,0 тыс. рублей.</w:t>
      </w:r>
    </w:p>
    <w:p w:rsidR="00123FFF" w:rsidRDefault="00123FFF">
      <w:pPr>
        <w:pStyle w:val="ConsPlusNormal"/>
        <w:spacing w:before="200"/>
        <w:ind w:firstLine="540"/>
        <w:jc w:val="both"/>
      </w:pPr>
      <w:r>
        <w:t>Объем финансирования в 2021 году за счет средств областного бюджета составляет 2921,8 тыс. рублей, в том числе по годам:</w:t>
      </w:r>
    </w:p>
    <w:p w:rsidR="00123FFF" w:rsidRDefault="00123FFF">
      <w:pPr>
        <w:pStyle w:val="ConsPlusNormal"/>
        <w:spacing w:before="200"/>
        <w:ind w:firstLine="540"/>
        <w:jc w:val="both"/>
      </w:pPr>
      <w:r>
        <w:t>2021 год - 2921,8 тыс. рублей.</w:t>
      </w:r>
    </w:p>
    <w:p w:rsidR="00123FFF" w:rsidRDefault="00123FFF">
      <w:pPr>
        <w:pStyle w:val="ConsPlusNormal"/>
        <w:spacing w:before="200"/>
        <w:ind w:firstLine="540"/>
        <w:jc w:val="both"/>
      </w:pPr>
      <w:r>
        <w:t>Объем финансирования в 2014 - 2025 годах за счет средств иных источников составляет 1624471,3 тыс. рублей, в том числе по годам:</w:t>
      </w:r>
    </w:p>
    <w:p w:rsidR="00123FFF" w:rsidRDefault="00123FFF">
      <w:pPr>
        <w:pStyle w:val="ConsPlusNormal"/>
        <w:spacing w:before="200"/>
        <w:ind w:firstLine="540"/>
        <w:jc w:val="both"/>
      </w:pPr>
      <w:r>
        <w:t>2014 год - 47551,7 тыс. рублей;</w:t>
      </w:r>
    </w:p>
    <w:p w:rsidR="00123FFF" w:rsidRDefault="00123FFF">
      <w:pPr>
        <w:pStyle w:val="ConsPlusNormal"/>
        <w:spacing w:before="200"/>
        <w:ind w:firstLine="540"/>
        <w:jc w:val="both"/>
      </w:pPr>
      <w:r>
        <w:t>2015 год - 146046,0 тыс. рублей;</w:t>
      </w:r>
    </w:p>
    <w:p w:rsidR="00123FFF" w:rsidRDefault="00123FFF">
      <w:pPr>
        <w:pStyle w:val="ConsPlusNormal"/>
        <w:spacing w:before="200"/>
        <w:ind w:firstLine="540"/>
        <w:jc w:val="both"/>
      </w:pPr>
      <w:r>
        <w:t>2016 год - 152263,9 тыс. рублей;</w:t>
      </w:r>
    </w:p>
    <w:p w:rsidR="00123FFF" w:rsidRDefault="00123FFF">
      <w:pPr>
        <w:pStyle w:val="ConsPlusNormal"/>
        <w:spacing w:before="200"/>
        <w:ind w:firstLine="540"/>
        <w:jc w:val="both"/>
      </w:pPr>
      <w:r>
        <w:t>2017 год - 129229,7 тыс. рублей;</w:t>
      </w:r>
    </w:p>
    <w:p w:rsidR="00123FFF" w:rsidRDefault="00123FFF">
      <w:pPr>
        <w:pStyle w:val="ConsPlusNormal"/>
        <w:spacing w:before="200"/>
        <w:ind w:firstLine="540"/>
        <w:jc w:val="both"/>
      </w:pPr>
      <w:r>
        <w:t>2018 год - 134463,1 тыс. рублей;</w:t>
      </w:r>
    </w:p>
    <w:p w:rsidR="00123FFF" w:rsidRDefault="00123FFF">
      <w:pPr>
        <w:pStyle w:val="ConsPlusNormal"/>
        <w:spacing w:before="200"/>
        <w:ind w:firstLine="540"/>
        <w:jc w:val="both"/>
      </w:pPr>
      <w:r>
        <w:t>2019 год - 138252,0 тыс. рублей;</w:t>
      </w:r>
    </w:p>
    <w:p w:rsidR="00123FFF" w:rsidRDefault="00123FFF">
      <w:pPr>
        <w:pStyle w:val="ConsPlusNormal"/>
        <w:spacing w:before="200"/>
        <w:ind w:firstLine="540"/>
        <w:jc w:val="both"/>
      </w:pPr>
      <w:r>
        <w:t>2020 год - 139798,9 тыс. рублей;</w:t>
      </w:r>
    </w:p>
    <w:p w:rsidR="00123FFF" w:rsidRDefault="00123FFF">
      <w:pPr>
        <w:pStyle w:val="ConsPlusNormal"/>
        <w:spacing w:before="200"/>
        <w:ind w:firstLine="540"/>
        <w:jc w:val="both"/>
      </w:pPr>
      <w:r>
        <w:t>2021 год - 151000,0 тыс. рублей;</w:t>
      </w:r>
    </w:p>
    <w:p w:rsidR="00123FFF" w:rsidRDefault="00123FFF">
      <w:pPr>
        <w:pStyle w:val="ConsPlusNormal"/>
        <w:spacing w:before="200"/>
        <w:ind w:firstLine="540"/>
        <w:jc w:val="both"/>
      </w:pPr>
      <w:r>
        <w:t>2022 год - 105550,0 тыс. рублей;</w:t>
      </w:r>
    </w:p>
    <w:p w:rsidR="00123FFF" w:rsidRDefault="00123FFF">
      <w:pPr>
        <w:pStyle w:val="ConsPlusNormal"/>
        <w:spacing w:before="200"/>
        <w:ind w:firstLine="540"/>
        <w:jc w:val="both"/>
      </w:pPr>
      <w:r>
        <w:t>2023 год - 143300,0 тыс. рублей;</w:t>
      </w:r>
    </w:p>
    <w:p w:rsidR="00123FFF" w:rsidRDefault="00123FFF">
      <w:pPr>
        <w:pStyle w:val="ConsPlusNormal"/>
        <w:spacing w:before="200"/>
        <w:ind w:firstLine="540"/>
        <w:jc w:val="both"/>
      </w:pPr>
      <w:r>
        <w:t>2024 год - 165123,0 тыс. рублей;</w:t>
      </w:r>
    </w:p>
    <w:p w:rsidR="00123FFF" w:rsidRDefault="00123FFF">
      <w:pPr>
        <w:pStyle w:val="ConsPlusNormal"/>
        <w:spacing w:before="200"/>
        <w:ind w:firstLine="540"/>
        <w:jc w:val="both"/>
      </w:pPr>
      <w:r>
        <w:t>2025 год - 171893,0 тыс. рублей.</w:t>
      </w:r>
    </w:p>
    <w:p w:rsidR="00123FFF" w:rsidRDefault="00123FFF">
      <w:pPr>
        <w:pStyle w:val="ConsPlusNormal"/>
        <w:spacing w:before="200"/>
        <w:ind w:firstLine="540"/>
        <w:jc w:val="both"/>
      </w:pPr>
      <w: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p w:rsidR="00123FFF" w:rsidRDefault="00123FFF">
      <w:pPr>
        <w:pStyle w:val="ConsPlusNormal"/>
        <w:jc w:val="both"/>
      </w:pPr>
    </w:p>
    <w:p w:rsidR="00123FFF" w:rsidRDefault="00123FFF">
      <w:pPr>
        <w:pStyle w:val="ConsPlusTitle"/>
        <w:jc w:val="center"/>
        <w:outlineLvl w:val="1"/>
      </w:pPr>
      <w:bookmarkStart w:id="3" w:name="P812"/>
      <w:bookmarkEnd w:id="3"/>
      <w:r>
        <w:t>Подпрограмма</w:t>
      </w:r>
    </w:p>
    <w:p w:rsidR="00123FFF" w:rsidRDefault="00123FFF">
      <w:pPr>
        <w:pStyle w:val="ConsPlusTitle"/>
        <w:jc w:val="center"/>
      </w:pPr>
      <w:r>
        <w:t>"Переселение граждан из аварийного жилищного фонда"</w:t>
      </w:r>
    </w:p>
    <w:p w:rsidR="00123FFF" w:rsidRDefault="00123FFF">
      <w:pPr>
        <w:pStyle w:val="ConsPlusNormal"/>
        <w:jc w:val="both"/>
      </w:pPr>
    </w:p>
    <w:p w:rsidR="00123FFF" w:rsidRDefault="00123FFF">
      <w:pPr>
        <w:pStyle w:val="ConsPlusTitle"/>
        <w:jc w:val="center"/>
        <w:outlineLvl w:val="2"/>
      </w:pPr>
      <w:r>
        <w:t>Паспорт подпрограммы</w:t>
      </w:r>
    </w:p>
    <w:p w:rsidR="00123FFF" w:rsidRDefault="00123FF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928"/>
        <w:gridCol w:w="6633"/>
      </w:tblGrid>
      <w:tr w:rsidR="00123FFF">
        <w:tc>
          <w:tcPr>
            <w:tcW w:w="510" w:type="dxa"/>
          </w:tcPr>
          <w:p w:rsidR="00123FFF" w:rsidRDefault="00123FFF">
            <w:pPr>
              <w:pStyle w:val="ConsPlusNormal"/>
              <w:jc w:val="center"/>
            </w:pPr>
            <w:r>
              <w:t>N п/п</w:t>
            </w:r>
          </w:p>
        </w:tc>
        <w:tc>
          <w:tcPr>
            <w:tcW w:w="8561" w:type="dxa"/>
            <w:gridSpan w:val="2"/>
          </w:tcPr>
          <w:p w:rsidR="00123FFF" w:rsidRDefault="00123FFF">
            <w:pPr>
              <w:pStyle w:val="ConsPlusNormal"/>
              <w:jc w:val="both"/>
            </w:pPr>
            <w:r>
              <w:t>Наименование подпрограммы: "Переселение граждан из аварийного жилищного фонда" (далее - подпрограмма 3)</w:t>
            </w:r>
          </w:p>
        </w:tc>
      </w:tr>
      <w:tr w:rsidR="00123FFF">
        <w:tc>
          <w:tcPr>
            <w:tcW w:w="510" w:type="dxa"/>
          </w:tcPr>
          <w:p w:rsidR="00123FFF" w:rsidRDefault="00123FFF">
            <w:pPr>
              <w:pStyle w:val="ConsPlusNormal"/>
              <w:jc w:val="center"/>
            </w:pPr>
            <w:r>
              <w:t>1.</w:t>
            </w:r>
          </w:p>
        </w:tc>
        <w:tc>
          <w:tcPr>
            <w:tcW w:w="1928" w:type="dxa"/>
          </w:tcPr>
          <w:p w:rsidR="00123FFF" w:rsidRDefault="00123FFF">
            <w:pPr>
              <w:pStyle w:val="ConsPlusNormal"/>
            </w:pPr>
            <w:r>
              <w:t>Соисполнитель муниципальной программы, ответственный за подпрограмму 3</w:t>
            </w:r>
          </w:p>
        </w:tc>
        <w:tc>
          <w:tcPr>
            <w:tcW w:w="6633" w:type="dxa"/>
          </w:tcPr>
          <w:p w:rsidR="00123FFF" w:rsidRDefault="00123FFF">
            <w:pPr>
              <w:pStyle w:val="ConsPlusNormal"/>
              <w:jc w:val="both"/>
            </w:pPr>
            <w:r>
              <w:t>Управление жилищно-коммунального комплекса и систем жизнеобеспечения</w:t>
            </w:r>
          </w:p>
        </w:tc>
      </w:tr>
      <w:tr w:rsidR="00123FFF">
        <w:tc>
          <w:tcPr>
            <w:tcW w:w="510" w:type="dxa"/>
          </w:tcPr>
          <w:p w:rsidR="00123FFF" w:rsidRDefault="00123FFF">
            <w:pPr>
              <w:pStyle w:val="ConsPlusNormal"/>
              <w:jc w:val="center"/>
            </w:pPr>
            <w:r>
              <w:t>2.</w:t>
            </w:r>
          </w:p>
        </w:tc>
        <w:tc>
          <w:tcPr>
            <w:tcW w:w="1928" w:type="dxa"/>
          </w:tcPr>
          <w:p w:rsidR="00123FFF" w:rsidRDefault="00123FFF">
            <w:pPr>
              <w:pStyle w:val="ConsPlusNormal"/>
            </w:pPr>
            <w:r>
              <w:t>Участники подпрограммы 3</w:t>
            </w:r>
          </w:p>
        </w:tc>
        <w:tc>
          <w:tcPr>
            <w:tcW w:w="6633" w:type="dxa"/>
          </w:tcPr>
          <w:p w:rsidR="00123FFF" w:rsidRDefault="00123FFF">
            <w:pPr>
              <w:pStyle w:val="ConsPlusNormal"/>
              <w:jc w:val="both"/>
            </w:pPr>
            <w:r>
              <w:t>Управление жилищно-коммунального комплекса и систем жизнеобеспечения, комитет по управлению муниципальной собственности, МКУ "Управление капитального строительства"</w:t>
            </w:r>
          </w:p>
        </w:tc>
      </w:tr>
      <w:tr w:rsidR="00123FFF">
        <w:tc>
          <w:tcPr>
            <w:tcW w:w="510" w:type="dxa"/>
          </w:tcPr>
          <w:p w:rsidR="00123FFF" w:rsidRDefault="00123FFF">
            <w:pPr>
              <w:pStyle w:val="ConsPlusNormal"/>
              <w:jc w:val="center"/>
            </w:pPr>
            <w:r>
              <w:t>3.</w:t>
            </w:r>
          </w:p>
        </w:tc>
        <w:tc>
          <w:tcPr>
            <w:tcW w:w="1928" w:type="dxa"/>
          </w:tcPr>
          <w:p w:rsidR="00123FFF" w:rsidRDefault="00123FFF">
            <w:pPr>
              <w:pStyle w:val="ConsPlusNormal"/>
            </w:pPr>
            <w:r>
              <w:t>Цель подпрограммы 3</w:t>
            </w:r>
          </w:p>
        </w:tc>
        <w:tc>
          <w:tcPr>
            <w:tcW w:w="6633" w:type="dxa"/>
          </w:tcPr>
          <w:p w:rsidR="00123FFF" w:rsidRDefault="00123FFF">
            <w:pPr>
              <w:pStyle w:val="ConsPlusNormal"/>
              <w:jc w:val="both"/>
            </w:pPr>
            <w:r>
              <w:t>Переселение граждан из аварийного жилищного фонда</w:t>
            </w:r>
          </w:p>
        </w:tc>
      </w:tr>
      <w:tr w:rsidR="00123FFF">
        <w:tc>
          <w:tcPr>
            <w:tcW w:w="510" w:type="dxa"/>
          </w:tcPr>
          <w:p w:rsidR="00123FFF" w:rsidRDefault="00123FFF">
            <w:pPr>
              <w:pStyle w:val="ConsPlusNormal"/>
              <w:jc w:val="center"/>
            </w:pPr>
            <w:r>
              <w:t>4.</w:t>
            </w:r>
          </w:p>
        </w:tc>
        <w:tc>
          <w:tcPr>
            <w:tcW w:w="1928" w:type="dxa"/>
          </w:tcPr>
          <w:p w:rsidR="00123FFF" w:rsidRDefault="00123FFF">
            <w:pPr>
              <w:pStyle w:val="ConsPlusNormal"/>
            </w:pPr>
            <w:r>
              <w:t>Задача подпрограммы 3</w:t>
            </w:r>
          </w:p>
        </w:tc>
        <w:tc>
          <w:tcPr>
            <w:tcW w:w="6633" w:type="dxa"/>
          </w:tcPr>
          <w:p w:rsidR="00123FFF" w:rsidRDefault="00123FFF">
            <w:pPr>
              <w:pStyle w:val="ConsPlusNormal"/>
              <w:jc w:val="both"/>
            </w:pPr>
            <w:r>
              <w:t>Обеспечение ликвидации аварийного и ветхого жилья и переселение граждан</w:t>
            </w:r>
          </w:p>
        </w:tc>
      </w:tr>
      <w:tr w:rsidR="00123FFF">
        <w:tc>
          <w:tcPr>
            <w:tcW w:w="510" w:type="dxa"/>
          </w:tcPr>
          <w:p w:rsidR="00123FFF" w:rsidRDefault="00123FFF">
            <w:pPr>
              <w:pStyle w:val="ConsPlusNormal"/>
              <w:jc w:val="center"/>
            </w:pPr>
            <w:r>
              <w:t>5.</w:t>
            </w:r>
          </w:p>
        </w:tc>
        <w:tc>
          <w:tcPr>
            <w:tcW w:w="1928" w:type="dxa"/>
          </w:tcPr>
          <w:p w:rsidR="00123FFF" w:rsidRDefault="00123FFF">
            <w:pPr>
              <w:pStyle w:val="ConsPlusNormal"/>
            </w:pPr>
            <w:r>
              <w:t>Сроки и этапы реализации подпрограммы 3</w:t>
            </w:r>
          </w:p>
        </w:tc>
        <w:tc>
          <w:tcPr>
            <w:tcW w:w="6633" w:type="dxa"/>
          </w:tcPr>
          <w:p w:rsidR="00123FFF" w:rsidRDefault="00123FFF">
            <w:pPr>
              <w:pStyle w:val="ConsPlusNormal"/>
              <w:jc w:val="both"/>
            </w:pPr>
            <w:r>
              <w:t>2014 - 2025 годы, в том числе:</w:t>
            </w:r>
          </w:p>
          <w:p w:rsidR="00123FFF" w:rsidRDefault="00123FFF">
            <w:pPr>
              <w:pStyle w:val="ConsPlusNormal"/>
              <w:jc w:val="both"/>
            </w:pPr>
            <w:r>
              <w:t>I этап - 2014 - 2020 годы;</w:t>
            </w:r>
          </w:p>
          <w:p w:rsidR="00123FFF" w:rsidRDefault="00123FFF">
            <w:pPr>
              <w:pStyle w:val="ConsPlusNormal"/>
              <w:jc w:val="both"/>
            </w:pPr>
            <w:r>
              <w:t>II этап - 2021 - 2025 годы</w:t>
            </w:r>
          </w:p>
        </w:tc>
      </w:tr>
      <w:tr w:rsidR="00123FFF">
        <w:tc>
          <w:tcPr>
            <w:tcW w:w="510" w:type="dxa"/>
          </w:tcPr>
          <w:p w:rsidR="00123FFF" w:rsidRDefault="00123FFF">
            <w:pPr>
              <w:pStyle w:val="ConsPlusNormal"/>
              <w:jc w:val="center"/>
            </w:pPr>
            <w:r>
              <w:t>6.</w:t>
            </w:r>
          </w:p>
        </w:tc>
        <w:tc>
          <w:tcPr>
            <w:tcW w:w="1928" w:type="dxa"/>
          </w:tcPr>
          <w:p w:rsidR="00123FFF" w:rsidRDefault="00123FFF">
            <w:pPr>
              <w:pStyle w:val="ConsPlusNormal"/>
            </w:pPr>
            <w:r>
              <w:t>Объем бюджетных ассигнований подпрограммы 3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633" w:type="dxa"/>
          </w:tcPr>
          <w:p w:rsidR="00123FFF" w:rsidRDefault="00123FFF">
            <w:pPr>
              <w:pStyle w:val="ConsPlusNormal"/>
              <w:jc w:val="both"/>
            </w:pPr>
            <w:r>
              <w:t>Объем финансирования подпрограммы 3 в 2014 - 2025 годах за счет всех источников финансирования составляет 1069111,2 тыс. рублей, в том числе по годам:</w:t>
            </w:r>
          </w:p>
          <w:p w:rsidR="00123FFF" w:rsidRDefault="00123FFF">
            <w:pPr>
              <w:pStyle w:val="ConsPlusNormal"/>
              <w:jc w:val="both"/>
            </w:pPr>
            <w:r>
              <w:t>2014 год - 352810,0 тыс. рублей;</w:t>
            </w:r>
          </w:p>
          <w:p w:rsidR="00123FFF" w:rsidRDefault="00123FFF">
            <w:pPr>
              <w:pStyle w:val="ConsPlusNormal"/>
              <w:jc w:val="both"/>
            </w:pPr>
            <w:r>
              <w:t>2015 год - 219620,0 тыс. рублей;</w:t>
            </w:r>
          </w:p>
          <w:p w:rsidR="00123FFF" w:rsidRDefault="00123FFF">
            <w:pPr>
              <w:pStyle w:val="ConsPlusNormal"/>
              <w:jc w:val="both"/>
            </w:pPr>
            <w:r>
              <w:t>2016 год - 187463,7 тыс. рублей;</w:t>
            </w:r>
          </w:p>
          <w:p w:rsidR="00123FFF" w:rsidRDefault="00123FFF">
            <w:pPr>
              <w:pStyle w:val="ConsPlusNormal"/>
              <w:jc w:val="both"/>
            </w:pPr>
            <w:r>
              <w:t>2017 год - 55834,0 тыс. рублей;</w:t>
            </w:r>
          </w:p>
          <w:p w:rsidR="00123FFF" w:rsidRDefault="00123FFF">
            <w:pPr>
              <w:pStyle w:val="ConsPlusNormal"/>
              <w:jc w:val="both"/>
            </w:pPr>
            <w:r>
              <w:t>2018 год - 28539,0 тыс. рублей;</w:t>
            </w:r>
          </w:p>
          <w:p w:rsidR="00123FFF" w:rsidRDefault="00123FFF">
            <w:pPr>
              <w:pStyle w:val="ConsPlusNormal"/>
              <w:jc w:val="both"/>
            </w:pPr>
            <w:r>
              <w:t>2019 год - 105,0 тыс. рублей;</w:t>
            </w:r>
          </w:p>
          <w:p w:rsidR="00123FFF" w:rsidRDefault="00123FFF">
            <w:pPr>
              <w:pStyle w:val="ConsPlusNormal"/>
              <w:jc w:val="both"/>
            </w:pPr>
            <w:r>
              <w:t>2020 год - 120063,4 тыс. рублей;</w:t>
            </w:r>
          </w:p>
          <w:p w:rsidR="00123FFF" w:rsidRDefault="00123FFF">
            <w:pPr>
              <w:pStyle w:val="ConsPlusNormal"/>
              <w:jc w:val="both"/>
            </w:pPr>
            <w:r>
              <w:t>2021 год - 78246,1 тыс. рублей;</w:t>
            </w:r>
          </w:p>
          <w:p w:rsidR="00123FFF" w:rsidRDefault="00123FFF">
            <w:pPr>
              <w:pStyle w:val="ConsPlusNormal"/>
              <w:jc w:val="both"/>
            </w:pPr>
            <w:r>
              <w:t>2022 год - 9330,0 тыс. рублей;</w:t>
            </w:r>
          </w:p>
          <w:p w:rsidR="00123FFF" w:rsidRDefault="00123FFF">
            <w:pPr>
              <w:pStyle w:val="ConsPlusNormal"/>
              <w:jc w:val="both"/>
            </w:pPr>
            <w:r>
              <w:t>2023 год - 17000,0 тыс. рублей;</w:t>
            </w:r>
          </w:p>
          <w:p w:rsidR="00123FFF" w:rsidRDefault="00123FFF">
            <w:pPr>
              <w:pStyle w:val="ConsPlusNormal"/>
              <w:jc w:val="both"/>
            </w:pPr>
            <w:r>
              <w:t>2024 год - 0 тыс. рублей;</w:t>
            </w:r>
          </w:p>
          <w:p w:rsidR="00123FFF" w:rsidRDefault="00123FFF">
            <w:pPr>
              <w:pStyle w:val="ConsPlusNormal"/>
              <w:jc w:val="both"/>
            </w:pPr>
            <w:r>
              <w:t>2025 год - 100,0 тыс. рублей.</w:t>
            </w:r>
          </w:p>
          <w:p w:rsidR="00123FFF" w:rsidRDefault="00123FFF">
            <w:pPr>
              <w:pStyle w:val="ConsPlusNormal"/>
              <w:jc w:val="both"/>
            </w:pPr>
            <w:r>
              <w:t>Объем финансирования в 2014 - 2025 годах за счет средств бюджета Губкинского городского округа Белгородской области составляет 514960,7 тыс. рублей, в том числе по годам:</w:t>
            </w:r>
          </w:p>
          <w:p w:rsidR="00123FFF" w:rsidRDefault="00123FFF">
            <w:pPr>
              <w:pStyle w:val="ConsPlusNormal"/>
              <w:jc w:val="both"/>
            </w:pPr>
            <w:r>
              <w:t>2014 год - 192330,0 тыс. рублей;</w:t>
            </w:r>
          </w:p>
          <w:p w:rsidR="00123FFF" w:rsidRDefault="00123FFF">
            <w:pPr>
              <w:pStyle w:val="ConsPlusNormal"/>
              <w:jc w:val="both"/>
            </w:pPr>
            <w:r>
              <w:t>2015 год - 111661,0 тыс. рублей;</w:t>
            </w:r>
          </w:p>
          <w:p w:rsidR="00123FFF" w:rsidRDefault="00123FFF">
            <w:pPr>
              <w:pStyle w:val="ConsPlusNormal"/>
              <w:jc w:val="both"/>
            </w:pPr>
            <w:r>
              <w:t>2016 год - 97551,7 тыс. рублей;</w:t>
            </w:r>
          </w:p>
          <w:p w:rsidR="00123FFF" w:rsidRDefault="00123FFF">
            <w:pPr>
              <w:pStyle w:val="ConsPlusNormal"/>
              <w:jc w:val="both"/>
            </w:pPr>
            <w:r>
              <w:t>2017 год - 34378,0 тыс. рублей;</w:t>
            </w:r>
          </w:p>
          <w:p w:rsidR="00123FFF" w:rsidRDefault="00123FFF">
            <w:pPr>
              <w:pStyle w:val="ConsPlusNormal"/>
              <w:jc w:val="both"/>
            </w:pPr>
            <w:r>
              <w:t>2018 год - 8562,0 тыс. рублей;</w:t>
            </w:r>
          </w:p>
          <w:p w:rsidR="00123FFF" w:rsidRDefault="00123FFF">
            <w:pPr>
              <w:pStyle w:val="ConsPlusNormal"/>
              <w:jc w:val="both"/>
            </w:pPr>
            <w:r>
              <w:t>2019 год - 105,0 тыс. рублей;</w:t>
            </w:r>
          </w:p>
          <w:p w:rsidR="00123FFF" w:rsidRDefault="00123FFF">
            <w:pPr>
              <w:pStyle w:val="ConsPlusNormal"/>
              <w:jc w:val="both"/>
            </w:pPr>
            <w:r>
              <w:t>2020 год - 38520,0 тыс. рублей;</w:t>
            </w:r>
          </w:p>
          <w:p w:rsidR="00123FFF" w:rsidRDefault="00123FFF">
            <w:pPr>
              <w:pStyle w:val="ConsPlusNormal"/>
              <w:jc w:val="both"/>
            </w:pPr>
            <w:r>
              <w:t>2021 год - 5423,0 тыс. рублей;</w:t>
            </w:r>
          </w:p>
          <w:p w:rsidR="00123FFF" w:rsidRDefault="00123FFF">
            <w:pPr>
              <w:pStyle w:val="ConsPlusNormal"/>
              <w:jc w:val="both"/>
            </w:pPr>
            <w:r>
              <w:t>2022 год - 9330,0 тыс. рублей;</w:t>
            </w:r>
          </w:p>
          <w:p w:rsidR="00123FFF" w:rsidRDefault="00123FFF">
            <w:pPr>
              <w:pStyle w:val="ConsPlusNormal"/>
              <w:jc w:val="both"/>
            </w:pPr>
            <w:r>
              <w:t>2023 год - 17000,0 тыс. рублей;</w:t>
            </w:r>
          </w:p>
          <w:p w:rsidR="00123FFF" w:rsidRDefault="00123FFF">
            <w:pPr>
              <w:pStyle w:val="ConsPlusNormal"/>
              <w:jc w:val="both"/>
            </w:pPr>
            <w:r>
              <w:t>2024 год - 0 тыс. рублей;</w:t>
            </w:r>
          </w:p>
          <w:p w:rsidR="00123FFF" w:rsidRDefault="00123FFF">
            <w:pPr>
              <w:pStyle w:val="ConsPlusNormal"/>
              <w:jc w:val="both"/>
            </w:pPr>
            <w:r>
              <w:t>2025 год - 100,0 тыс. рублей.</w:t>
            </w:r>
          </w:p>
          <w:p w:rsidR="00123FFF" w:rsidRDefault="00123FFF">
            <w:pPr>
              <w:pStyle w:val="ConsPlusNormal"/>
              <w:jc w:val="both"/>
            </w:pPr>
            <w:r>
              <w:t xml:space="preserve">Объем финансирования в 2014 - 2025 годах за счет средств Фонда содействия реформированию жилищно-коммунального хозяйства, в том числе в рамках Федерального проекта "Обеспечение устойчивого </w:t>
            </w:r>
            <w:r>
              <w:lastRenderedPageBreak/>
              <w:t>сокращения непригодного для проживания жилищного фонда" составляет 355522,0 тыс. рублей, в том числе по годам:</w:t>
            </w:r>
          </w:p>
          <w:p w:rsidR="00123FFF" w:rsidRDefault="00123FFF">
            <w:pPr>
              <w:pStyle w:val="ConsPlusNormal"/>
              <w:jc w:val="both"/>
            </w:pPr>
            <w:r>
              <w:t>2014 год - 90859,0 тыс. рублей;</w:t>
            </w:r>
          </w:p>
          <w:p w:rsidR="00123FFF" w:rsidRDefault="00123FFF">
            <w:pPr>
              <w:pStyle w:val="ConsPlusNormal"/>
              <w:jc w:val="both"/>
            </w:pPr>
            <w:r>
              <w:t>2015 год - 61836,0 тыс. рублей;</w:t>
            </w:r>
          </w:p>
          <w:p w:rsidR="00123FFF" w:rsidRDefault="00123FFF">
            <w:pPr>
              <w:pStyle w:val="ConsPlusNormal"/>
              <w:jc w:val="both"/>
            </w:pPr>
            <w:r>
              <w:t>2016 год - 80184,0 тыс. рублей;</w:t>
            </w:r>
          </w:p>
          <w:p w:rsidR="00123FFF" w:rsidRDefault="00123FFF">
            <w:pPr>
              <w:pStyle w:val="ConsPlusNormal"/>
              <w:jc w:val="both"/>
            </w:pPr>
            <w:r>
              <w:t>2017 год - 14854,0 тыс. рублей;</w:t>
            </w:r>
          </w:p>
          <w:p w:rsidR="00123FFF" w:rsidRDefault="00123FFF">
            <w:pPr>
              <w:pStyle w:val="ConsPlusNormal"/>
              <w:jc w:val="both"/>
            </w:pPr>
            <w:r>
              <w:t>2018 год - 0,0 тыс. рублей;</w:t>
            </w:r>
          </w:p>
          <w:p w:rsidR="00123FFF" w:rsidRDefault="00123FFF">
            <w:pPr>
              <w:pStyle w:val="ConsPlusNormal"/>
              <w:jc w:val="both"/>
            </w:pPr>
            <w:r>
              <w:t>2019 год - 0,0 тыс. рублей;</w:t>
            </w:r>
          </w:p>
          <w:p w:rsidR="00123FFF" w:rsidRDefault="00123FFF">
            <w:pPr>
              <w:pStyle w:val="ConsPlusNormal"/>
              <w:jc w:val="both"/>
            </w:pPr>
            <w:r>
              <w:t>2020 год - 41723,9 тыс. рублей;</w:t>
            </w:r>
          </w:p>
          <w:p w:rsidR="00123FFF" w:rsidRDefault="00123FFF">
            <w:pPr>
              <w:pStyle w:val="ConsPlusNormal"/>
              <w:jc w:val="both"/>
            </w:pPr>
            <w:r>
              <w:t>2021 год - 66065,1 тыс. рублей;</w:t>
            </w:r>
          </w:p>
          <w:p w:rsidR="00123FFF" w:rsidRDefault="00123FFF">
            <w:pPr>
              <w:pStyle w:val="ConsPlusNormal"/>
              <w:jc w:val="both"/>
            </w:pPr>
            <w:r>
              <w:t>2022 год - 0,0 тыс. рублей;</w:t>
            </w:r>
          </w:p>
          <w:p w:rsidR="00123FFF" w:rsidRDefault="00123FFF">
            <w:pPr>
              <w:pStyle w:val="ConsPlusNormal"/>
              <w:jc w:val="both"/>
            </w:pPr>
            <w:r>
              <w:t>2023 год - 0,0 тыс. рублей;</w:t>
            </w:r>
          </w:p>
          <w:p w:rsidR="00123FFF" w:rsidRDefault="00123FFF">
            <w:pPr>
              <w:pStyle w:val="ConsPlusNormal"/>
              <w:jc w:val="both"/>
            </w:pPr>
            <w:r>
              <w:t>2024 год - 0,0 тыс. рублей;</w:t>
            </w:r>
          </w:p>
          <w:p w:rsidR="00123FFF" w:rsidRDefault="00123FFF">
            <w:pPr>
              <w:pStyle w:val="ConsPlusNormal"/>
              <w:jc w:val="both"/>
            </w:pPr>
            <w:r>
              <w:t>2025 год - 0,0 тыс. рублей.</w:t>
            </w:r>
          </w:p>
          <w:p w:rsidR="00123FFF" w:rsidRDefault="00123FFF">
            <w:pPr>
              <w:pStyle w:val="ConsPlusNormal"/>
              <w:jc w:val="both"/>
            </w:pPr>
            <w:r>
              <w:t>Объем финансирования 2014 - 2025 годах за счет средств областного бюджета составляет 198628,5 тыс. рублей, в том числе по годам:</w:t>
            </w:r>
          </w:p>
          <w:p w:rsidR="00123FFF" w:rsidRDefault="00123FFF">
            <w:pPr>
              <w:pStyle w:val="ConsPlusNormal"/>
              <w:jc w:val="both"/>
            </w:pPr>
            <w:r>
              <w:t>2014 год - 69621,0 тыс. рублей;</w:t>
            </w:r>
          </w:p>
          <w:p w:rsidR="00123FFF" w:rsidRDefault="00123FFF">
            <w:pPr>
              <w:pStyle w:val="ConsPlusNormal"/>
              <w:jc w:val="both"/>
            </w:pPr>
            <w:r>
              <w:t>2015 год - 46123,0 тыс. рублей;</w:t>
            </w:r>
          </w:p>
          <w:p w:rsidR="00123FFF" w:rsidRDefault="00123FFF">
            <w:pPr>
              <w:pStyle w:val="ConsPlusNormal"/>
              <w:jc w:val="both"/>
            </w:pPr>
            <w:r>
              <w:t>2016 год - 9728,0 тыс. рублей;</w:t>
            </w:r>
          </w:p>
          <w:p w:rsidR="00123FFF" w:rsidRDefault="00123FFF">
            <w:pPr>
              <w:pStyle w:val="ConsPlusNormal"/>
              <w:jc w:val="both"/>
            </w:pPr>
            <w:r>
              <w:t>2017 год - 6602,0 тыс. рублей;</w:t>
            </w:r>
          </w:p>
          <w:p w:rsidR="00123FFF" w:rsidRDefault="00123FFF">
            <w:pPr>
              <w:pStyle w:val="ConsPlusNormal"/>
              <w:jc w:val="both"/>
            </w:pPr>
            <w:r>
              <w:t>2018 год - 19977,0 тыс. рублей;</w:t>
            </w:r>
          </w:p>
          <w:p w:rsidR="00123FFF" w:rsidRDefault="00123FFF">
            <w:pPr>
              <w:pStyle w:val="ConsPlusNormal"/>
              <w:jc w:val="both"/>
            </w:pPr>
            <w:r>
              <w:t>2019 год - 0,0 тыс. рублей;</w:t>
            </w:r>
          </w:p>
          <w:p w:rsidR="00123FFF" w:rsidRDefault="00123FFF">
            <w:pPr>
              <w:pStyle w:val="ConsPlusNormal"/>
              <w:jc w:val="both"/>
            </w:pPr>
            <w:r>
              <w:t>2020 год - 39819,5 тыс. рублей;</w:t>
            </w:r>
          </w:p>
          <w:p w:rsidR="00123FFF" w:rsidRDefault="00123FFF">
            <w:pPr>
              <w:pStyle w:val="ConsPlusNormal"/>
              <w:jc w:val="both"/>
            </w:pPr>
            <w:r>
              <w:t>2021 год - 6758,0 тыс. рублей;</w:t>
            </w:r>
          </w:p>
          <w:p w:rsidR="00123FFF" w:rsidRDefault="00123FFF">
            <w:pPr>
              <w:pStyle w:val="ConsPlusNormal"/>
              <w:jc w:val="both"/>
            </w:pPr>
            <w:r>
              <w:t>2022 год - 0,0 тыс. рублей;</w:t>
            </w:r>
          </w:p>
          <w:p w:rsidR="00123FFF" w:rsidRDefault="00123FFF">
            <w:pPr>
              <w:pStyle w:val="ConsPlusNormal"/>
              <w:jc w:val="both"/>
            </w:pPr>
            <w:r>
              <w:t>2023 год - 0,0 тыс. рублей;</w:t>
            </w:r>
          </w:p>
          <w:p w:rsidR="00123FFF" w:rsidRDefault="00123FFF">
            <w:pPr>
              <w:pStyle w:val="ConsPlusNormal"/>
              <w:jc w:val="both"/>
            </w:pPr>
            <w:r>
              <w:t>2024 год - 0,0 тыс. рублей;</w:t>
            </w:r>
          </w:p>
          <w:p w:rsidR="00123FFF" w:rsidRDefault="00123FFF">
            <w:pPr>
              <w:pStyle w:val="ConsPlusNormal"/>
              <w:jc w:val="both"/>
            </w:pPr>
            <w:r>
              <w:t>2025 год - 0,0 тыс. рублей.</w:t>
            </w:r>
          </w:p>
          <w:p w:rsidR="00123FFF" w:rsidRDefault="00123FFF">
            <w:pPr>
              <w:pStyle w:val="ConsPlusNormal"/>
              <w:jc w:val="both"/>
            </w:pPr>
            <w:r>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tc>
      </w:tr>
      <w:tr w:rsidR="00123FFF">
        <w:tc>
          <w:tcPr>
            <w:tcW w:w="510" w:type="dxa"/>
          </w:tcPr>
          <w:p w:rsidR="00123FFF" w:rsidRDefault="00123FFF">
            <w:pPr>
              <w:pStyle w:val="ConsPlusNormal"/>
              <w:jc w:val="center"/>
            </w:pPr>
            <w:r>
              <w:lastRenderedPageBreak/>
              <w:t>7.</w:t>
            </w:r>
          </w:p>
        </w:tc>
        <w:tc>
          <w:tcPr>
            <w:tcW w:w="1928" w:type="dxa"/>
          </w:tcPr>
          <w:p w:rsidR="00123FFF" w:rsidRDefault="00123FFF">
            <w:pPr>
              <w:pStyle w:val="ConsPlusNormal"/>
            </w:pPr>
            <w:r>
              <w:t>Показатели конечных результатов реализации подпрограммы 3</w:t>
            </w:r>
          </w:p>
        </w:tc>
        <w:tc>
          <w:tcPr>
            <w:tcW w:w="6633" w:type="dxa"/>
          </w:tcPr>
          <w:p w:rsidR="00123FFF" w:rsidRDefault="00123FFF">
            <w:pPr>
              <w:pStyle w:val="ConsPlusNormal"/>
              <w:jc w:val="both"/>
            </w:pPr>
            <w:r>
              <w:t>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123FFF" w:rsidRDefault="00123FFF">
            <w:pPr>
              <w:pStyle w:val="ConsPlusNormal"/>
              <w:jc w:val="both"/>
            </w:pPr>
            <w:r>
              <w:t>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tc>
      </w:tr>
      <w:tr w:rsidR="00123FFF">
        <w:tc>
          <w:tcPr>
            <w:tcW w:w="510" w:type="dxa"/>
          </w:tcPr>
          <w:p w:rsidR="00123FFF" w:rsidRDefault="00123FFF">
            <w:pPr>
              <w:pStyle w:val="ConsPlusNormal"/>
              <w:jc w:val="center"/>
            </w:pPr>
            <w:r>
              <w:t>8.</w:t>
            </w:r>
          </w:p>
        </w:tc>
        <w:tc>
          <w:tcPr>
            <w:tcW w:w="1928" w:type="dxa"/>
          </w:tcPr>
          <w:p w:rsidR="00123FFF" w:rsidRDefault="00123FFF">
            <w:pPr>
              <w:pStyle w:val="ConsPlusNormal"/>
            </w:pPr>
            <w:r>
              <w:t>Конечные результаты реализации подпрограммы 3</w:t>
            </w:r>
          </w:p>
        </w:tc>
        <w:tc>
          <w:tcPr>
            <w:tcW w:w="6633" w:type="dxa"/>
          </w:tcPr>
          <w:p w:rsidR="00123FFF" w:rsidRDefault="00123FFF">
            <w:pPr>
              <w:pStyle w:val="ConsPlusNormal"/>
              <w:jc w:val="both"/>
            </w:pPr>
            <w:r>
              <w:t>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включенных в Программу, к концу 2020 года до 100%.</w:t>
            </w:r>
          </w:p>
          <w:p w:rsidR="00123FFF" w:rsidRDefault="00123FFF">
            <w:pPr>
              <w:pStyle w:val="ConsPlusNormal"/>
              <w:jc w:val="both"/>
            </w:pPr>
            <w:r>
              <w:t>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2023 года до 100,0%</w:t>
            </w:r>
          </w:p>
        </w:tc>
      </w:tr>
    </w:tbl>
    <w:p w:rsidR="00123FFF" w:rsidRDefault="00123FFF">
      <w:pPr>
        <w:pStyle w:val="ConsPlusNormal"/>
        <w:jc w:val="both"/>
      </w:pPr>
    </w:p>
    <w:p w:rsidR="00123FFF" w:rsidRDefault="00123FFF">
      <w:pPr>
        <w:pStyle w:val="ConsPlusTitle"/>
        <w:jc w:val="center"/>
        <w:outlineLvl w:val="2"/>
      </w:pPr>
      <w:r>
        <w:t>1. Характеристика сферы реализации подпрограммы 3, описание</w:t>
      </w:r>
    </w:p>
    <w:p w:rsidR="00123FFF" w:rsidRDefault="00123FFF">
      <w:pPr>
        <w:pStyle w:val="ConsPlusTitle"/>
        <w:jc w:val="center"/>
      </w:pPr>
      <w:r>
        <w:t>основных проблем в указанной сфере и прогноз ее развития</w:t>
      </w:r>
    </w:p>
    <w:p w:rsidR="00123FFF" w:rsidRDefault="00123FFF">
      <w:pPr>
        <w:pStyle w:val="ConsPlusNormal"/>
        <w:jc w:val="both"/>
      </w:pPr>
    </w:p>
    <w:p w:rsidR="00123FFF" w:rsidRDefault="00123FFF">
      <w:pPr>
        <w:pStyle w:val="ConsPlusNormal"/>
        <w:ind w:firstLine="540"/>
        <w:jc w:val="both"/>
      </w:pPr>
      <w:r>
        <w:t>Одним из приоритетных направлений жилищной политики в Российской Федерации является обеспечение комфортных условий проживания, в том числе выполнение обязательств государства по реализации права на улучшение жилищных условий граждан, проживающих в жилых домах, не соответствующих санитарным и техническим требованиям.</w:t>
      </w:r>
    </w:p>
    <w:p w:rsidR="00123FFF" w:rsidRDefault="00123FFF">
      <w:pPr>
        <w:pStyle w:val="ConsPlusNormal"/>
        <w:spacing w:before="200"/>
        <w:ind w:firstLine="540"/>
        <w:jc w:val="both"/>
      </w:pPr>
      <w:r>
        <w:t>Актуальность проблемы расселения граждан, проживающих в ветхом и аварийном жилищном фонде, не вызывает сомнений в связи с его значительным накопленным износом.</w:t>
      </w:r>
    </w:p>
    <w:p w:rsidR="00123FFF" w:rsidRDefault="00123FFF">
      <w:pPr>
        <w:pStyle w:val="ConsPlusNormal"/>
        <w:spacing w:before="200"/>
        <w:ind w:firstLine="540"/>
        <w:jc w:val="both"/>
      </w:pPr>
      <w:r>
        <w:t xml:space="preserve">Проблема аварийного жилищного фонда - источник целого ряда отрицательных социальных </w:t>
      </w:r>
      <w:r>
        <w:lastRenderedPageBreak/>
        <w:t>тенденций. Условия проживания в аварийном жилищном фонде оказывают негативное влияние на здоровье граждан и на демографическую ситуацию.</w:t>
      </w:r>
    </w:p>
    <w:p w:rsidR="00123FFF" w:rsidRDefault="00123FFF">
      <w:pPr>
        <w:pStyle w:val="ConsPlusNormal"/>
        <w:spacing w:before="200"/>
        <w:ind w:firstLine="540"/>
        <w:jc w:val="both"/>
      </w:pPr>
      <w:r>
        <w:t>Проживание в нем понижает социальный статус гражданина, не дает возможности реализовать право на приватизацию жилого помещения. Кроме того, наличие аварийного жилищного фонда ухудшает внешний облик, понижает инвестиционную привлекательность населенного пункта и сдерживает развитие инфраструктуры, повышает социальную напряженность в обществе.</w:t>
      </w:r>
    </w:p>
    <w:p w:rsidR="00123FFF" w:rsidRDefault="00123FFF">
      <w:pPr>
        <w:pStyle w:val="ConsPlusNormal"/>
        <w:spacing w:before="200"/>
        <w:ind w:firstLine="540"/>
        <w:jc w:val="both"/>
      </w:pPr>
      <w:r>
        <w:t>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123FFF" w:rsidRDefault="00123FFF">
      <w:pPr>
        <w:pStyle w:val="ConsPlusNormal"/>
        <w:spacing w:before="200"/>
        <w:ind w:firstLine="540"/>
        <w:jc w:val="both"/>
      </w:pPr>
      <w:r>
        <w:t>Сокращение аварийного жилищного фонда удалось достичь за счет реализации региональных программ по переселению граждан из аварийного жилищного фонда.</w:t>
      </w:r>
    </w:p>
    <w:p w:rsidR="00123FFF" w:rsidRDefault="00123FFF">
      <w:pPr>
        <w:pStyle w:val="ConsPlusNormal"/>
        <w:spacing w:before="200"/>
        <w:ind w:firstLine="540"/>
        <w:jc w:val="both"/>
      </w:pPr>
      <w:r>
        <w:t>В 2008 - 2012 годах на реализацию программ по переселению граждан из аварийного жилищного фонда в Губкинском городском округе Белгородской области израсходовано 259763,4 тыс. рублей, из которых:</w:t>
      </w:r>
    </w:p>
    <w:p w:rsidR="00123FFF" w:rsidRDefault="00123FFF">
      <w:pPr>
        <w:pStyle w:val="ConsPlusNormal"/>
        <w:spacing w:before="200"/>
        <w:ind w:firstLine="540"/>
        <w:jc w:val="both"/>
      </w:pPr>
      <w:r>
        <w:t>- средства Фонда - 191622,2 тыс. рублей;</w:t>
      </w:r>
    </w:p>
    <w:p w:rsidR="00123FFF" w:rsidRDefault="00123FFF">
      <w:pPr>
        <w:pStyle w:val="ConsPlusNormal"/>
        <w:spacing w:before="200"/>
        <w:ind w:firstLine="540"/>
        <w:jc w:val="both"/>
      </w:pPr>
      <w:r>
        <w:t>- средства областного бюджета - 45036,3 тыс. рублей;</w:t>
      </w:r>
    </w:p>
    <w:p w:rsidR="00123FFF" w:rsidRDefault="00123FFF">
      <w:pPr>
        <w:pStyle w:val="ConsPlusNormal"/>
        <w:spacing w:before="200"/>
        <w:ind w:firstLine="540"/>
        <w:jc w:val="both"/>
      </w:pPr>
      <w:r>
        <w:t>- средства бюджета городского округа - 7741,2 тыс. рублей;</w:t>
      </w:r>
    </w:p>
    <w:p w:rsidR="00123FFF" w:rsidRDefault="00123FFF">
      <w:pPr>
        <w:pStyle w:val="ConsPlusNormal"/>
        <w:spacing w:before="200"/>
        <w:ind w:firstLine="540"/>
        <w:jc w:val="both"/>
      </w:pPr>
      <w:r>
        <w:t>- дополнительные источники - 15363,7 тыс. рублей.</w:t>
      </w:r>
    </w:p>
    <w:p w:rsidR="00123FFF" w:rsidRDefault="00123FFF">
      <w:pPr>
        <w:pStyle w:val="ConsPlusNormal"/>
        <w:jc w:val="both"/>
      </w:pPr>
    </w:p>
    <w:p w:rsidR="00123FFF" w:rsidRDefault="00123FFF">
      <w:pPr>
        <w:pStyle w:val="ConsPlusNormal"/>
        <w:jc w:val="center"/>
      </w:pPr>
      <w:r>
        <w:t>Рисунок 2. Объем денежных средств, направленных</w:t>
      </w:r>
    </w:p>
    <w:p w:rsidR="00123FFF" w:rsidRDefault="00123FFF">
      <w:pPr>
        <w:pStyle w:val="ConsPlusNormal"/>
        <w:jc w:val="center"/>
      </w:pPr>
      <w:r>
        <w:t>на переселение граждан</w:t>
      </w:r>
    </w:p>
    <w:p w:rsidR="00123FFF" w:rsidRDefault="00123FFF">
      <w:pPr>
        <w:pStyle w:val="ConsPlusNormal"/>
        <w:jc w:val="both"/>
      </w:pPr>
    </w:p>
    <w:p w:rsidR="00123FFF" w:rsidRDefault="00123FFF">
      <w:pPr>
        <w:pStyle w:val="ConsPlusNormal"/>
        <w:jc w:val="center"/>
      </w:pPr>
      <w:r>
        <w:t>Рисунок не приводится.</w:t>
      </w:r>
    </w:p>
    <w:p w:rsidR="00123FFF" w:rsidRDefault="00123FFF">
      <w:pPr>
        <w:pStyle w:val="ConsPlusNormal"/>
        <w:jc w:val="both"/>
      </w:pPr>
    </w:p>
    <w:p w:rsidR="00123FFF" w:rsidRDefault="00123FFF">
      <w:pPr>
        <w:pStyle w:val="ConsPlusNormal"/>
        <w:jc w:val="center"/>
      </w:pPr>
      <w:r>
        <w:t>Рисунок 3. Количество человек, переселенных</w:t>
      </w:r>
    </w:p>
    <w:p w:rsidR="00123FFF" w:rsidRDefault="00123FFF">
      <w:pPr>
        <w:pStyle w:val="ConsPlusNormal"/>
        <w:jc w:val="center"/>
      </w:pPr>
      <w:r>
        <w:t>из аварийного жилищного фонда</w:t>
      </w:r>
    </w:p>
    <w:p w:rsidR="00123FFF" w:rsidRDefault="00123FFF">
      <w:pPr>
        <w:pStyle w:val="ConsPlusNormal"/>
        <w:jc w:val="both"/>
      </w:pPr>
    </w:p>
    <w:p w:rsidR="00123FFF" w:rsidRDefault="00123FFF">
      <w:pPr>
        <w:pStyle w:val="ConsPlusNormal"/>
        <w:jc w:val="center"/>
      </w:pPr>
      <w:r>
        <w:t>Рисунок не приводится.</w:t>
      </w:r>
    </w:p>
    <w:p w:rsidR="00123FFF" w:rsidRDefault="00123FFF">
      <w:pPr>
        <w:pStyle w:val="ConsPlusNormal"/>
        <w:jc w:val="both"/>
      </w:pPr>
    </w:p>
    <w:p w:rsidR="00123FFF" w:rsidRDefault="00123FFF">
      <w:pPr>
        <w:pStyle w:val="ConsPlusNormal"/>
        <w:ind w:firstLine="540"/>
        <w:jc w:val="both"/>
      </w:pPr>
      <w:r>
        <w:t>За данный период были переселены 247 семей (689 человек) из 24 аварийных домов. Основным способом переселения граждан из аварийного жилищного фонда являлось инвестирование в строительство малоэтажного быстровозводимого жилья.</w:t>
      </w:r>
    </w:p>
    <w:p w:rsidR="00123FFF" w:rsidRDefault="00123FFF">
      <w:pPr>
        <w:pStyle w:val="ConsPlusNormal"/>
        <w:spacing w:before="200"/>
        <w:ind w:firstLine="540"/>
        <w:jc w:val="both"/>
      </w:pPr>
      <w:r>
        <w:t>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123FFF" w:rsidRDefault="00123FFF">
      <w:pPr>
        <w:pStyle w:val="ConsPlusNormal"/>
        <w:spacing w:before="200"/>
        <w:ind w:firstLine="540"/>
        <w:jc w:val="both"/>
      </w:pPr>
      <w:r>
        <w:t>Подпрограмма 3 является комплексной подпрограммой реализации конституционных прав жителей Губкинского городского округа Белгородской области на жилище, предусматривает поэтапное решение проблемы с учетом возможностей бюджетного финансирования различных уровней.</w:t>
      </w:r>
    </w:p>
    <w:p w:rsidR="00123FFF" w:rsidRDefault="00123FFF">
      <w:pPr>
        <w:pStyle w:val="ConsPlusNormal"/>
        <w:jc w:val="both"/>
      </w:pPr>
    </w:p>
    <w:p w:rsidR="00123FFF" w:rsidRDefault="00123FFF">
      <w:pPr>
        <w:pStyle w:val="ConsPlusTitle"/>
        <w:jc w:val="center"/>
        <w:outlineLvl w:val="2"/>
      </w:pPr>
      <w:r>
        <w:t>2. Цель, задачи, сроки и этапы реализации подпрограммы 3</w:t>
      </w:r>
    </w:p>
    <w:p w:rsidR="00123FFF" w:rsidRDefault="00123FFF">
      <w:pPr>
        <w:pStyle w:val="ConsPlusNormal"/>
        <w:jc w:val="both"/>
      </w:pPr>
    </w:p>
    <w:p w:rsidR="00123FFF" w:rsidRDefault="00123FFF">
      <w:pPr>
        <w:pStyle w:val="ConsPlusNormal"/>
        <w:ind w:firstLine="540"/>
        <w:jc w:val="both"/>
      </w:pPr>
      <w:r>
        <w:t>Целью подпрограммы 3 является переселение граждан из аварийного жилищного фонда.</w:t>
      </w:r>
    </w:p>
    <w:p w:rsidR="00123FFF" w:rsidRDefault="00123FFF">
      <w:pPr>
        <w:pStyle w:val="ConsPlusNormal"/>
        <w:spacing w:before="200"/>
        <w:ind w:firstLine="540"/>
        <w:jc w:val="both"/>
      </w:pPr>
      <w:r>
        <w:t>Задача подпрограммы 3 - обеспечение ликвидации аварийного и ветхого жилья и переселение граждан.</w:t>
      </w:r>
    </w:p>
    <w:p w:rsidR="00123FFF" w:rsidRDefault="00123FFF">
      <w:pPr>
        <w:pStyle w:val="ConsPlusNormal"/>
        <w:spacing w:before="200"/>
        <w:ind w:firstLine="540"/>
        <w:jc w:val="both"/>
      </w:pPr>
      <w:r>
        <w:t>Срок реализации подпрограммы 3 - 2014-2025 годы, в том числе:</w:t>
      </w:r>
    </w:p>
    <w:p w:rsidR="00123FFF" w:rsidRDefault="00123FFF">
      <w:pPr>
        <w:pStyle w:val="ConsPlusNormal"/>
        <w:spacing w:before="200"/>
        <w:ind w:firstLine="540"/>
        <w:jc w:val="both"/>
      </w:pPr>
      <w:r>
        <w:t>I этап - 2014 - 2020 годы;</w:t>
      </w:r>
    </w:p>
    <w:p w:rsidR="00123FFF" w:rsidRDefault="00123FFF">
      <w:pPr>
        <w:pStyle w:val="ConsPlusNormal"/>
        <w:spacing w:before="200"/>
        <w:ind w:firstLine="540"/>
        <w:jc w:val="both"/>
      </w:pPr>
      <w:r>
        <w:t>II этап - 2021 - 2025 годы.</w:t>
      </w:r>
    </w:p>
    <w:p w:rsidR="00123FFF" w:rsidRDefault="00123FFF">
      <w:pPr>
        <w:pStyle w:val="ConsPlusNormal"/>
        <w:jc w:val="both"/>
      </w:pPr>
    </w:p>
    <w:p w:rsidR="00123FFF" w:rsidRDefault="00123FFF">
      <w:pPr>
        <w:pStyle w:val="ConsPlusTitle"/>
        <w:jc w:val="center"/>
        <w:outlineLvl w:val="2"/>
      </w:pPr>
      <w:r>
        <w:lastRenderedPageBreak/>
        <w:t>3. Обоснование выделения системы основных мероприятий</w:t>
      </w:r>
    </w:p>
    <w:p w:rsidR="00123FFF" w:rsidRDefault="00123FFF">
      <w:pPr>
        <w:pStyle w:val="ConsPlusTitle"/>
        <w:jc w:val="center"/>
      </w:pPr>
      <w:r>
        <w:t>и краткое описание основных мероприятий подпрограммы 3</w:t>
      </w:r>
    </w:p>
    <w:p w:rsidR="00123FFF" w:rsidRDefault="00123FFF">
      <w:pPr>
        <w:pStyle w:val="ConsPlusNormal"/>
        <w:jc w:val="both"/>
      </w:pPr>
    </w:p>
    <w:p w:rsidR="00123FFF" w:rsidRDefault="00123FFF">
      <w:pPr>
        <w:pStyle w:val="ConsPlusNormal"/>
        <w:ind w:firstLine="540"/>
        <w:jc w:val="both"/>
      </w:pPr>
      <w:r>
        <w:t>Для реализации достижения целевых показателей подпрограммы 3 необходимо:</w:t>
      </w:r>
    </w:p>
    <w:p w:rsidR="00123FFF" w:rsidRDefault="00123FFF">
      <w:pPr>
        <w:pStyle w:val="ConsPlusNormal"/>
        <w:spacing w:before="200"/>
        <w:ind w:firstLine="540"/>
        <w:jc w:val="both"/>
      </w:pPr>
      <w:r>
        <w:t>- уточнение объемов аварийного жилищного фонда, подлежащего ликвидации, и численности жителей, которые проживают по договорам социального найма;</w:t>
      </w:r>
    </w:p>
    <w:p w:rsidR="00123FFF" w:rsidRDefault="00123FFF">
      <w:pPr>
        <w:pStyle w:val="ConsPlusNormal"/>
        <w:spacing w:before="200"/>
        <w:ind w:firstLine="540"/>
        <w:jc w:val="both"/>
      </w:pPr>
      <w:r>
        <w:t>- уточнение реестра аварийных жилых строений (домов) и подготовка другой необходимой документации;</w:t>
      </w:r>
    </w:p>
    <w:p w:rsidR="00123FFF" w:rsidRDefault="00123FFF">
      <w:pPr>
        <w:pStyle w:val="ConsPlusNormal"/>
        <w:spacing w:before="200"/>
        <w:ind w:firstLine="540"/>
        <w:jc w:val="both"/>
      </w:pPr>
      <w:r>
        <w:t>- поэтапное переселение жильцов и ликвидация аварийного жилищного фонда, признанного таковым в установленном порядке до 1 января 2012 года и после 1 января 2012 года.</w:t>
      </w:r>
    </w:p>
    <w:p w:rsidR="00123FFF" w:rsidRDefault="00123FFF">
      <w:pPr>
        <w:pStyle w:val="ConsPlusNormal"/>
        <w:spacing w:before="200"/>
        <w:ind w:firstLine="540"/>
        <w:jc w:val="both"/>
      </w:pPr>
      <w:r>
        <w:t>В рамках решения задачи подпрограммы 3 предусматриваются следующие основные мероприятия.</w:t>
      </w:r>
    </w:p>
    <w:p w:rsidR="00123FFF" w:rsidRDefault="00123FFF">
      <w:pPr>
        <w:pStyle w:val="ConsPlusNormal"/>
        <w:spacing w:before="200"/>
        <w:ind w:firstLine="540"/>
        <w:jc w:val="both"/>
      </w:pPr>
      <w:r>
        <w:t>Основное мероприятие 3.1.1 "Обеспечение мероприятий по переселению граждан из аварийного жилищного фонда за счет средств бюджетов".</w:t>
      </w:r>
    </w:p>
    <w:p w:rsidR="00123FFF" w:rsidRDefault="00123FFF">
      <w:pPr>
        <w:pStyle w:val="ConsPlusNormal"/>
        <w:spacing w:before="200"/>
        <w:ind w:firstLine="540"/>
        <w:jc w:val="both"/>
      </w:pPr>
      <w:r>
        <w:t>Основное мероприятие 3.1.2 "Обеспечение мероприятий по переселению граждан из аварийного жилищного фонда за счет средств, поступающих от Фонда содействия реформирования жилищно-коммунального хозяйства".</w:t>
      </w:r>
    </w:p>
    <w:p w:rsidR="00123FFF" w:rsidRDefault="00123FFF">
      <w:pPr>
        <w:pStyle w:val="ConsPlusNormal"/>
        <w:spacing w:before="200"/>
        <w:ind w:firstLine="540"/>
        <w:jc w:val="both"/>
      </w:pPr>
      <w:r>
        <w:t>В рамках данных мероприятий необходимо организовать:</w:t>
      </w:r>
    </w:p>
    <w:p w:rsidR="00123FFF" w:rsidRDefault="00123FFF">
      <w:pPr>
        <w:pStyle w:val="ConsPlusNormal"/>
        <w:spacing w:before="200"/>
        <w:ind w:firstLine="540"/>
        <w:jc w:val="both"/>
      </w:pPr>
      <w:r>
        <w:t>- строительство (приобретение) объектов жилищного фонда;</w:t>
      </w:r>
    </w:p>
    <w:p w:rsidR="00123FFF" w:rsidRDefault="00123FFF">
      <w:pPr>
        <w:pStyle w:val="ConsPlusNormal"/>
        <w:spacing w:before="200"/>
        <w:ind w:firstLine="540"/>
        <w:jc w:val="both"/>
      </w:pPr>
      <w:r>
        <w:t>- переселение из жилищного фонда, признанного непригодным для проживания;</w:t>
      </w:r>
    </w:p>
    <w:p w:rsidR="00123FFF" w:rsidRDefault="00123FFF">
      <w:pPr>
        <w:pStyle w:val="ConsPlusNormal"/>
        <w:spacing w:before="200"/>
        <w:ind w:firstLine="540"/>
        <w:jc w:val="both"/>
      </w:pPr>
      <w:r>
        <w:t>- ликвидацию жилищного фонда, признанного непригодным для проживания.</w:t>
      </w:r>
    </w:p>
    <w:p w:rsidR="00123FFF" w:rsidRDefault="00123FFF">
      <w:pPr>
        <w:pStyle w:val="ConsPlusNormal"/>
        <w:spacing w:before="200"/>
        <w:ind w:firstLine="540"/>
        <w:jc w:val="both"/>
      </w:pPr>
      <w:r>
        <w:t>Основное мероприятие 3.1.3 "Капитальный ремонт и ремонт дворовых территорий".</w:t>
      </w:r>
    </w:p>
    <w:p w:rsidR="00123FFF" w:rsidRDefault="00123FFF">
      <w:pPr>
        <w:pStyle w:val="ConsPlusNormal"/>
        <w:spacing w:before="200"/>
        <w:ind w:firstLine="540"/>
        <w:jc w:val="both"/>
      </w:pPr>
      <w:r>
        <w:t>В рамках данного мероприятия необходимо выполнить асфальтобетонное покрытие проездов и автостоянок, отмостки зданий, оборудовать площадки для сушки белья, установить малые архитектурные формы (беседки, скамейки, качели и т.д.).</w:t>
      </w:r>
    </w:p>
    <w:p w:rsidR="00123FFF" w:rsidRDefault="00123FFF">
      <w:pPr>
        <w:pStyle w:val="ConsPlusNormal"/>
        <w:spacing w:before="200"/>
        <w:ind w:firstLine="540"/>
        <w:jc w:val="both"/>
      </w:pPr>
      <w:r>
        <w:t>Основное мероприятие 3.1.4 "Мероприятия".</w:t>
      </w:r>
    </w:p>
    <w:p w:rsidR="00123FFF" w:rsidRDefault="00123FFF">
      <w:pPr>
        <w:pStyle w:val="ConsPlusNormal"/>
        <w:spacing w:before="200"/>
        <w:ind w:firstLine="540"/>
        <w:jc w:val="both"/>
      </w:pPr>
      <w:r>
        <w:t>В рамках данного мероприятия необходимо осуществить оценку рыночной стоимости жилых помещений и выкуп объектов недвижимости для переселения и организовать снос многоквартирных домов, признанных аварийными и непригодными для проживания.</w:t>
      </w:r>
    </w:p>
    <w:p w:rsidR="00123FFF" w:rsidRDefault="00123FFF">
      <w:pPr>
        <w:pStyle w:val="ConsPlusNormal"/>
        <w:spacing w:before="200"/>
        <w:ind w:firstLine="540"/>
        <w:jc w:val="both"/>
      </w:pPr>
      <w:r>
        <w:t>Основное мероприятие 3.1.5 "Проектирование и строительство инженерных сетей".</w:t>
      </w:r>
    </w:p>
    <w:p w:rsidR="00123FFF" w:rsidRDefault="00123FFF">
      <w:pPr>
        <w:pStyle w:val="ConsPlusNormal"/>
        <w:spacing w:before="200"/>
        <w:ind w:firstLine="540"/>
        <w:jc w:val="both"/>
      </w:pPr>
      <w:r>
        <w:t>В рамках данного мероприятия необходимо выполнить работы по строительству сетей водоснабжения и водоотведения в микрорайоне Лебеди города Губкина.</w:t>
      </w:r>
    </w:p>
    <w:p w:rsidR="00123FFF" w:rsidRDefault="00123FFF">
      <w:pPr>
        <w:pStyle w:val="ConsPlusNormal"/>
        <w:spacing w:before="200"/>
        <w:ind w:firstLine="540"/>
        <w:jc w:val="both"/>
      </w:pPr>
      <w:r>
        <w:t>Результатом реализации мероприятий подпрограммы является освобождение земельных участков (в связи с ликвидацией аварийного жилищного фонда) в районах сложившейся жилой застройки, обеспеченных социальной, инженерной и транспортной инфраструктурой. Данные участки могут быть использованы при градостроительной деятельности в целях развития имеющейся инфраструктуры или для решения жилищной проблемы жителей городского округа.</w:t>
      </w:r>
    </w:p>
    <w:p w:rsidR="00123FFF" w:rsidRDefault="00123FFF">
      <w:pPr>
        <w:pStyle w:val="ConsPlusNormal"/>
        <w:spacing w:before="200"/>
        <w:ind w:firstLine="540"/>
        <w:jc w:val="both"/>
      </w:pPr>
      <w:r>
        <w:t>Выполнение основных мероприятий подпрограммы позволит:</w:t>
      </w:r>
    </w:p>
    <w:p w:rsidR="00123FFF" w:rsidRDefault="00123FFF">
      <w:pPr>
        <w:pStyle w:val="ConsPlusNormal"/>
        <w:spacing w:before="200"/>
        <w:ind w:firstLine="540"/>
        <w:jc w:val="both"/>
      </w:pPr>
      <w:r>
        <w:t>- обеспечить число граждан, переселенных из жилых помещений в признанных аварийными многоквартирных домах за 2014 - 2020 годы - не менее 1666 чел.;</w:t>
      </w:r>
    </w:p>
    <w:p w:rsidR="00123FFF" w:rsidRDefault="00123FFF">
      <w:pPr>
        <w:pStyle w:val="ConsPlusNormal"/>
        <w:spacing w:before="200"/>
        <w:ind w:firstLine="540"/>
        <w:jc w:val="both"/>
      </w:pPr>
      <w:r>
        <w:t>- обеспечить количество признанных аварийными многоквартирных домов, полностью расселенных за 2014 - 2020 годы - не менее 70 домов;</w:t>
      </w:r>
    </w:p>
    <w:p w:rsidR="00123FFF" w:rsidRDefault="00123FFF">
      <w:pPr>
        <w:pStyle w:val="ConsPlusNormal"/>
        <w:spacing w:before="200"/>
        <w:ind w:firstLine="540"/>
        <w:jc w:val="both"/>
      </w:pPr>
      <w:r>
        <w:t>- обеспечить общую площадь жилых помещений расселенных за 2014 - 2020 годы - не менее 27965,67 кв. м;</w:t>
      </w:r>
    </w:p>
    <w:p w:rsidR="00123FFF" w:rsidRDefault="00123FFF">
      <w:pPr>
        <w:pStyle w:val="ConsPlusNormal"/>
        <w:spacing w:before="200"/>
        <w:ind w:firstLine="540"/>
        <w:jc w:val="both"/>
      </w:pPr>
      <w:r>
        <w:lastRenderedPageBreak/>
        <w:t>- обеспечить общее число жилых помещений, расселенных за 2014 - 2020 годы - не менее 616 ед.;</w:t>
      </w:r>
    </w:p>
    <w:p w:rsidR="00123FFF" w:rsidRDefault="00123FFF">
      <w:pPr>
        <w:pStyle w:val="ConsPlusNormal"/>
        <w:spacing w:before="200"/>
        <w:ind w:firstLine="540"/>
        <w:jc w:val="both"/>
      </w:pPr>
      <w:r>
        <w:t>- обеспечить выполнение работ по асфальтобетонному покрытию внутридворовых территорий за 2014 - 2017 годы - не менее 19,231 тыс. кв. м;</w:t>
      </w:r>
    </w:p>
    <w:p w:rsidR="00123FFF" w:rsidRDefault="00123FFF">
      <w:pPr>
        <w:pStyle w:val="ConsPlusNormal"/>
        <w:spacing w:before="200"/>
        <w:ind w:firstLine="540"/>
        <w:jc w:val="both"/>
      </w:pPr>
      <w:r>
        <w:t>- обеспечить выкуп объектов недвижимости для переселения к концу 2020 года - не менее 84 ед.;</w:t>
      </w:r>
    </w:p>
    <w:p w:rsidR="00123FFF" w:rsidRDefault="00123FFF">
      <w:pPr>
        <w:pStyle w:val="ConsPlusNormal"/>
        <w:spacing w:before="200"/>
        <w:ind w:firstLine="540"/>
        <w:jc w:val="both"/>
      </w:pPr>
      <w:r>
        <w:t>- обеспечить оценку рыночной стоимости жилых помещений за 2019 - 2023 годы - не менее 1803 квартир;</w:t>
      </w:r>
    </w:p>
    <w:p w:rsidR="00123FFF" w:rsidRDefault="00123FFF">
      <w:pPr>
        <w:pStyle w:val="ConsPlusNormal"/>
        <w:spacing w:before="200"/>
        <w:ind w:firstLine="540"/>
        <w:jc w:val="both"/>
      </w:pPr>
      <w:r>
        <w:t>- обеспечить ликвидацию жилищного фонда, признанного непригодным для проживания за 2014 - 2021 годы - не менее 96 домов;</w:t>
      </w:r>
    </w:p>
    <w:p w:rsidR="00123FFF" w:rsidRDefault="00123FFF">
      <w:pPr>
        <w:pStyle w:val="ConsPlusNormal"/>
        <w:spacing w:before="200"/>
        <w:ind w:firstLine="540"/>
        <w:jc w:val="both"/>
      </w:pPr>
      <w:r>
        <w:t>- обеспечить строительство сетей канализации к концу 2014 годы - не менее 1,9 км.</w:t>
      </w:r>
    </w:p>
    <w:p w:rsidR="00123FFF" w:rsidRDefault="00123FFF">
      <w:pPr>
        <w:pStyle w:val="ConsPlusNormal"/>
        <w:jc w:val="both"/>
      </w:pPr>
    </w:p>
    <w:p w:rsidR="00123FFF" w:rsidRDefault="00123FFF">
      <w:pPr>
        <w:pStyle w:val="ConsPlusNormal"/>
        <w:jc w:val="center"/>
      </w:pPr>
      <w:r>
        <w:t>Показатели конечного результата основных мероприятий</w:t>
      </w:r>
    </w:p>
    <w:p w:rsidR="00123FFF" w:rsidRDefault="00123FFF">
      <w:pPr>
        <w:pStyle w:val="ConsPlusNormal"/>
        <w:jc w:val="center"/>
      </w:pPr>
      <w:r>
        <w:t>по годам реализации</w:t>
      </w:r>
    </w:p>
    <w:p w:rsidR="00123FFF" w:rsidRDefault="00123FFF">
      <w:pPr>
        <w:pStyle w:val="ConsPlusNormal"/>
        <w:jc w:val="both"/>
      </w:pPr>
    </w:p>
    <w:p w:rsidR="00123FFF" w:rsidRDefault="00123FFF">
      <w:pPr>
        <w:pStyle w:val="ConsPlusNormal"/>
        <w:sectPr w:rsidR="00123FFF">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0"/>
        <w:gridCol w:w="1960"/>
        <w:gridCol w:w="568"/>
        <w:gridCol w:w="1020"/>
        <w:gridCol w:w="1134"/>
        <w:gridCol w:w="1020"/>
        <w:gridCol w:w="1077"/>
        <w:gridCol w:w="850"/>
        <w:gridCol w:w="604"/>
        <w:gridCol w:w="604"/>
        <w:gridCol w:w="604"/>
        <w:gridCol w:w="604"/>
        <w:gridCol w:w="604"/>
        <w:gridCol w:w="604"/>
        <w:gridCol w:w="604"/>
      </w:tblGrid>
      <w:tr w:rsidR="00123FFF">
        <w:tc>
          <w:tcPr>
            <w:tcW w:w="460" w:type="dxa"/>
            <w:vMerge w:val="restart"/>
          </w:tcPr>
          <w:p w:rsidR="00123FFF" w:rsidRDefault="00123FFF">
            <w:pPr>
              <w:pStyle w:val="ConsPlusNormal"/>
              <w:jc w:val="center"/>
            </w:pPr>
            <w:r>
              <w:lastRenderedPageBreak/>
              <w:t>N п/п</w:t>
            </w:r>
          </w:p>
        </w:tc>
        <w:tc>
          <w:tcPr>
            <w:tcW w:w="1960" w:type="dxa"/>
            <w:vMerge w:val="restart"/>
          </w:tcPr>
          <w:p w:rsidR="00123FFF" w:rsidRDefault="00123FFF">
            <w:pPr>
              <w:pStyle w:val="ConsPlusNormal"/>
              <w:jc w:val="center"/>
            </w:pPr>
            <w:r>
              <w:t>Наименование индикатора</w:t>
            </w:r>
          </w:p>
        </w:tc>
        <w:tc>
          <w:tcPr>
            <w:tcW w:w="568" w:type="dxa"/>
            <w:vMerge w:val="restart"/>
          </w:tcPr>
          <w:p w:rsidR="00123FFF" w:rsidRDefault="00123FFF">
            <w:pPr>
              <w:pStyle w:val="ConsPlusNormal"/>
              <w:jc w:val="center"/>
            </w:pPr>
            <w:r>
              <w:t>Ед. изм.</w:t>
            </w:r>
          </w:p>
        </w:tc>
        <w:tc>
          <w:tcPr>
            <w:tcW w:w="9329" w:type="dxa"/>
            <w:gridSpan w:val="12"/>
          </w:tcPr>
          <w:p w:rsidR="00123FFF" w:rsidRDefault="00123FFF">
            <w:pPr>
              <w:pStyle w:val="ConsPlusNormal"/>
              <w:jc w:val="center"/>
            </w:pPr>
            <w:r>
              <w:t>годы</w:t>
            </w:r>
          </w:p>
        </w:tc>
      </w:tr>
      <w:tr w:rsidR="00123FFF">
        <w:tc>
          <w:tcPr>
            <w:tcW w:w="460" w:type="dxa"/>
            <w:vMerge/>
          </w:tcPr>
          <w:p w:rsidR="00123FFF" w:rsidRDefault="00123FFF">
            <w:pPr>
              <w:pStyle w:val="ConsPlusNormal"/>
            </w:pPr>
          </w:p>
        </w:tc>
        <w:tc>
          <w:tcPr>
            <w:tcW w:w="1960" w:type="dxa"/>
            <w:vMerge/>
          </w:tcPr>
          <w:p w:rsidR="00123FFF" w:rsidRDefault="00123FFF">
            <w:pPr>
              <w:pStyle w:val="ConsPlusNormal"/>
            </w:pPr>
          </w:p>
        </w:tc>
        <w:tc>
          <w:tcPr>
            <w:tcW w:w="568" w:type="dxa"/>
            <w:vMerge/>
          </w:tcPr>
          <w:p w:rsidR="00123FFF" w:rsidRDefault="00123FFF">
            <w:pPr>
              <w:pStyle w:val="ConsPlusNormal"/>
            </w:pPr>
          </w:p>
        </w:tc>
        <w:tc>
          <w:tcPr>
            <w:tcW w:w="1020" w:type="dxa"/>
          </w:tcPr>
          <w:p w:rsidR="00123FFF" w:rsidRDefault="00123FFF">
            <w:pPr>
              <w:pStyle w:val="ConsPlusNormal"/>
              <w:jc w:val="center"/>
            </w:pPr>
            <w:r>
              <w:t>2014</w:t>
            </w:r>
          </w:p>
        </w:tc>
        <w:tc>
          <w:tcPr>
            <w:tcW w:w="1134" w:type="dxa"/>
          </w:tcPr>
          <w:p w:rsidR="00123FFF" w:rsidRDefault="00123FFF">
            <w:pPr>
              <w:pStyle w:val="ConsPlusNormal"/>
              <w:jc w:val="center"/>
            </w:pPr>
            <w:r>
              <w:t>2015</w:t>
            </w:r>
          </w:p>
        </w:tc>
        <w:tc>
          <w:tcPr>
            <w:tcW w:w="1020" w:type="dxa"/>
          </w:tcPr>
          <w:p w:rsidR="00123FFF" w:rsidRDefault="00123FFF">
            <w:pPr>
              <w:pStyle w:val="ConsPlusNormal"/>
              <w:jc w:val="center"/>
            </w:pPr>
            <w:r>
              <w:t>2016</w:t>
            </w:r>
          </w:p>
        </w:tc>
        <w:tc>
          <w:tcPr>
            <w:tcW w:w="1077" w:type="dxa"/>
          </w:tcPr>
          <w:p w:rsidR="00123FFF" w:rsidRDefault="00123FFF">
            <w:pPr>
              <w:pStyle w:val="ConsPlusNormal"/>
              <w:jc w:val="center"/>
            </w:pPr>
            <w:r>
              <w:t>2017</w:t>
            </w:r>
          </w:p>
        </w:tc>
        <w:tc>
          <w:tcPr>
            <w:tcW w:w="850" w:type="dxa"/>
          </w:tcPr>
          <w:p w:rsidR="00123FFF" w:rsidRDefault="00123FFF">
            <w:pPr>
              <w:pStyle w:val="ConsPlusNormal"/>
              <w:jc w:val="center"/>
            </w:pPr>
            <w:r>
              <w:t>2018</w:t>
            </w:r>
          </w:p>
        </w:tc>
        <w:tc>
          <w:tcPr>
            <w:tcW w:w="604" w:type="dxa"/>
          </w:tcPr>
          <w:p w:rsidR="00123FFF" w:rsidRDefault="00123FFF">
            <w:pPr>
              <w:pStyle w:val="ConsPlusNormal"/>
              <w:jc w:val="center"/>
            </w:pPr>
            <w:r>
              <w:t>2019</w:t>
            </w:r>
          </w:p>
        </w:tc>
        <w:tc>
          <w:tcPr>
            <w:tcW w:w="604" w:type="dxa"/>
          </w:tcPr>
          <w:p w:rsidR="00123FFF" w:rsidRDefault="00123FFF">
            <w:pPr>
              <w:pStyle w:val="ConsPlusNormal"/>
              <w:jc w:val="center"/>
            </w:pPr>
            <w:r>
              <w:t>2020</w:t>
            </w:r>
          </w:p>
        </w:tc>
        <w:tc>
          <w:tcPr>
            <w:tcW w:w="604" w:type="dxa"/>
          </w:tcPr>
          <w:p w:rsidR="00123FFF" w:rsidRDefault="00123FFF">
            <w:pPr>
              <w:pStyle w:val="ConsPlusNormal"/>
              <w:jc w:val="center"/>
            </w:pPr>
            <w:r>
              <w:t>2021</w:t>
            </w:r>
          </w:p>
        </w:tc>
        <w:tc>
          <w:tcPr>
            <w:tcW w:w="604" w:type="dxa"/>
          </w:tcPr>
          <w:p w:rsidR="00123FFF" w:rsidRDefault="00123FFF">
            <w:pPr>
              <w:pStyle w:val="ConsPlusNormal"/>
              <w:jc w:val="center"/>
            </w:pPr>
            <w:r>
              <w:t>2022</w:t>
            </w:r>
          </w:p>
        </w:tc>
        <w:tc>
          <w:tcPr>
            <w:tcW w:w="604" w:type="dxa"/>
          </w:tcPr>
          <w:p w:rsidR="00123FFF" w:rsidRDefault="00123FFF">
            <w:pPr>
              <w:pStyle w:val="ConsPlusNormal"/>
              <w:jc w:val="center"/>
            </w:pPr>
            <w:r>
              <w:t>2023</w:t>
            </w:r>
          </w:p>
        </w:tc>
        <w:tc>
          <w:tcPr>
            <w:tcW w:w="604" w:type="dxa"/>
          </w:tcPr>
          <w:p w:rsidR="00123FFF" w:rsidRDefault="00123FFF">
            <w:pPr>
              <w:pStyle w:val="ConsPlusNormal"/>
              <w:jc w:val="center"/>
            </w:pPr>
            <w:r>
              <w:t>2024</w:t>
            </w:r>
          </w:p>
        </w:tc>
        <w:tc>
          <w:tcPr>
            <w:tcW w:w="604" w:type="dxa"/>
          </w:tcPr>
          <w:p w:rsidR="00123FFF" w:rsidRDefault="00123FFF">
            <w:pPr>
              <w:pStyle w:val="ConsPlusNormal"/>
              <w:jc w:val="center"/>
            </w:pPr>
            <w:r>
              <w:t>2025</w:t>
            </w:r>
          </w:p>
        </w:tc>
      </w:tr>
      <w:tr w:rsidR="00123FFF">
        <w:tc>
          <w:tcPr>
            <w:tcW w:w="460" w:type="dxa"/>
          </w:tcPr>
          <w:p w:rsidR="00123FFF" w:rsidRDefault="00123FFF">
            <w:pPr>
              <w:pStyle w:val="ConsPlusNormal"/>
              <w:jc w:val="center"/>
            </w:pPr>
            <w:r>
              <w:t>1.</w:t>
            </w:r>
          </w:p>
        </w:tc>
        <w:tc>
          <w:tcPr>
            <w:tcW w:w="1960" w:type="dxa"/>
          </w:tcPr>
          <w:p w:rsidR="00123FFF" w:rsidRDefault="00123FFF">
            <w:pPr>
              <w:pStyle w:val="ConsPlusNormal"/>
            </w:pPr>
            <w:r>
              <w:t>Число граждан, переселенных из жилых помещений в признанных аварийными многоквартирных домах</w:t>
            </w:r>
          </w:p>
        </w:tc>
        <w:tc>
          <w:tcPr>
            <w:tcW w:w="568" w:type="dxa"/>
            <w:vAlign w:val="center"/>
          </w:tcPr>
          <w:p w:rsidR="00123FFF" w:rsidRDefault="00123FFF">
            <w:pPr>
              <w:pStyle w:val="ConsPlusNormal"/>
              <w:jc w:val="center"/>
            </w:pPr>
            <w:r>
              <w:t>чел.</w:t>
            </w:r>
          </w:p>
        </w:tc>
        <w:tc>
          <w:tcPr>
            <w:tcW w:w="1020" w:type="dxa"/>
            <w:vAlign w:val="center"/>
          </w:tcPr>
          <w:p w:rsidR="00123FFF" w:rsidRDefault="00123FFF">
            <w:pPr>
              <w:pStyle w:val="ConsPlusNormal"/>
              <w:jc w:val="center"/>
            </w:pPr>
            <w:r>
              <w:t>334</w:t>
            </w:r>
          </w:p>
        </w:tc>
        <w:tc>
          <w:tcPr>
            <w:tcW w:w="1134" w:type="dxa"/>
            <w:vAlign w:val="center"/>
          </w:tcPr>
          <w:p w:rsidR="00123FFF" w:rsidRDefault="00123FFF">
            <w:pPr>
              <w:pStyle w:val="ConsPlusNormal"/>
              <w:jc w:val="center"/>
            </w:pPr>
            <w:r>
              <w:t>815</w:t>
            </w:r>
          </w:p>
        </w:tc>
        <w:tc>
          <w:tcPr>
            <w:tcW w:w="1020" w:type="dxa"/>
            <w:vAlign w:val="center"/>
          </w:tcPr>
          <w:p w:rsidR="00123FFF" w:rsidRDefault="00123FFF">
            <w:pPr>
              <w:pStyle w:val="ConsPlusNormal"/>
              <w:jc w:val="center"/>
            </w:pPr>
            <w:r>
              <w:t>150</w:t>
            </w:r>
          </w:p>
        </w:tc>
        <w:tc>
          <w:tcPr>
            <w:tcW w:w="1077" w:type="dxa"/>
            <w:vAlign w:val="center"/>
          </w:tcPr>
          <w:p w:rsidR="00123FFF" w:rsidRDefault="00123FFF">
            <w:pPr>
              <w:pStyle w:val="ConsPlusNormal"/>
              <w:jc w:val="center"/>
            </w:pPr>
            <w:r>
              <w:t>163</w:t>
            </w:r>
          </w:p>
        </w:tc>
        <w:tc>
          <w:tcPr>
            <w:tcW w:w="850" w:type="dxa"/>
            <w:vAlign w:val="center"/>
          </w:tcPr>
          <w:p w:rsidR="00123FFF" w:rsidRDefault="00123FFF">
            <w:pPr>
              <w:pStyle w:val="ConsPlusNormal"/>
              <w:jc w:val="center"/>
            </w:pPr>
            <w:r>
              <w:t>41</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163</w:t>
            </w:r>
          </w:p>
        </w:tc>
        <w:tc>
          <w:tcPr>
            <w:tcW w:w="604" w:type="dxa"/>
            <w:vAlign w:val="center"/>
          </w:tcPr>
          <w:p w:rsidR="00123FFF" w:rsidRDefault="00123FFF">
            <w:pPr>
              <w:pStyle w:val="ConsPlusNormal"/>
              <w:jc w:val="center"/>
            </w:pPr>
            <w:r>
              <w:t>52</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r>
      <w:tr w:rsidR="00123FFF">
        <w:tc>
          <w:tcPr>
            <w:tcW w:w="460" w:type="dxa"/>
          </w:tcPr>
          <w:p w:rsidR="00123FFF" w:rsidRDefault="00123FFF">
            <w:pPr>
              <w:pStyle w:val="ConsPlusNormal"/>
              <w:jc w:val="center"/>
            </w:pPr>
            <w:r>
              <w:t>2.</w:t>
            </w:r>
          </w:p>
        </w:tc>
        <w:tc>
          <w:tcPr>
            <w:tcW w:w="1960" w:type="dxa"/>
          </w:tcPr>
          <w:p w:rsidR="00123FFF" w:rsidRDefault="00123FFF">
            <w:pPr>
              <w:pStyle w:val="ConsPlusNormal"/>
            </w:pPr>
            <w:r>
              <w:t>Количество признанных аварийными многоквартирных домов, полностью расселенных</w:t>
            </w:r>
          </w:p>
        </w:tc>
        <w:tc>
          <w:tcPr>
            <w:tcW w:w="568" w:type="dxa"/>
            <w:vAlign w:val="center"/>
          </w:tcPr>
          <w:p w:rsidR="00123FFF" w:rsidRDefault="00123FFF">
            <w:pPr>
              <w:pStyle w:val="ConsPlusNormal"/>
              <w:jc w:val="center"/>
            </w:pPr>
            <w:r>
              <w:t>дом</w:t>
            </w:r>
          </w:p>
        </w:tc>
        <w:tc>
          <w:tcPr>
            <w:tcW w:w="1020" w:type="dxa"/>
            <w:vAlign w:val="center"/>
          </w:tcPr>
          <w:p w:rsidR="00123FFF" w:rsidRDefault="00123FFF">
            <w:pPr>
              <w:pStyle w:val="ConsPlusNormal"/>
              <w:jc w:val="center"/>
            </w:pPr>
            <w:r>
              <w:t>15</w:t>
            </w:r>
          </w:p>
        </w:tc>
        <w:tc>
          <w:tcPr>
            <w:tcW w:w="1134" w:type="dxa"/>
            <w:vAlign w:val="center"/>
          </w:tcPr>
          <w:p w:rsidR="00123FFF" w:rsidRDefault="00123FFF">
            <w:pPr>
              <w:pStyle w:val="ConsPlusNormal"/>
              <w:jc w:val="center"/>
            </w:pPr>
            <w:r>
              <w:t>36</w:t>
            </w:r>
          </w:p>
        </w:tc>
        <w:tc>
          <w:tcPr>
            <w:tcW w:w="1020" w:type="dxa"/>
            <w:vAlign w:val="center"/>
          </w:tcPr>
          <w:p w:rsidR="00123FFF" w:rsidRDefault="00123FFF">
            <w:pPr>
              <w:pStyle w:val="ConsPlusNormal"/>
              <w:jc w:val="center"/>
            </w:pPr>
            <w:r>
              <w:t>6</w:t>
            </w:r>
          </w:p>
        </w:tc>
        <w:tc>
          <w:tcPr>
            <w:tcW w:w="1077" w:type="dxa"/>
            <w:vAlign w:val="center"/>
          </w:tcPr>
          <w:p w:rsidR="00123FFF" w:rsidRDefault="00123FFF">
            <w:pPr>
              <w:pStyle w:val="ConsPlusNormal"/>
              <w:jc w:val="center"/>
            </w:pPr>
            <w:r>
              <w:t>8</w:t>
            </w:r>
          </w:p>
        </w:tc>
        <w:tc>
          <w:tcPr>
            <w:tcW w:w="850" w:type="dxa"/>
            <w:vAlign w:val="center"/>
          </w:tcPr>
          <w:p w:rsidR="00123FFF" w:rsidRDefault="00123FFF">
            <w:pPr>
              <w:pStyle w:val="ConsPlusNormal"/>
              <w:jc w:val="center"/>
            </w:pPr>
            <w:r>
              <w:t>2</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3</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r>
      <w:tr w:rsidR="00123FFF">
        <w:tc>
          <w:tcPr>
            <w:tcW w:w="460" w:type="dxa"/>
          </w:tcPr>
          <w:p w:rsidR="00123FFF" w:rsidRDefault="00123FFF">
            <w:pPr>
              <w:pStyle w:val="ConsPlusNormal"/>
              <w:jc w:val="center"/>
            </w:pPr>
            <w:r>
              <w:t>3.</w:t>
            </w:r>
          </w:p>
        </w:tc>
        <w:tc>
          <w:tcPr>
            <w:tcW w:w="1960" w:type="dxa"/>
          </w:tcPr>
          <w:p w:rsidR="00123FFF" w:rsidRDefault="00123FFF">
            <w:pPr>
              <w:pStyle w:val="ConsPlusNormal"/>
            </w:pPr>
            <w:r>
              <w:t>Общая площадь жилых помещений, расселенных</w:t>
            </w:r>
          </w:p>
        </w:tc>
        <w:tc>
          <w:tcPr>
            <w:tcW w:w="568" w:type="dxa"/>
            <w:vAlign w:val="center"/>
          </w:tcPr>
          <w:p w:rsidR="00123FFF" w:rsidRDefault="00123FFF">
            <w:pPr>
              <w:pStyle w:val="ConsPlusNormal"/>
              <w:jc w:val="center"/>
            </w:pPr>
            <w:r>
              <w:t>кв. м</w:t>
            </w:r>
          </w:p>
        </w:tc>
        <w:tc>
          <w:tcPr>
            <w:tcW w:w="1020" w:type="dxa"/>
            <w:vAlign w:val="center"/>
          </w:tcPr>
          <w:p w:rsidR="00123FFF" w:rsidRDefault="00123FFF">
            <w:pPr>
              <w:pStyle w:val="ConsPlusNormal"/>
              <w:jc w:val="center"/>
            </w:pPr>
            <w:r>
              <w:t>5140, 67</w:t>
            </w:r>
          </w:p>
        </w:tc>
        <w:tc>
          <w:tcPr>
            <w:tcW w:w="1134" w:type="dxa"/>
            <w:vAlign w:val="center"/>
          </w:tcPr>
          <w:p w:rsidR="00123FFF" w:rsidRDefault="00123FFF">
            <w:pPr>
              <w:pStyle w:val="ConsPlusNormal"/>
              <w:jc w:val="center"/>
            </w:pPr>
            <w:r>
              <w:t>13400, 99</w:t>
            </w:r>
          </w:p>
        </w:tc>
        <w:tc>
          <w:tcPr>
            <w:tcW w:w="1020" w:type="dxa"/>
            <w:vAlign w:val="center"/>
          </w:tcPr>
          <w:p w:rsidR="00123FFF" w:rsidRDefault="00123FFF">
            <w:pPr>
              <w:pStyle w:val="ConsPlusNormal"/>
              <w:jc w:val="center"/>
            </w:pPr>
            <w:r>
              <w:t>2451, 63</w:t>
            </w:r>
          </w:p>
        </w:tc>
        <w:tc>
          <w:tcPr>
            <w:tcW w:w="1077" w:type="dxa"/>
            <w:vAlign w:val="center"/>
          </w:tcPr>
          <w:p w:rsidR="00123FFF" w:rsidRDefault="00123FFF">
            <w:pPr>
              <w:pStyle w:val="ConsPlusNormal"/>
              <w:jc w:val="center"/>
            </w:pPr>
            <w:r>
              <w:t>2607, 98</w:t>
            </w:r>
          </w:p>
        </w:tc>
        <w:tc>
          <w:tcPr>
            <w:tcW w:w="850" w:type="dxa"/>
            <w:vAlign w:val="center"/>
          </w:tcPr>
          <w:p w:rsidR="00123FFF" w:rsidRDefault="00123FFF">
            <w:pPr>
              <w:pStyle w:val="ConsPlusNormal"/>
              <w:jc w:val="center"/>
            </w:pPr>
            <w:r>
              <w:t>815, 4</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3549</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r>
      <w:tr w:rsidR="00123FFF">
        <w:tc>
          <w:tcPr>
            <w:tcW w:w="460" w:type="dxa"/>
          </w:tcPr>
          <w:p w:rsidR="00123FFF" w:rsidRDefault="00123FFF">
            <w:pPr>
              <w:pStyle w:val="ConsPlusNormal"/>
              <w:jc w:val="center"/>
            </w:pPr>
            <w:r>
              <w:t>4.</w:t>
            </w:r>
          </w:p>
        </w:tc>
        <w:tc>
          <w:tcPr>
            <w:tcW w:w="1960" w:type="dxa"/>
          </w:tcPr>
          <w:p w:rsidR="00123FFF" w:rsidRDefault="00123FFF">
            <w:pPr>
              <w:pStyle w:val="ConsPlusNormal"/>
            </w:pPr>
            <w:r>
              <w:t>Общее число жилых помещений, расселенных</w:t>
            </w:r>
          </w:p>
        </w:tc>
        <w:tc>
          <w:tcPr>
            <w:tcW w:w="568" w:type="dxa"/>
            <w:vAlign w:val="center"/>
          </w:tcPr>
          <w:p w:rsidR="00123FFF" w:rsidRDefault="00123FFF">
            <w:pPr>
              <w:pStyle w:val="ConsPlusNormal"/>
              <w:jc w:val="center"/>
            </w:pPr>
            <w:r>
              <w:t>ед.</w:t>
            </w:r>
          </w:p>
        </w:tc>
        <w:tc>
          <w:tcPr>
            <w:tcW w:w="1020" w:type="dxa"/>
            <w:vAlign w:val="center"/>
          </w:tcPr>
          <w:p w:rsidR="00123FFF" w:rsidRDefault="00123FFF">
            <w:pPr>
              <w:pStyle w:val="ConsPlusNormal"/>
              <w:jc w:val="center"/>
            </w:pPr>
            <w:r>
              <w:t>121</w:t>
            </w:r>
          </w:p>
        </w:tc>
        <w:tc>
          <w:tcPr>
            <w:tcW w:w="1134" w:type="dxa"/>
            <w:vAlign w:val="center"/>
          </w:tcPr>
          <w:p w:rsidR="00123FFF" w:rsidRDefault="00123FFF">
            <w:pPr>
              <w:pStyle w:val="ConsPlusNormal"/>
              <w:jc w:val="center"/>
            </w:pPr>
            <w:r>
              <w:t>297</w:t>
            </w:r>
          </w:p>
        </w:tc>
        <w:tc>
          <w:tcPr>
            <w:tcW w:w="1020" w:type="dxa"/>
            <w:vAlign w:val="center"/>
          </w:tcPr>
          <w:p w:rsidR="00123FFF" w:rsidRDefault="00123FFF">
            <w:pPr>
              <w:pStyle w:val="ConsPlusNormal"/>
              <w:jc w:val="center"/>
            </w:pPr>
            <w:r>
              <w:t>56</w:t>
            </w:r>
          </w:p>
        </w:tc>
        <w:tc>
          <w:tcPr>
            <w:tcW w:w="1077" w:type="dxa"/>
            <w:vAlign w:val="center"/>
          </w:tcPr>
          <w:p w:rsidR="00123FFF" w:rsidRDefault="00123FFF">
            <w:pPr>
              <w:pStyle w:val="ConsPlusNormal"/>
              <w:jc w:val="center"/>
            </w:pPr>
            <w:r>
              <w:t>55</w:t>
            </w:r>
          </w:p>
        </w:tc>
        <w:tc>
          <w:tcPr>
            <w:tcW w:w="850" w:type="dxa"/>
            <w:vAlign w:val="center"/>
          </w:tcPr>
          <w:p w:rsidR="00123FFF" w:rsidRDefault="00123FFF">
            <w:pPr>
              <w:pStyle w:val="ConsPlusNormal"/>
              <w:jc w:val="center"/>
            </w:pPr>
            <w:r>
              <w:t>16</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71</w:t>
            </w:r>
          </w:p>
        </w:tc>
        <w:tc>
          <w:tcPr>
            <w:tcW w:w="604" w:type="dxa"/>
            <w:vAlign w:val="center"/>
          </w:tcPr>
          <w:p w:rsidR="00123FFF" w:rsidRDefault="00123FFF">
            <w:pPr>
              <w:pStyle w:val="ConsPlusNormal"/>
              <w:jc w:val="center"/>
            </w:pPr>
            <w:r>
              <w:t>35</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r>
      <w:tr w:rsidR="00123FFF">
        <w:tc>
          <w:tcPr>
            <w:tcW w:w="460" w:type="dxa"/>
          </w:tcPr>
          <w:p w:rsidR="00123FFF" w:rsidRDefault="00123FFF">
            <w:pPr>
              <w:pStyle w:val="ConsPlusNormal"/>
              <w:jc w:val="center"/>
            </w:pPr>
            <w:r>
              <w:t>5.</w:t>
            </w:r>
          </w:p>
        </w:tc>
        <w:tc>
          <w:tcPr>
            <w:tcW w:w="1960" w:type="dxa"/>
          </w:tcPr>
          <w:p w:rsidR="00123FFF" w:rsidRDefault="00123FFF">
            <w:pPr>
              <w:pStyle w:val="ConsPlusNormal"/>
            </w:pPr>
            <w:r>
              <w:t>Асфальтобетонное покрытие внутридворовых территорий</w:t>
            </w:r>
          </w:p>
        </w:tc>
        <w:tc>
          <w:tcPr>
            <w:tcW w:w="568" w:type="dxa"/>
            <w:vAlign w:val="center"/>
          </w:tcPr>
          <w:p w:rsidR="00123FFF" w:rsidRDefault="00123FFF">
            <w:pPr>
              <w:pStyle w:val="ConsPlusNormal"/>
              <w:jc w:val="center"/>
            </w:pPr>
            <w:r>
              <w:t>тыс. кв. м</w:t>
            </w:r>
          </w:p>
        </w:tc>
        <w:tc>
          <w:tcPr>
            <w:tcW w:w="1020" w:type="dxa"/>
            <w:vAlign w:val="center"/>
          </w:tcPr>
          <w:p w:rsidR="00123FFF" w:rsidRDefault="00123FFF">
            <w:pPr>
              <w:pStyle w:val="ConsPlusNormal"/>
              <w:jc w:val="center"/>
            </w:pPr>
            <w:r>
              <w:t>7,289</w:t>
            </w:r>
          </w:p>
        </w:tc>
        <w:tc>
          <w:tcPr>
            <w:tcW w:w="1134" w:type="dxa"/>
            <w:vAlign w:val="center"/>
          </w:tcPr>
          <w:p w:rsidR="00123FFF" w:rsidRDefault="00123FFF">
            <w:pPr>
              <w:pStyle w:val="ConsPlusNormal"/>
              <w:jc w:val="center"/>
            </w:pPr>
            <w:r>
              <w:t>0</w:t>
            </w:r>
          </w:p>
        </w:tc>
        <w:tc>
          <w:tcPr>
            <w:tcW w:w="1020" w:type="dxa"/>
            <w:vAlign w:val="center"/>
          </w:tcPr>
          <w:p w:rsidR="00123FFF" w:rsidRDefault="00123FFF">
            <w:pPr>
              <w:pStyle w:val="ConsPlusNormal"/>
              <w:jc w:val="center"/>
            </w:pPr>
            <w:r>
              <w:t>8,609</w:t>
            </w:r>
          </w:p>
        </w:tc>
        <w:tc>
          <w:tcPr>
            <w:tcW w:w="1077" w:type="dxa"/>
            <w:vAlign w:val="center"/>
          </w:tcPr>
          <w:p w:rsidR="00123FFF" w:rsidRDefault="00123FFF">
            <w:pPr>
              <w:pStyle w:val="ConsPlusNormal"/>
              <w:jc w:val="center"/>
            </w:pPr>
            <w:r>
              <w:t>3,333</w:t>
            </w:r>
          </w:p>
        </w:tc>
        <w:tc>
          <w:tcPr>
            <w:tcW w:w="850"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r>
      <w:tr w:rsidR="00123FFF">
        <w:tc>
          <w:tcPr>
            <w:tcW w:w="460" w:type="dxa"/>
          </w:tcPr>
          <w:p w:rsidR="00123FFF" w:rsidRDefault="00123FFF">
            <w:pPr>
              <w:pStyle w:val="ConsPlusNormal"/>
              <w:jc w:val="center"/>
            </w:pPr>
            <w:r>
              <w:t>6.</w:t>
            </w:r>
          </w:p>
        </w:tc>
        <w:tc>
          <w:tcPr>
            <w:tcW w:w="1960" w:type="dxa"/>
          </w:tcPr>
          <w:p w:rsidR="00123FFF" w:rsidRDefault="00123FFF">
            <w:pPr>
              <w:pStyle w:val="ConsPlusNormal"/>
            </w:pPr>
            <w:r>
              <w:t>Выкуп объектов недвижимости для переселения</w:t>
            </w:r>
          </w:p>
        </w:tc>
        <w:tc>
          <w:tcPr>
            <w:tcW w:w="568" w:type="dxa"/>
            <w:vAlign w:val="center"/>
          </w:tcPr>
          <w:p w:rsidR="00123FFF" w:rsidRDefault="00123FFF">
            <w:pPr>
              <w:pStyle w:val="ConsPlusNormal"/>
              <w:jc w:val="center"/>
            </w:pPr>
            <w:r>
              <w:t>ед.</w:t>
            </w:r>
          </w:p>
        </w:tc>
        <w:tc>
          <w:tcPr>
            <w:tcW w:w="1020" w:type="dxa"/>
            <w:vAlign w:val="center"/>
          </w:tcPr>
          <w:p w:rsidR="00123FFF" w:rsidRDefault="00123FFF">
            <w:pPr>
              <w:pStyle w:val="ConsPlusNormal"/>
              <w:jc w:val="center"/>
            </w:pPr>
            <w:r>
              <w:t>30</w:t>
            </w:r>
          </w:p>
        </w:tc>
        <w:tc>
          <w:tcPr>
            <w:tcW w:w="1134" w:type="dxa"/>
            <w:vAlign w:val="center"/>
          </w:tcPr>
          <w:p w:rsidR="00123FFF" w:rsidRDefault="00123FFF">
            <w:pPr>
              <w:pStyle w:val="ConsPlusNormal"/>
              <w:jc w:val="center"/>
            </w:pPr>
            <w:r>
              <w:t>0</w:t>
            </w:r>
          </w:p>
        </w:tc>
        <w:tc>
          <w:tcPr>
            <w:tcW w:w="1020" w:type="dxa"/>
            <w:vAlign w:val="center"/>
          </w:tcPr>
          <w:p w:rsidR="00123FFF" w:rsidRDefault="00123FFF">
            <w:pPr>
              <w:pStyle w:val="ConsPlusNormal"/>
              <w:jc w:val="center"/>
            </w:pPr>
            <w:r>
              <w:t>0</w:t>
            </w:r>
          </w:p>
        </w:tc>
        <w:tc>
          <w:tcPr>
            <w:tcW w:w="1077" w:type="dxa"/>
            <w:vAlign w:val="center"/>
          </w:tcPr>
          <w:p w:rsidR="00123FFF" w:rsidRDefault="00123FFF">
            <w:pPr>
              <w:pStyle w:val="ConsPlusNormal"/>
              <w:jc w:val="center"/>
            </w:pPr>
            <w:r>
              <w:t>0</w:t>
            </w:r>
          </w:p>
        </w:tc>
        <w:tc>
          <w:tcPr>
            <w:tcW w:w="850"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54</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r>
      <w:tr w:rsidR="00123FFF">
        <w:tc>
          <w:tcPr>
            <w:tcW w:w="460" w:type="dxa"/>
          </w:tcPr>
          <w:p w:rsidR="00123FFF" w:rsidRDefault="00123FFF">
            <w:pPr>
              <w:pStyle w:val="ConsPlusNormal"/>
              <w:jc w:val="center"/>
            </w:pPr>
            <w:r>
              <w:t>7.</w:t>
            </w:r>
          </w:p>
        </w:tc>
        <w:tc>
          <w:tcPr>
            <w:tcW w:w="1960" w:type="dxa"/>
          </w:tcPr>
          <w:p w:rsidR="00123FFF" w:rsidRDefault="00123FFF">
            <w:pPr>
              <w:pStyle w:val="ConsPlusNormal"/>
            </w:pPr>
            <w:r>
              <w:t>Оценка рыночной стоимости жилых помещений</w:t>
            </w:r>
          </w:p>
        </w:tc>
        <w:tc>
          <w:tcPr>
            <w:tcW w:w="568" w:type="dxa"/>
            <w:vAlign w:val="center"/>
          </w:tcPr>
          <w:p w:rsidR="00123FFF" w:rsidRDefault="00123FFF">
            <w:pPr>
              <w:pStyle w:val="ConsPlusNormal"/>
              <w:jc w:val="center"/>
            </w:pPr>
            <w:r>
              <w:t>кв.</w:t>
            </w:r>
          </w:p>
        </w:tc>
        <w:tc>
          <w:tcPr>
            <w:tcW w:w="1020" w:type="dxa"/>
            <w:vAlign w:val="center"/>
          </w:tcPr>
          <w:p w:rsidR="00123FFF" w:rsidRDefault="00123FFF">
            <w:pPr>
              <w:pStyle w:val="ConsPlusNormal"/>
              <w:jc w:val="center"/>
            </w:pPr>
            <w:r>
              <w:t>0</w:t>
            </w:r>
          </w:p>
        </w:tc>
        <w:tc>
          <w:tcPr>
            <w:tcW w:w="1134" w:type="dxa"/>
            <w:vAlign w:val="center"/>
          </w:tcPr>
          <w:p w:rsidR="00123FFF" w:rsidRDefault="00123FFF">
            <w:pPr>
              <w:pStyle w:val="ConsPlusNormal"/>
              <w:jc w:val="center"/>
            </w:pPr>
            <w:r>
              <w:t>0</w:t>
            </w:r>
          </w:p>
        </w:tc>
        <w:tc>
          <w:tcPr>
            <w:tcW w:w="1020" w:type="dxa"/>
            <w:vAlign w:val="center"/>
          </w:tcPr>
          <w:p w:rsidR="00123FFF" w:rsidRDefault="00123FFF">
            <w:pPr>
              <w:pStyle w:val="ConsPlusNormal"/>
              <w:jc w:val="center"/>
            </w:pPr>
            <w:r>
              <w:t>0</w:t>
            </w:r>
          </w:p>
        </w:tc>
        <w:tc>
          <w:tcPr>
            <w:tcW w:w="1077" w:type="dxa"/>
            <w:vAlign w:val="center"/>
          </w:tcPr>
          <w:p w:rsidR="00123FFF" w:rsidRDefault="00123FFF">
            <w:pPr>
              <w:pStyle w:val="ConsPlusNormal"/>
              <w:jc w:val="center"/>
            </w:pPr>
            <w:r>
              <w:t>0</w:t>
            </w:r>
          </w:p>
        </w:tc>
        <w:tc>
          <w:tcPr>
            <w:tcW w:w="850"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35</w:t>
            </w:r>
          </w:p>
        </w:tc>
        <w:tc>
          <w:tcPr>
            <w:tcW w:w="604" w:type="dxa"/>
            <w:vAlign w:val="center"/>
          </w:tcPr>
          <w:p w:rsidR="00123FFF" w:rsidRDefault="00123FFF">
            <w:pPr>
              <w:pStyle w:val="ConsPlusNormal"/>
              <w:jc w:val="center"/>
            </w:pPr>
            <w:r>
              <w:t>311</w:t>
            </w:r>
          </w:p>
        </w:tc>
        <w:tc>
          <w:tcPr>
            <w:tcW w:w="604" w:type="dxa"/>
            <w:vAlign w:val="center"/>
          </w:tcPr>
          <w:p w:rsidR="00123FFF" w:rsidRDefault="00123FFF">
            <w:pPr>
              <w:pStyle w:val="ConsPlusNormal"/>
              <w:jc w:val="center"/>
            </w:pPr>
            <w:r>
              <w:t>17</w:t>
            </w:r>
          </w:p>
        </w:tc>
        <w:tc>
          <w:tcPr>
            <w:tcW w:w="604" w:type="dxa"/>
            <w:vAlign w:val="center"/>
          </w:tcPr>
          <w:p w:rsidR="00123FFF" w:rsidRDefault="00123FFF">
            <w:pPr>
              <w:pStyle w:val="ConsPlusNormal"/>
              <w:jc w:val="center"/>
            </w:pPr>
            <w:r>
              <w:t>610</w:t>
            </w:r>
          </w:p>
        </w:tc>
        <w:tc>
          <w:tcPr>
            <w:tcW w:w="604" w:type="dxa"/>
            <w:vAlign w:val="center"/>
          </w:tcPr>
          <w:p w:rsidR="00123FFF" w:rsidRDefault="00123FFF">
            <w:pPr>
              <w:pStyle w:val="ConsPlusNormal"/>
              <w:jc w:val="center"/>
            </w:pPr>
            <w:r>
              <w:t>830</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r>
      <w:tr w:rsidR="00123FFF">
        <w:tc>
          <w:tcPr>
            <w:tcW w:w="460" w:type="dxa"/>
          </w:tcPr>
          <w:p w:rsidR="00123FFF" w:rsidRDefault="00123FFF">
            <w:pPr>
              <w:pStyle w:val="ConsPlusNormal"/>
              <w:jc w:val="center"/>
            </w:pPr>
            <w:r>
              <w:lastRenderedPageBreak/>
              <w:t>8.</w:t>
            </w:r>
          </w:p>
        </w:tc>
        <w:tc>
          <w:tcPr>
            <w:tcW w:w="1960" w:type="dxa"/>
          </w:tcPr>
          <w:p w:rsidR="00123FFF" w:rsidRDefault="00123FFF">
            <w:pPr>
              <w:pStyle w:val="ConsPlusNormal"/>
            </w:pPr>
            <w:r>
              <w:t>Ликвидация жилищного фонда, признанного непригодным для проживания</w:t>
            </w:r>
          </w:p>
        </w:tc>
        <w:tc>
          <w:tcPr>
            <w:tcW w:w="568" w:type="dxa"/>
            <w:vAlign w:val="center"/>
          </w:tcPr>
          <w:p w:rsidR="00123FFF" w:rsidRDefault="00123FFF">
            <w:pPr>
              <w:pStyle w:val="ConsPlusNormal"/>
              <w:jc w:val="center"/>
            </w:pPr>
            <w:r>
              <w:t>дом</w:t>
            </w:r>
          </w:p>
        </w:tc>
        <w:tc>
          <w:tcPr>
            <w:tcW w:w="1020" w:type="dxa"/>
            <w:vAlign w:val="center"/>
          </w:tcPr>
          <w:p w:rsidR="00123FFF" w:rsidRDefault="00123FFF">
            <w:pPr>
              <w:pStyle w:val="ConsPlusNormal"/>
              <w:jc w:val="center"/>
            </w:pPr>
            <w:r>
              <w:t>14</w:t>
            </w:r>
          </w:p>
        </w:tc>
        <w:tc>
          <w:tcPr>
            <w:tcW w:w="1134" w:type="dxa"/>
            <w:vAlign w:val="center"/>
          </w:tcPr>
          <w:p w:rsidR="00123FFF" w:rsidRDefault="00123FFF">
            <w:pPr>
              <w:pStyle w:val="ConsPlusNormal"/>
              <w:jc w:val="center"/>
            </w:pPr>
            <w:r>
              <w:t>37</w:t>
            </w:r>
          </w:p>
        </w:tc>
        <w:tc>
          <w:tcPr>
            <w:tcW w:w="1020" w:type="dxa"/>
            <w:vAlign w:val="center"/>
          </w:tcPr>
          <w:p w:rsidR="00123FFF" w:rsidRDefault="00123FFF">
            <w:pPr>
              <w:pStyle w:val="ConsPlusNormal"/>
              <w:jc w:val="center"/>
            </w:pPr>
            <w:r>
              <w:t>6</w:t>
            </w:r>
          </w:p>
        </w:tc>
        <w:tc>
          <w:tcPr>
            <w:tcW w:w="1077" w:type="dxa"/>
            <w:vAlign w:val="center"/>
          </w:tcPr>
          <w:p w:rsidR="00123FFF" w:rsidRDefault="00123FFF">
            <w:pPr>
              <w:pStyle w:val="ConsPlusNormal"/>
              <w:jc w:val="center"/>
            </w:pPr>
            <w:r>
              <w:t>8</w:t>
            </w:r>
          </w:p>
        </w:tc>
        <w:tc>
          <w:tcPr>
            <w:tcW w:w="850" w:type="dxa"/>
            <w:vAlign w:val="center"/>
          </w:tcPr>
          <w:p w:rsidR="00123FFF" w:rsidRDefault="00123FFF">
            <w:pPr>
              <w:pStyle w:val="ConsPlusNormal"/>
              <w:jc w:val="center"/>
            </w:pPr>
            <w:r>
              <w:t>2</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1</w:t>
            </w:r>
          </w:p>
        </w:tc>
        <w:tc>
          <w:tcPr>
            <w:tcW w:w="604" w:type="dxa"/>
            <w:vAlign w:val="center"/>
          </w:tcPr>
          <w:p w:rsidR="00123FFF" w:rsidRDefault="00123FFF">
            <w:pPr>
              <w:pStyle w:val="ConsPlusNormal"/>
              <w:jc w:val="center"/>
            </w:pPr>
            <w:r>
              <w:t>1</w:t>
            </w:r>
          </w:p>
        </w:tc>
        <w:tc>
          <w:tcPr>
            <w:tcW w:w="604" w:type="dxa"/>
            <w:vAlign w:val="center"/>
          </w:tcPr>
          <w:p w:rsidR="00123FFF" w:rsidRDefault="00123FFF">
            <w:pPr>
              <w:pStyle w:val="ConsPlusNormal"/>
              <w:jc w:val="center"/>
            </w:pPr>
            <w:r>
              <w:t>6</w:t>
            </w:r>
          </w:p>
        </w:tc>
        <w:tc>
          <w:tcPr>
            <w:tcW w:w="604" w:type="dxa"/>
            <w:vAlign w:val="center"/>
          </w:tcPr>
          <w:p w:rsidR="00123FFF" w:rsidRDefault="00123FFF">
            <w:pPr>
              <w:pStyle w:val="ConsPlusNormal"/>
              <w:jc w:val="center"/>
            </w:pPr>
            <w:r>
              <w:t>20</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1</w:t>
            </w:r>
          </w:p>
        </w:tc>
      </w:tr>
      <w:tr w:rsidR="00123FFF">
        <w:tc>
          <w:tcPr>
            <w:tcW w:w="460" w:type="dxa"/>
          </w:tcPr>
          <w:p w:rsidR="00123FFF" w:rsidRDefault="00123FFF">
            <w:pPr>
              <w:pStyle w:val="ConsPlusNormal"/>
              <w:jc w:val="center"/>
            </w:pPr>
            <w:r>
              <w:t>9.</w:t>
            </w:r>
          </w:p>
        </w:tc>
        <w:tc>
          <w:tcPr>
            <w:tcW w:w="1960" w:type="dxa"/>
          </w:tcPr>
          <w:p w:rsidR="00123FFF" w:rsidRDefault="00123FFF">
            <w:pPr>
              <w:pStyle w:val="ConsPlusNormal"/>
            </w:pPr>
            <w:r>
              <w:t>Протяженность построенных сетей водоснабжения и канализации</w:t>
            </w:r>
          </w:p>
        </w:tc>
        <w:tc>
          <w:tcPr>
            <w:tcW w:w="568" w:type="dxa"/>
            <w:vAlign w:val="center"/>
          </w:tcPr>
          <w:p w:rsidR="00123FFF" w:rsidRDefault="00123FFF">
            <w:pPr>
              <w:pStyle w:val="ConsPlusNormal"/>
              <w:jc w:val="center"/>
            </w:pPr>
            <w:r>
              <w:t>км</w:t>
            </w:r>
          </w:p>
        </w:tc>
        <w:tc>
          <w:tcPr>
            <w:tcW w:w="1020" w:type="dxa"/>
            <w:vAlign w:val="center"/>
          </w:tcPr>
          <w:p w:rsidR="00123FFF" w:rsidRDefault="00123FFF">
            <w:pPr>
              <w:pStyle w:val="ConsPlusNormal"/>
              <w:jc w:val="center"/>
            </w:pPr>
            <w:r>
              <w:t>1,9</w:t>
            </w:r>
          </w:p>
        </w:tc>
        <w:tc>
          <w:tcPr>
            <w:tcW w:w="1134" w:type="dxa"/>
            <w:vAlign w:val="center"/>
          </w:tcPr>
          <w:p w:rsidR="00123FFF" w:rsidRDefault="00123FFF">
            <w:pPr>
              <w:pStyle w:val="ConsPlusNormal"/>
              <w:jc w:val="center"/>
            </w:pPr>
            <w:r>
              <w:t>0</w:t>
            </w:r>
          </w:p>
        </w:tc>
        <w:tc>
          <w:tcPr>
            <w:tcW w:w="1020" w:type="dxa"/>
            <w:vAlign w:val="center"/>
          </w:tcPr>
          <w:p w:rsidR="00123FFF" w:rsidRDefault="00123FFF">
            <w:pPr>
              <w:pStyle w:val="ConsPlusNormal"/>
              <w:jc w:val="center"/>
            </w:pPr>
            <w:r>
              <w:t>0</w:t>
            </w:r>
          </w:p>
        </w:tc>
        <w:tc>
          <w:tcPr>
            <w:tcW w:w="1077" w:type="dxa"/>
            <w:vAlign w:val="center"/>
          </w:tcPr>
          <w:p w:rsidR="00123FFF" w:rsidRDefault="00123FFF">
            <w:pPr>
              <w:pStyle w:val="ConsPlusNormal"/>
              <w:jc w:val="center"/>
            </w:pPr>
            <w:r>
              <w:t>0</w:t>
            </w:r>
          </w:p>
        </w:tc>
        <w:tc>
          <w:tcPr>
            <w:tcW w:w="850"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c>
          <w:tcPr>
            <w:tcW w:w="604" w:type="dxa"/>
            <w:vAlign w:val="center"/>
          </w:tcPr>
          <w:p w:rsidR="00123FFF" w:rsidRDefault="00123FFF">
            <w:pPr>
              <w:pStyle w:val="ConsPlusNormal"/>
              <w:jc w:val="center"/>
            </w:pPr>
            <w:r>
              <w:t>0</w:t>
            </w:r>
          </w:p>
        </w:tc>
      </w:tr>
    </w:tbl>
    <w:p w:rsidR="00123FFF" w:rsidRDefault="00123FFF">
      <w:pPr>
        <w:pStyle w:val="ConsPlusNormal"/>
        <w:sectPr w:rsidR="00123FFF">
          <w:pgSz w:w="16838" w:h="11905" w:orient="landscape"/>
          <w:pgMar w:top="1701" w:right="1134" w:bottom="850" w:left="1134" w:header="0" w:footer="0" w:gutter="0"/>
          <w:cols w:space="720"/>
          <w:titlePg/>
        </w:sectPr>
      </w:pPr>
    </w:p>
    <w:p w:rsidR="00123FFF" w:rsidRDefault="00123FFF">
      <w:pPr>
        <w:pStyle w:val="ConsPlusNormal"/>
        <w:jc w:val="both"/>
      </w:pPr>
    </w:p>
    <w:p w:rsidR="00123FFF" w:rsidRDefault="00123FFF">
      <w:pPr>
        <w:pStyle w:val="ConsPlusNormal"/>
        <w:ind w:firstLine="540"/>
        <w:jc w:val="both"/>
      </w:pPr>
      <w:r>
        <w:t>Кроме этого, при реализации мероприятий предусматривается проведение информационно-разъяснительной кампании. Информация представляется жителям помещений в признанных аварийными многоквартирных домах с использованием всех доступных средств массовой информации, включая печатные издания, имеющие широкое распространение на территории Губкинского городского округа Белгородской области.</w:t>
      </w:r>
    </w:p>
    <w:p w:rsidR="00123FFF" w:rsidRDefault="00123FFF">
      <w:pPr>
        <w:pStyle w:val="ConsPlusNormal"/>
        <w:spacing w:before="200"/>
        <w:ind w:firstLine="540"/>
        <w:jc w:val="both"/>
      </w:pPr>
      <w:r>
        <w:t>Ответственным исполнителем подпрограммы 3 организуется работа по разъяснению гражданам любых возникающих проблем, связанных с реализацией мероприятия, по телефону, а также с использованием почтовых и электронных отправлений.</w:t>
      </w:r>
    </w:p>
    <w:p w:rsidR="00123FFF" w:rsidRDefault="00123FFF">
      <w:pPr>
        <w:pStyle w:val="ConsPlusNormal"/>
        <w:jc w:val="both"/>
      </w:pPr>
    </w:p>
    <w:p w:rsidR="00123FFF" w:rsidRDefault="00123FFF">
      <w:pPr>
        <w:pStyle w:val="ConsPlusTitle"/>
        <w:jc w:val="center"/>
        <w:outlineLvl w:val="2"/>
      </w:pPr>
      <w:r>
        <w:t>4. Прогноз конечных результатов подпрограммы 3</w:t>
      </w:r>
    </w:p>
    <w:p w:rsidR="00123FFF" w:rsidRDefault="00123FFF">
      <w:pPr>
        <w:pStyle w:val="ConsPlusNormal"/>
        <w:jc w:val="both"/>
      </w:pPr>
    </w:p>
    <w:p w:rsidR="00123FFF" w:rsidRDefault="00123FFF">
      <w:pPr>
        <w:pStyle w:val="ConsPlusNormal"/>
        <w:ind w:firstLine="540"/>
        <w:jc w:val="both"/>
      </w:pPr>
      <w:r>
        <w:t>В ходе реализации подпрограммы 3 будет достигнуто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2020 года до 100% и увеличить долю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2023 года до 100,0%.</w:t>
      </w:r>
    </w:p>
    <w:p w:rsidR="00123FFF" w:rsidRDefault="00123FFF">
      <w:pPr>
        <w:pStyle w:val="ConsPlusNormal"/>
        <w:spacing w:before="200"/>
        <w:ind w:firstLine="540"/>
        <w:jc w:val="both"/>
      </w:pPr>
      <w:r>
        <w:t>Реализация подпрограммы 3 позволит:</w:t>
      </w:r>
    </w:p>
    <w:p w:rsidR="00123FFF" w:rsidRDefault="00123FFF">
      <w:pPr>
        <w:pStyle w:val="ConsPlusNormal"/>
        <w:spacing w:before="200"/>
        <w:ind w:firstLine="540"/>
        <w:jc w:val="both"/>
      </w:pPr>
      <w:r>
        <w:t>- снизить риск возникновения аварийных ситуаций;</w:t>
      </w:r>
    </w:p>
    <w:p w:rsidR="00123FFF" w:rsidRDefault="00123FFF">
      <w:pPr>
        <w:pStyle w:val="ConsPlusNormal"/>
        <w:spacing w:before="200"/>
        <w:ind w:firstLine="540"/>
        <w:jc w:val="both"/>
      </w:pPr>
      <w:r>
        <w:t>- уменьшить долю аварийного жилья;</w:t>
      </w:r>
    </w:p>
    <w:p w:rsidR="00123FFF" w:rsidRDefault="00123FFF">
      <w:pPr>
        <w:pStyle w:val="ConsPlusNormal"/>
        <w:spacing w:before="200"/>
        <w:ind w:firstLine="540"/>
        <w:jc w:val="both"/>
      </w:pPr>
      <w:r>
        <w:t>- использовать освободившиеся земельные участки после сноса признанных аварийными многоквартирных домов под строительство новых объектов капитального строительства;</w:t>
      </w:r>
    </w:p>
    <w:p w:rsidR="00123FFF" w:rsidRDefault="00123FFF">
      <w:pPr>
        <w:pStyle w:val="ConsPlusNormal"/>
        <w:spacing w:before="200"/>
        <w:ind w:firstLine="540"/>
        <w:jc w:val="both"/>
      </w:pPr>
      <w:r>
        <w:t>- формировать и использовать финансовые ресурсы для обеспечения переселения граждан из жилых помещений аварийного жилищного фонда;</w:t>
      </w:r>
    </w:p>
    <w:p w:rsidR="00123FFF" w:rsidRDefault="00123FFF">
      <w:pPr>
        <w:pStyle w:val="ConsPlusNormal"/>
        <w:spacing w:before="200"/>
        <w:ind w:firstLine="540"/>
        <w:jc w:val="both"/>
      </w:pPr>
      <w:r>
        <w:t>- снизить долю населения, проживающего в многоквартирных домах на территории городского округа, признанных аварийными;</w:t>
      </w:r>
    </w:p>
    <w:p w:rsidR="00123FFF" w:rsidRDefault="00123FFF">
      <w:pPr>
        <w:pStyle w:val="ConsPlusNormal"/>
        <w:spacing w:before="200"/>
        <w:ind w:firstLine="540"/>
        <w:jc w:val="both"/>
      </w:pPr>
      <w:r>
        <w:t>- реализовать гражданами права на безопасные и благоприятные условия проживания.</w:t>
      </w:r>
    </w:p>
    <w:p w:rsidR="00123FFF" w:rsidRDefault="00123FFF">
      <w:pPr>
        <w:pStyle w:val="ConsPlusNormal"/>
        <w:jc w:val="both"/>
      </w:pPr>
    </w:p>
    <w:p w:rsidR="00123FFF" w:rsidRDefault="00123FFF">
      <w:pPr>
        <w:pStyle w:val="ConsPlusTitle"/>
        <w:jc w:val="center"/>
        <w:outlineLvl w:val="2"/>
      </w:pPr>
      <w:r>
        <w:t>5. Ресурсное обеспечение подпрограммы 3</w:t>
      </w:r>
    </w:p>
    <w:p w:rsidR="00123FFF" w:rsidRDefault="00123FFF">
      <w:pPr>
        <w:pStyle w:val="ConsPlusNormal"/>
        <w:jc w:val="both"/>
      </w:pPr>
    </w:p>
    <w:p w:rsidR="00123FFF" w:rsidRDefault="00123FFF">
      <w:pPr>
        <w:pStyle w:val="ConsPlusNormal"/>
        <w:jc w:val="center"/>
      </w:pPr>
      <w:r>
        <w:t>Планируемые объемы финансирования подпрограммы 3 в разрезе</w:t>
      </w:r>
    </w:p>
    <w:p w:rsidR="00123FFF" w:rsidRDefault="00123FFF">
      <w:pPr>
        <w:pStyle w:val="ConsPlusNormal"/>
        <w:jc w:val="center"/>
      </w:pPr>
      <w:r>
        <w:t>источников финансирования по годам реализации</w:t>
      </w:r>
    </w:p>
    <w:p w:rsidR="00123FFF" w:rsidRDefault="00123FF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2"/>
        <w:gridCol w:w="1492"/>
        <w:gridCol w:w="1240"/>
        <w:gridCol w:w="1540"/>
        <w:gridCol w:w="1228"/>
        <w:gridCol w:w="1361"/>
      </w:tblGrid>
      <w:tr w:rsidR="00123FFF">
        <w:tc>
          <w:tcPr>
            <w:tcW w:w="712" w:type="dxa"/>
            <w:vMerge w:val="restart"/>
          </w:tcPr>
          <w:p w:rsidR="00123FFF" w:rsidRDefault="00123FFF">
            <w:pPr>
              <w:pStyle w:val="ConsPlusNormal"/>
              <w:jc w:val="center"/>
            </w:pPr>
            <w:r>
              <w:t>Годы</w:t>
            </w:r>
          </w:p>
        </w:tc>
        <w:tc>
          <w:tcPr>
            <w:tcW w:w="6861" w:type="dxa"/>
            <w:gridSpan w:val="5"/>
          </w:tcPr>
          <w:p w:rsidR="00123FFF" w:rsidRDefault="00123FFF">
            <w:pPr>
              <w:pStyle w:val="ConsPlusNormal"/>
              <w:jc w:val="center"/>
            </w:pPr>
            <w:r>
              <w:t>Источники финансирования (тыс. руб.)</w:t>
            </w:r>
          </w:p>
        </w:tc>
      </w:tr>
      <w:tr w:rsidR="00123FFF">
        <w:tc>
          <w:tcPr>
            <w:tcW w:w="712" w:type="dxa"/>
            <w:vMerge/>
          </w:tcPr>
          <w:p w:rsidR="00123FFF" w:rsidRDefault="00123FFF">
            <w:pPr>
              <w:pStyle w:val="ConsPlusNormal"/>
            </w:pPr>
          </w:p>
        </w:tc>
        <w:tc>
          <w:tcPr>
            <w:tcW w:w="1492" w:type="dxa"/>
          </w:tcPr>
          <w:p w:rsidR="00123FFF" w:rsidRDefault="00123FFF">
            <w:pPr>
              <w:pStyle w:val="ConsPlusNormal"/>
              <w:jc w:val="center"/>
            </w:pPr>
            <w:r>
              <w:t>Фонд содействия реформированию ЖКХ</w:t>
            </w:r>
          </w:p>
        </w:tc>
        <w:tc>
          <w:tcPr>
            <w:tcW w:w="1240" w:type="dxa"/>
          </w:tcPr>
          <w:p w:rsidR="00123FFF" w:rsidRDefault="00123FFF">
            <w:pPr>
              <w:pStyle w:val="ConsPlusNormal"/>
              <w:jc w:val="center"/>
            </w:pPr>
            <w:r>
              <w:t>Областной бюджет</w:t>
            </w:r>
          </w:p>
        </w:tc>
        <w:tc>
          <w:tcPr>
            <w:tcW w:w="1540" w:type="dxa"/>
          </w:tcPr>
          <w:p w:rsidR="00123FFF" w:rsidRDefault="00123FFF">
            <w:pPr>
              <w:pStyle w:val="ConsPlusNormal"/>
              <w:jc w:val="center"/>
            </w:pPr>
            <w:r>
              <w:t>Бюджет Губкинского городского округа Белгородской области</w:t>
            </w:r>
          </w:p>
        </w:tc>
        <w:tc>
          <w:tcPr>
            <w:tcW w:w="1228" w:type="dxa"/>
          </w:tcPr>
          <w:p w:rsidR="00123FFF" w:rsidRDefault="00123FFF">
            <w:pPr>
              <w:pStyle w:val="ConsPlusNormal"/>
              <w:jc w:val="center"/>
            </w:pPr>
            <w:r>
              <w:t>Иные источники</w:t>
            </w:r>
          </w:p>
        </w:tc>
        <w:tc>
          <w:tcPr>
            <w:tcW w:w="1361" w:type="dxa"/>
          </w:tcPr>
          <w:p w:rsidR="00123FFF" w:rsidRDefault="00123FFF">
            <w:pPr>
              <w:pStyle w:val="ConsPlusNormal"/>
              <w:jc w:val="center"/>
            </w:pPr>
            <w:r>
              <w:t>Всего</w:t>
            </w:r>
          </w:p>
        </w:tc>
      </w:tr>
      <w:tr w:rsidR="00123FFF">
        <w:tc>
          <w:tcPr>
            <w:tcW w:w="712" w:type="dxa"/>
          </w:tcPr>
          <w:p w:rsidR="00123FFF" w:rsidRDefault="00123FFF">
            <w:pPr>
              <w:pStyle w:val="ConsPlusNormal"/>
              <w:jc w:val="center"/>
            </w:pPr>
            <w:r>
              <w:t>2014</w:t>
            </w:r>
          </w:p>
        </w:tc>
        <w:tc>
          <w:tcPr>
            <w:tcW w:w="1492" w:type="dxa"/>
          </w:tcPr>
          <w:p w:rsidR="00123FFF" w:rsidRDefault="00123FFF">
            <w:pPr>
              <w:pStyle w:val="ConsPlusNormal"/>
              <w:jc w:val="center"/>
            </w:pPr>
            <w:r>
              <w:t>90 859,0</w:t>
            </w:r>
          </w:p>
        </w:tc>
        <w:tc>
          <w:tcPr>
            <w:tcW w:w="1240" w:type="dxa"/>
          </w:tcPr>
          <w:p w:rsidR="00123FFF" w:rsidRDefault="00123FFF">
            <w:pPr>
              <w:pStyle w:val="ConsPlusNormal"/>
              <w:jc w:val="center"/>
            </w:pPr>
            <w:r>
              <w:t>69 621,0</w:t>
            </w:r>
          </w:p>
        </w:tc>
        <w:tc>
          <w:tcPr>
            <w:tcW w:w="1540" w:type="dxa"/>
          </w:tcPr>
          <w:p w:rsidR="00123FFF" w:rsidRDefault="00123FFF">
            <w:pPr>
              <w:pStyle w:val="ConsPlusNormal"/>
              <w:jc w:val="center"/>
            </w:pPr>
            <w:r>
              <w:t>192 330,0</w:t>
            </w:r>
          </w:p>
        </w:tc>
        <w:tc>
          <w:tcPr>
            <w:tcW w:w="1228" w:type="dxa"/>
          </w:tcPr>
          <w:p w:rsidR="00123FFF" w:rsidRDefault="00123FFF">
            <w:pPr>
              <w:pStyle w:val="ConsPlusNormal"/>
              <w:jc w:val="center"/>
            </w:pPr>
            <w:r>
              <w:t>0</w:t>
            </w:r>
          </w:p>
        </w:tc>
        <w:tc>
          <w:tcPr>
            <w:tcW w:w="1361" w:type="dxa"/>
          </w:tcPr>
          <w:p w:rsidR="00123FFF" w:rsidRDefault="00123FFF">
            <w:pPr>
              <w:pStyle w:val="ConsPlusNormal"/>
              <w:jc w:val="center"/>
            </w:pPr>
            <w:r>
              <w:t>352 810,0</w:t>
            </w:r>
          </w:p>
        </w:tc>
      </w:tr>
      <w:tr w:rsidR="00123FFF">
        <w:tc>
          <w:tcPr>
            <w:tcW w:w="712" w:type="dxa"/>
          </w:tcPr>
          <w:p w:rsidR="00123FFF" w:rsidRDefault="00123FFF">
            <w:pPr>
              <w:pStyle w:val="ConsPlusNormal"/>
              <w:jc w:val="center"/>
            </w:pPr>
            <w:r>
              <w:t>2015</w:t>
            </w:r>
          </w:p>
        </w:tc>
        <w:tc>
          <w:tcPr>
            <w:tcW w:w="1492" w:type="dxa"/>
          </w:tcPr>
          <w:p w:rsidR="00123FFF" w:rsidRDefault="00123FFF">
            <w:pPr>
              <w:pStyle w:val="ConsPlusNormal"/>
              <w:jc w:val="center"/>
            </w:pPr>
            <w:r>
              <w:t>61 836,0</w:t>
            </w:r>
          </w:p>
        </w:tc>
        <w:tc>
          <w:tcPr>
            <w:tcW w:w="1240" w:type="dxa"/>
          </w:tcPr>
          <w:p w:rsidR="00123FFF" w:rsidRDefault="00123FFF">
            <w:pPr>
              <w:pStyle w:val="ConsPlusNormal"/>
              <w:jc w:val="center"/>
            </w:pPr>
            <w:r>
              <w:t>46 123,0</w:t>
            </w:r>
          </w:p>
        </w:tc>
        <w:tc>
          <w:tcPr>
            <w:tcW w:w="1540" w:type="dxa"/>
          </w:tcPr>
          <w:p w:rsidR="00123FFF" w:rsidRDefault="00123FFF">
            <w:pPr>
              <w:pStyle w:val="ConsPlusNormal"/>
              <w:jc w:val="center"/>
            </w:pPr>
            <w:r>
              <w:t>111 661,0</w:t>
            </w:r>
          </w:p>
        </w:tc>
        <w:tc>
          <w:tcPr>
            <w:tcW w:w="1228" w:type="dxa"/>
          </w:tcPr>
          <w:p w:rsidR="00123FFF" w:rsidRDefault="00123FFF">
            <w:pPr>
              <w:pStyle w:val="ConsPlusNormal"/>
              <w:jc w:val="center"/>
            </w:pPr>
            <w:r>
              <w:t>0</w:t>
            </w:r>
          </w:p>
        </w:tc>
        <w:tc>
          <w:tcPr>
            <w:tcW w:w="1361" w:type="dxa"/>
          </w:tcPr>
          <w:p w:rsidR="00123FFF" w:rsidRDefault="00123FFF">
            <w:pPr>
              <w:pStyle w:val="ConsPlusNormal"/>
              <w:jc w:val="center"/>
            </w:pPr>
            <w:r>
              <w:t>219 620,0</w:t>
            </w:r>
          </w:p>
        </w:tc>
      </w:tr>
      <w:tr w:rsidR="00123FFF">
        <w:tc>
          <w:tcPr>
            <w:tcW w:w="712" w:type="dxa"/>
          </w:tcPr>
          <w:p w:rsidR="00123FFF" w:rsidRDefault="00123FFF">
            <w:pPr>
              <w:pStyle w:val="ConsPlusNormal"/>
              <w:jc w:val="center"/>
            </w:pPr>
            <w:r>
              <w:t>2016</w:t>
            </w:r>
          </w:p>
        </w:tc>
        <w:tc>
          <w:tcPr>
            <w:tcW w:w="1492" w:type="dxa"/>
          </w:tcPr>
          <w:p w:rsidR="00123FFF" w:rsidRDefault="00123FFF">
            <w:pPr>
              <w:pStyle w:val="ConsPlusNormal"/>
              <w:jc w:val="center"/>
            </w:pPr>
            <w:r>
              <w:t>80 184,0</w:t>
            </w:r>
          </w:p>
        </w:tc>
        <w:tc>
          <w:tcPr>
            <w:tcW w:w="1240" w:type="dxa"/>
          </w:tcPr>
          <w:p w:rsidR="00123FFF" w:rsidRDefault="00123FFF">
            <w:pPr>
              <w:pStyle w:val="ConsPlusNormal"/>
              <w:jc w:val="center"/>
            </w:pPr>
            <w:r>
              <w:t>9 728,0</w:t>
            </w:r>
          </w:p>
        </w:tc>
        <w:tc>
          <w:tcPr>
            <w:tcW w:w="1540" w:type="dxa"/>
          </w:tcPr>
          <w:p w:rsidR="00123FFF" w:rsidRDefault="00123FFF">
            <w:pPr>
              <w:pStyle w:val="ConsPlusNormal"/>
              <w:jc w:val="center"/>
            </w:pPr>
            <w:r>
              <w:t>97 551,7</w:t>
            </w:r>
          </w:p>
        </w:tc>
        <w:tc>
          <w:tcPr>
            <w:tcW w:w="1228" w:type="dxa"/>
          </w:tcPr>
          <w:p w:rsidR="00123FFF" w:rsidRDefault="00123FFF">
            <w:pPr>
              <w:pStyle w:val="ConsPlusNormal"/>
              <w:jc w:val="center"/>
            </w:pPr>
            <w:r>
              <w:t>0</w:t>
            </w:r>
          </w:p>
        </w:tc>
        <w:tc>
          <w:tcPr>
            <w:tcW w:w="1361" w:type="dxa"/>
          </w:tcPr>
          <w:p w:rsidR="00123FFF" w:rsidRDefault="00123FFF">
            <w:pPr>
              <w:pStyle w:val="ConsPlusNormal"/>
              <w:jc w:val="center"/>
            </w:pPr>
            <w:r>
              <w:t>187 463,7</w:t>
            </w:r>
          </w:p>
        </w:tc>
      </w:tr>
      <w:tr w:rsidR="00123FFF">
        <w:tc>
          <w:tcPr>
            <w:tcW w:w="712" w:type="dxa"/>
          </w:tcPr>
          <w:p w:rsidR="00123FFF" w:rsidRDefault="00123FFF">
            <w:pPr>
              <w:pStyle w:val="ConsPlusNormal"/>
              <w:jc w:val="center"/>
            </w:pPr>
            <w:r>
              <w:t>2017</w:t>
            </w:r>
          </w:p>
        </w:tc>
        <w:tc>
          <w:tcPr>
            <w:tcW w:w="1492" w:type="dxa"/>
          </w:tcPr>
          <w:p w:rsidR="00123FFF" w:rsidRDefault="00123FFF">
            <w:pPr>
              <w:pStyle w:val="ConsPlusNormal"/>
              <w:jc w:val="center"/>
            </w:pPr>
            <w:r>
              <w:t>14 854,0</w:t>
            </w:r>
          </w:p>
        </w:tc>
        <w:tc>
          <w:tcPr>
            <w:tcW w:w="1240" w:type="dxa"/>
          </w:tcPr>
          <w:p w:rsidR="00123FFF" w:rsidRDefault="00123FFF">
            <w:pPr>
              <w:pStyle w:val="ConsPlusNormal"/>
              <w:jc w:val="center"/>
            </w:pPr>
            <w:r>
              <w:t>6 602,0</w:t>
            </w:r>
          </w:p>
        </w:tc>
        <w:tc>
          <w:tcPr>
            <w:tcW w:w="1540" w:type="dxa"/>
          </w:tcPr>
          <w:p w:rsidR="00123FFF" w:rsidRDefault="00123FFF">
            <w:pPr>
              <w:pStyle w:val="ConsPlusNormal"/>
              <w:jc w:val="center"/>
            </w:pPr>
            <w:r>
              <w:t>34 378,0</w:t>
            </w:r>
          </w:p>
        </w:tc>
        <w:tc>
          <w:tcPr>
            <w:tcW w:w="1228" w:type="dxa"/>
          </w:tcPr>
          <w:p w:rsidR="00123FFF" w:rsidRDefault="00123FFF">
            <w:pPr>
              <w:pStyle w:val="ConsPlusNormal"/>
              <w:jc w:val="center"/>
            </w:pPr>
            <w:r>
              <w:t>0</w:t>
            </w:r>
          </w:p>
        </w:tc>
        <w:tc>
          <w:tcPr>
            <w:tcW w:w="1361" w:type="dxa"/>
          </w:tcPr>
          <w:p w:rsidR="00123FFF" w:rsidRDefault="00123FFF">
            <w:pPr>
              <w:pStyle w:val="ConsPlusNormal"/>
              <w:jc w:val="center"/>
            </w:pPr>
            <w:r>
              <w:t>55 834,0</w:t>
            </w:r>
          </w:p>
        </w:tc>
      </w:tr>
      <w:tr w:rsidR="00123FFF">
        <w:tc>
          <w:tcPr>
            <w:tcW w:w="712" w:type="dxa"/>
          </w:tcPr>
          <w:p w:rsidR="00123FFF" w:rsidRDefault="00123FFF">
            <w:pPr>
              <w:pStyle w:val="ConsPlusNormal"/>
              <w:jc w:val="center"/>
            </w:pPr>
            <w:r>
              <w:t>2018</w:t>
            </w:r>
          </w:p>
        </w:tc>
        <w:tc>
          <w:tcPr>
            <w:tcW w:w="1492" w:type="dxa"/>
          </w:tcPr>
          <w:p w:rsidR="00123FFF" w:rsidRDefault="00123FFF">
            <w:pPr>
              <w:pStyle w:val="ConsPlusNormal"/>
              <w:jc w:val="center"/>
            </w:pPr>
            <w:r>
              <w:t>0</w:t>
            </w:r>
          </w:p>
        </w:tc>
        <w:tc>
          <w:tcPr>
            <w:tcW w:w="1240" w:type="dxa"/>
          </w:tcPr>
          <w:p w:rsidR="00123FFF" w:rsidRDefault="00123FFF">
            <w:pPr>
              <w:pStyle w:val="ConsPlusNormal"/>
              <w:jc w:val="center"/>
            </w:pPr>
            <w:r>
              <w:t>19 977,0</w:t>
            </w:r>
          </w:p>
        </w:tc>
        <w:tc>
          <w:tcPr>
            <w:tcW w:w="1540" w:type="dxa"/>
          </w:tcPr>
          <w:p w:rsidR="00123FFF" w:rsidRDefault="00123FFF">
            <w:pPr>
              <w:pStyle w:val="ConsPlusNormal"/>
              <w:jc w:val="center"/>
            </w:pPr>
            <w:r>
              <w:t>8 562,0</w:t>
            </w:r>
          </w:p>
        </w:tc>
        <w:tc>
          <w:tcPr>
            <w:tcW w:w="1228" w:type="dxa"/>
          </w:tcPr>
          <w:p w:rsidR="00123FFF" w:rsidRDefault="00123FFF">
            <w:pPr>
              <w:pStyle w:val="ConsPlusNormal"/>
              <w:jc w:val="center"/>
            </w:pPr>
            <w:r>
              <w:t>0</w:t>
            </w:r>
          </w:p>
        </w:tc>
        <w:tc>
          <w:tcPr>
            <w:tcW w:w="1361" w:type="dxa"/>
          </w:tcPr>
          <w:p w:rsidR="00123FFF" w:rsidRDefault="00123FFF">
            <w:pPr>
              <w:pStyle w:val="ConsPlusNormal"/>
              <w:jc w:val="center"/>
            </w:pPr>
            <w:r>
              <w:t>28 539,0</w:t>
            </w:r>
          </w:p>
        </w:tc>
      </w:tr>
      <w:tr w:rsidR="00123FFF">
        <w:tc>
          <w:tcPr>
            <w:tcW w:w="712" w:type="dxa"/>
          </w:tcPr>
          <w:p w:rsidR="00123FFF" w:rsidRDefault="00123FFF">
            <w:pPr>
              <w:pStyle w:val="ConsPlusNormal"/>
              <w:jc w:val="center"/>
            </w:pPr>
            <w:r>
              <w:t>2019</w:t>
            </w:r>
          </w:p>
        </w:tc>
        <w:tc>
          <w:tcPr>
            <w:tcW w:w="1492" w:type="dxa"/>
          </w:tcPr>
          <w:p w:rsidR="00123FFF" w:rsidRDefault="00123FFF">
            <w:pPr>
              <w:pStyle w:val="ConsPlusNormal"/>
              <w:jc w:val="center"/>
            </w:pPr>
            <w:r>
              <w:t>0</w:t>
            </w:r>
          </w:p>
        </w:tc>
        <w:tc>
          <w:tcPr>
            <w:tcW w:w="1240" w:type="dxa"/>
          </w:tcPr>
          <w:p w:rsidR="00123FFF" w:rsidRDefault="00123FFF">
            <w:pPr>
              <w:pStyle w:val="ConsPlusNormal"/>
              <w:jc w:val="center"/>
            </w:pPr>
            <w:r>
              <w:t>0</w:t>
            </w:r>
          </w:p>
        </w:tc>
        <w:tc>
          <w:tcPr>
            <w:tcW w:w="1540" w:type="dxa"/>
          </w:tcPr>
          <w:p w:rsidR="00123FFF" w:rsidRDefault="00123FFF">
            <w:pPr>
              <w:pStyle w:val="ConsPlusNormal"/>
              <w:jc w:val="center"/>
            </w:pPr>
            <w:r>
              <w:t>105,0</w:t>
            </w:r>
          </w:p>
        </w:tc>
        <w:tc>
          <w:tcPr>
            <w:tcW w:w="1228" w:type="dxa"/>
          </w:tcPr>
          <w:p w:rsidR="00123FFF" w:rsidRDefault="00123FFF">
            <w:pPr>
              <w:pStyle w:val="ConsPlusNormal"/>
              <w:jc w:val="center"/>
            </w:pPr>
            <w:r>
              <w:t>0</w:t>
            </w:r>
          </w:p>
        </w:tc>
        <w:tc>
          <w:tcPr>
            <w:tcW w:w="1361" w:type="dxa"/>
          </w:tcPr>
          <w:p w:rsidR="00123FFF" w:rsidRDefault="00123FFF">
            <w:pPr>
              <w:pStyle w:val="ConsPlusNormal"/>
              <w:jc w:val="center"/>
            </w:pPr>
            <w:r>
              <w:t>105,0</w:t>
            </w:r>
          </w:p>
        </w:tc>
      </w:tr>
      <w:tr w:rsidR="00123FFF">
        <w:tc>
          <w:tcPr>
            <w:tcW w:w="712" w:type="dxa"/>
          </w:tcPr>
          <w:p w:rsidR="00123FFF" w:rsidRDefault="00123FFF">
            <w:pPr>
              <w:pStyle w:val="ConsPlusNormal"/>
              <w:jc w:val="center"/>
            </w:pPr>
            <w:r>
              <w:lastRenderedPageBreak/>
              <w:t>2020</w:t>
            </w:r>
          </w:p>
        </w:tc>
        <w:tc>
          <w:tcPr>
            <w:tcW w:w="1492" w:type="dxa"/>
          </w:tcPr>
          <w:p w:rsidR="00123FFF" w:rsidRDefault="00123FFF">
            <w:pPr>
              <w:pStyle w:val="ConsPlusNormal"/>
              <w:jc w:val="center"/>
            </w:pPr>
            <w:r>
              <w:t>41 723,9</w:t>
            </w:r>
          </w:p>
        </w:tc>
        <w:tc>
          <w:tcPr>
            <w:tcW w:w="1240" w:type="dxa"/>
          </w:tcPr>
          <w:p w:rsidR="00123FFF" w:rsidRDefault="00123FFF">
            <w:pPr>
              <w:pStyle w:val="ConsPlusNormal"/>
              <w:jc w:val="center"/>
            </w:pPr>
            <w:r>
              <w:t>39 819,5</w:t>
            </w:r>
          </w:p>
        </w:tc>
        <w:tc>
          <w:tcPr>
            <w:tcW w:w="1540" w:type="dxa"/>
          </w:tcPr>
          <w:p w:rsidR="00123FFF" w:rsidRDefault="00123FFF">
            <w:pPr>
              <w:pStyle w:val="ConsPlusNormal"/>
              <w:jc w:val="center"/>
            </w:pPr>
            <w:r>
              <w:t>38 520,0</w:t>
            </w:r>
          </w:p>
        </w:tc>
        <w:tc>
          <w:tcPr>
            <w:tcW w:w="1228" w:type="dxa"/>
          </w:tcPr>
          <w:p w:rsidR="00123FFF" w:rsidRDefault="00123FFF">
            <w:pPr>
              <w:pStyle w:val="ConsPlusNormal"/>
              <w:jc w:val="center"/>
            </w:pPr>
            <w:r>
              <w:t>0</w:t>
            </w:r>
          </w:p>
        </w:tc>
        <w:tc>
          <w:tcPr>
            <w:tcW w:w="1361" w:type="dxa"/>
          </w:tcPr>
          <w:p w:rsidR="00123FFF" w:rsidRDefault="00123FFF">
            <w:pPr>
              <w:pStyle w:val="ConsPlusNormal"/>
              <w:jc w:val="center"/>
            </w:pPr>
            <w:r>
              <w:t>120 063,4</w:t>
            </w:r>
          </w:p>
        </w:tc>
      </w:tr>
      <w:tr w:rsidR="00123FFF">
        <w:tc>
          <w:tcPr>
            <w:tcW w:w="712" w:type="dxa"/>
          </w:tcPr>
          <w:p w:rsidR="00123FFF" w:rsidRDefault="00123FFF">
            <w:pPr>
              <w:pStyle w:val="ConsPlusNormal"/>
              <w:jc w:val="center"/>
            </w:pPr>
            <w:r>
              <w:t>2021</w:t>
            </w:r>
          </w:p>
        </w:tc>
        <w:tc>
          <w:tcPr>
            <w:tcW w:w="1492" w:type="dxa"/>
          </w:tcPr>
          <w:p w:rsidR="00123FFF" w:rsidRDefault="00123FFF">
            <w:pPr>
              <w:pStyle w:val="ConsPlusNormal"/>
              <w:jc w:val="center"/>
            </w:pPr>
            <w:r>
              <w:t>66 065,1</w:t>
            </w:r>
          </w:p>
        </w:tc>
        <w:tc>
          <w:tcPr>
            <w:tcW w:w="1240" w:type="dxa"/>
          </w:tcPr>
          <w:p w:rsidR="00123FFF" w:rsidRDefault="00123FFF">
            <w:pPr>
              <w:pStyle w:val="ConsPlusNormal"/>
              <w:jc w:val="center"/>
            </w:pPr>
            <w:r>
              <w:t>6 758,0</w:t>
            </w:r>
          </w:p>
        </w:tc>
        <w:tc>
          <w:tcPr>
            <w:tcW w:w="1540" w:type="dxa"/>
          </w:tcPr>
          <w:p w:rsidR="00123FFF" w:rsidRDefault="00123FFF">
            <w:pPr>
              <w:pStyle w:val="ConsPlusNormal"/>
              <w:jc w:val="center"/>
            </w:pPr>
            <w:r>
              <w:t>5 423,0</w:t>
            </w:r>
          </w:p>
        </w:tc>
        <w:tc>
          <w:tcPr>
            <w:tcW w:w="1228" w:type="dxa"/>
          </w:tcPr>
          <w:p w:rsidR="00123FFF" w:rsidRDefault="00123FFF">
            <w:pPr>
              <w:pStyle w:val="ConsPlusNormal"/>
              <w:jc w:val="center"/>
            </w:pPr>
            <w:r>
              <w:t>0</w:t>
            </w:r>
          </w:p>
        </w:tc>
        <w:tc>
          <w:tcPr>
            <w:tcW w:w="1361" w:type="dxa"/>
          </w:tcPr>
          <w:p w:rsidR="00123FFF" w:rsidRDefault="00123FFF">
            <w:pPr>
              <w:pStyle w:val="ConsPlusNormal"/>
              <w:jc w:val="center"/>
            </w:pPr>
            <w:r>
              <w:t>78 246,1</w:t>
            </w:r>
          </w:p>
        </w:tc>
      </w:tr>
      <w:tr w:rsidR="00123FFF">
        <w:tc>
          <w:tcPr>
            <w:tcW w:w="712" w:type="dxa"/>
          </w:tcPr>
          <w:p w:rsidR="00123FFF" w:rsidRDefault="00123FFF">
            <w:pPr>
              <w:pStyle w:val="ConsPlusNormal"/>
              <w:jc w:val="center"/>
            </w:pPr>
            <w:r>
              <w:t>2022</w:t>
            </w:r>
          </w:p>
        </w:tc>
        <w:tc>
          <w:tcPr>
            <w:tcW w:w="1492" w:type="dxa"/>
          </w:tcPr>
          <w:p w:rsidR="00123FFF" w:rsidRDefault="00123FFF">
            <w:pPr>
              <w:pStyle w:val="ConsPlusNormal"/>
              <w:jc w:val="center"/>
            </w:pPr>
            <w:r>
              <w:t>0</w:t>
            </w:r>
          </w:p>
        </w:tc>
        <w:tc>
          <w:tcPr>
            <w:tcW w:w="1240" w:type="dxa"/>
          </w:tcPr>
          <w:p w:rsidR="00123FFF" w:rsidRDefault="00123FFF">
            <w:pPr>
              <w:pStyle w:val="ConsPlusNormal"/>
              <w:jc w:val="center"/>
            </w:pPr>
            <w:r>
              <w:t>0</w:t>
            </w:r>
          </w:p>
        </w:tc>
        <w:tc>
          <w:tcPr>
            <w:tcW w:w="1540" w:type="dxa"/>
          </w:tcPr>
          <w:p w:rsidR="00123FFF" w:rsidRDefault="00123FFF">
            <w:pPr>
              <w:pStyle w:val="ConsPlusNormal"/>
              <w:jc w:val="center"/>
            </w:pPr>
            <w:r>
              <w:t>9 330,0</w:t>
            </w:r>
          </w:p>
        </w:tc>
        <w:tc>
          <w:tcPr>
            <w:tcW w:w="1228" w:type="dxa"/>
          </w:tcPr>
          <w:p w:rsidR="00123FFF" w:rsidRDefault="00123FFF">
            <w:pPr>
              <w:pStyle w:val="ConsPlusNormal"/>
              <w:jc w:val="center"/>
            </w:pPr>
            <w:r>
              <w:t>0</w:t>
            </w:r>
          </w:p>
        </w:tc>
        <w:tc>
          <w:tcPr>
            <w:tcW w:w="1361" w:type="dxa"/>
          </w:tcPr>
          <w:p w:rsidR="00123FFF" w:rsidRDefault="00123FFF">
            <w:pPr>
              <w:pStyle w:val="ConsPlusNormal"/>
              <w:jc w:val="center"/>
            </w:pPr>
            <w:r>
              <w:t>9 330,0</w:t>
            </w:r>
          </w:p>
        </w:tc>
      </w:tr>
      <w:tr w:rsidR="00123FFF">
        <w:tc>
          <w:tcPr>
            <w:tcW w:w="712" w:type="dxa"/>
          </w:tcPr>
          <w:p w:rsidR="00123FFF" w:rsidRDefault="00123FFF">
            <w:pPr>
              <w:pStyle w:val="ConsPlusNormal"/>
              <w:jc w:val="center"/>
            </w:pPr>
            <w:r>
              <w:t>2023</w:t>
            </w:r>
          </w:p>
        </w:tc>
        <w:tc>
          <w:tcPr>
            <w:tcW w:w="1492" w:type="dxa"/>
          </w:tcPr>
          <w:p w:rsidR="00123FFF" w:rsidRDefault="00123FFF">
            <w:pPr>
              <w:pStyle w:val="ConsPlusNormal"/>
              <w:jc w:val="center"/>
            </w:pPr>
            <w:r>
              <w:t>0</w:t>
            </w:r>
          </w:p>
        </w:tc>
        <w:tc>
          <w:tcPr>
            <w:tcW w:w="1240" w:type="dxa"/>
          </w:tcPr>
          <w:p w:rsidR="00123FFF" w:rsidRDefault="00123FFF">
            <w:pPr>
              <w:pStyle w:val="ConsPlusNormal"/>
              <w:jc w:val="center"/>
            </w:pPr>
            <w:r>
              <w:t>0</w:t>
            </w:r>
          </w:p>
        </w:tc>
        <w:tc>
          <w:tcPr>
            <w:tcW w:w="1540" w:type="dxa"/>
          </w:tcPr>
          <w:p w:rsidR="00123FFF" w:rsidRDefault="00123FFF">
            <w:pPr>
              <w:pStyle w:val="ConsPlusNormal"/>
              <w:jc w:val="center"/>
            </w:pPr>
            <w:r>
              <w:t>17 000,0</w:t>
            </w:r>
          </w:p>
        </w:tc>
        <w:tc>
          <w:tcPr>
            <w:tcW w:w="1228" w:type="dxa"/>
          </w:tcPr>
          <w:p w:rsidR="00123FFF" w:rsidRDefault="00123FFF">
            <w:pPr>
              <w:pStyle w:val="ConsPlusNormal"/>
              <w:jc w:val="center"/>
            </w:pPr>
            <w:r>
              <w:t>0</w:t>
            </w:r>
          </w:p>
        </w:tc>
        <w:tc>
          <w:tcPr>
            <w:tcW w:w="1361" w:type="dxa"/>
          </w:tcPr>
          <w:p w:rsidR="00123FFF" w:rsidRDefault="00123FFF">
            <w:pPr>
              <w:pStyle w:val="ConsPlusNormal"/>
              <w:jc w:val="center"/>
            </w:pPr>
            <w:r>
              <w:t>17 000,0</w:t>
            </w:r>
          </w:p>
        </w:tc>
      </w:tr>
      <w:tr w:rsidR="00123FFF">
        <w:tc>
          <w:tcPr>
            <w:tcW w:w="712" w:type="dxa"/>
          </w:tcPr>
          <w:p w:rsidR="00123FFF" w:rsidRDefault="00123FFF">
            <w:pPr>
              <w:pStyle w:val="ConsPlusNormal"/>
              <w:jc w:val="center"/>
            </w:pPr>
            <w:r>
              <w:t>2024</w:t>
            </w:r>
          </w:p>
        </w:tc>
        <w:tc>
          <w:tcPr>
            <w:tcW w:w="1492" w:type="dxa"/>
          </w:tcPr>
          <w:p w:rsidR="00123FFF" w:rsidRDefault="00123FFF">
            <w:pPr>
              <w:pStyle w:val="ConsPlusNormal"/>
              <w:jc w:val="center"/>
            </w:pPr>
            <w:r>
              <w:t>0</w:t>
            </w:r>
          </w:p>
        </w:tc>
        <w:tc>
          <w:tcPr>
            <w:tcW w:w="1240" w:type="dxa"/>
          </w:tcPr>
          <w:p w:rsidR="00123FFF" w:rsidRDefault="00123FFF">
            <w:pPr>
              <w:pStyle w:val="ConsPlusNormal"/>
              <w:jc w:val="center"/>
            </w:pPr>
            <w:r>
              <w:t>0</w:t>
            </w:r>
          </w:p>
        </w:tc>
        <w:tc>
          <w:tcPr>
            <w:tcW w:w="1540" w:type="dxa"/>
          </w:tcPr>
          <w:p w:rsidR="00123FFF" w:rsidRDefault="00123FFF">
            <w:pPr>
              <w:pStyle w:val="ConsPlusNormal"/>
              <w:jc w:val="center"/>
            </w:pPr>
            <w:r>
              <w:t>0</w:t>
            </w:r>
          </w:p>
        </w:tc>
        <w:tc>
          <w:tcPr>
            <w:tcW w:w="1228" w:type="dxa"/>
          </w:tcPr>
          <w:p w:rsidR="00123FFF" w:rsidRDefault="00123FFF">
            <w:pPr>
              <w:pStyle w:val="ConsPlusNormal"/>
              <w:jc w:val="center"/>
            </w:pPr>
            <w:r>
              <w:t>0</w:t>
            </w:r>
          </w:p>
        </w:tc>
        <w:tc>
          <w:tcPr>
            <w:tcW w:w="1361" w:type="dxa"/>
          </w:tcPr>
          <w:p w:rsidR="00123FFF" w:rsidRDefault="00123FFF">
            <w:pPr>
              <w:pStyle w:val="ConsPlusNormal"/>
              <w:jc w:val="center"/>
            </w:pPr>
            <w:r>
              <w:t>0</w:t>
            </w:r>
          </w:p>
        </w:tc>
      </w:tr>
      <w:tr w:rsidR="00123FFF">
        <w:tc>
          <w:tcPr>
            <w:tcW w:w="712" w:type="dxa"/>
          </w:tcPr>
          <w:p w:rsidR="00123FFF" w:rsidRDefault="00123FFF">
            <w:pPr>
              <w:pStyle w:val="ConsPlusNormal"/>
              <w:jc w:val="center"/>
            </w:pPr>
            <w:r>
              <w:t>2025</w:t>
            </w:r>
          </w:p>
        </w:tc>
        <w:tc>
          <w:tcPr>
            <w:tcW w:w="1492" w:type="dxa"/>
          </w:tcPr>
          <w:p w:rsidR="00123FFF" w:rsidRDefault="00123FFF">
            <w:pPr>
              <w:pStyle w:val="ConsPlusNormal"/>
              <w:jc w:val="center"/>
            </w:pPr>
            <w:r>
              <w:t>0</w:t>
            </w:r>
          </w:p>
        </w:tc>
        <w:tc>
          <w:tcPr>
            <w:tcW w:w="1240" w:type="dxa"/>
          </w:tcPr>
          <w:p w:rsidR="00123FFF" w:rsidRDefault="00123FFF">
            <w:pPr>
              <w:pStyle w:val="ConsPlusNormal"/>
              <w:jc w:val="center"/>
            </w:pPr>
            <w:r>
              <w:t>0</w:t>
            </w:r>
          </w:p>
        </w:tc>
        <w:tc>
          <w:tcPr>
            <w:tcW w:w="1540" w:type="dxa"/>
          </w:tcPr>
          <w:p w:rsidR="00123FFF" w:rsidRDefault="00123FFF">
            <w:pPr>
              <w:pStyle w:val="ConsPlusNormal"/>
              <w:jc w:val="center"/>
            </w:pPr>
            <w:r>
              <w:t>100,0</w:t>
            </w:r>
          </w:p>
        </w:tc>
        <w:tc>
          <w:tcPr>
            <w:tcW w:w="1228" w:type="dxa"/>
          </w:tcPr>
          <w:p w:rsidR="00123FFF" w:rsidRDefault="00123FFF">
            <w:pPr>
              <w:pStyle w:val="ConsPlusNormal"/>
              <w:jc w:val="center"/>
            </w:pPr>
            <w:r>
              <w:t>0</w:t>
            </w:r>
          </w:p>
        </w:tc>
        <w:tc>
          <w:tcPr>
            <w:tcW w:w="1361" w:type="dxa"/>
          </w:tcPr>
          <w:p w:rsidR="00123FFF" w:rsidRDefault="00123FFF">
            <w:pPr>
              <w:pStyle w:val="ConsPlusNormal"/>
              <w:jc w:val="center"/>
            </w:pPr>
            <w:r>
              <w:t>100,0</w:t>
            </w:r>
          </w:p>
        </w:tc>
      </w:tr>
      <w:tr w:rsidR="00123FFF">
        <w:tc>
          <w:tcPr>
            <w:tcW w:w="712" w:type="dxa"/>
          </w:tcPr>
          <w:p w:rsidR="00123FFF" w:rsidRDefault="00123FFF">
            <w:pPr>
              <w:pStyle w:val="ConsPlusNormal"/>
              <w:jc w:val="center"/>
            </w:pPr>
            <w:r>
              <w:t>Всего</w:t>
            </w:r>
          </w:p>
        </w:tc>
        <w:tc>
          <w:tcPr>
            <w:tcW w:w="1492" w:type="dxa"/>
          </w:tcPr>
          <w:p w:rsidR="00123FFF" w:rsidRDefault="00123FFF">
            <w:pPr>
              <w:pStyle w:val="ConsPlusNormal"/>
              <w:jc w:val="center"/>
            </w:pPr>
            <w:r>
              <w:t>355 522,0</w:t>
            </w:r>
          </w:p>
        </w:tc>
        <w:tc>
          <w:tcPr>
            <w:tcW w:w="1240" w:type="dxa"/>
          </w:tcPr>
          <w:p w:rsidR="00123FFF" w:rsidRDefault="00123FFF">
            <w:pPr>
              <w:pStyle w:val="ConsPlusNormal"/>
              <w:jc w:val="center"/>
            </w:pPr>
            <w:r>
              <w:t>198 628,5</w:t>
            </w:r>
          </w:p>
        </w:tc>
        <w:tc>
          <w:tcPr>
            <w:tcW w:w="1540" w:type="dxa"/>
          </w:tcPr>
          <w:p w:rsidR="00123FFF" w:rsidRDefault="00123FFF">
            <w:pPr>
              <w:pStyle w:val="ConsPlusNormal"/>
              <w:jc w:val="center"/>
            </w:pPr>
            <w:r>
              <w:t>514 960,7</w:t>
            </w:r>
          </w:p>
        </w:tc>
        <w:tc>
          <w:tcPr>
            <w:tcW w:w="1228" w:type="dxa"/>
          </w:tcPr>
          <w:p w:rsidR="00123FFF" w:rsidRDefault="00123FFF">
            <w:pPr>
              <w:pStyle w:val="ConsPlusNormal"/>
              <w:jc w:val="center"/>
            </w:pPr>
            <w:r>
              <w:t>0</w:t>
            </w:r>
          </w:p>
        </w:tc>
        <w:tc>
          <w:tcPr>
            <w:tcW w:w="1361" w:type="dxa"/>
          </w:tcPr>
          <w:p w:rsidR="00123FFF" w:rsidRDefault="00123FFF">
            <w:pPr>
              <w:pStyle w:val="ConsPlusNormal"/>
              <w:jc w:val="center"/>
            </w:pPr>
            <w:r>
              <w:t>1 069 111,2</w:t>
            </w:r>
          </w:p>
        </w:tc>
      </w:tr>
    </w:tbl>
    <w:p w:rsidR="00123FFF" w:rsidRDefault="00123FFF">
      <w:pPr>
        <w:pStyle w:val="ConsPlusNormal"/>
        <w:jc w:val="both"/>
      </w:pPr>
    </w:p>
    <w:p w:rsidR="00123FFF" w:rsidRDefault="00123FFF">
      <w:pPr>
        <w:pStyle w:val="ConsPlusNormal"/>
        <w:ind w:firstLine="540"/>
        <w:jc w:val="both"/>
      </w:pPr>
      <w:r>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p w:rsidR="00123FFF" w:rsidRDefault="00123FFF">
      <w:pPr>
        <w:pStyle w:val="ConsPlusNormal"/>
        <w:spacing w:before="200"/>
        <w:ind w:firstLine="540"/>
        <w:jc w:val="both"/>
      </w:pPr>
      <w:r>
        <w:t>Размер денежных средств, необходимых для строительства или приобретения жилых помещений для граждан, переселяемых из аварийного жилищного фонда, признанного непригодным для проживания, определяется исходя из общей площади ранее занимаемого гражданином жилого помещения, признанного непригодным для проживания, и стоимости 1 кв. м нового строительства.</w:t>
      </w:r>
    </w:p>
    <w:p w:rsidR="00123FFF" w:rsidRDefault="00123FFF">
      <w:pPr>
        <w:pStyle w:val="ConsPlusNormal"/>
        <w:spacing w:before="200"/>
        <w:ind w:firstLine="540"/>
        <w:jc w:val="both"/>
      </w:pPr>
      <w:r>
        <w:t>Размер предельной стоимости 1 кв. м приобретенного на первичном рынке жилья по Белгородской области утверждается постановлением Правительства Белгородской области.</w:t>
      </w:r>
    </w:p>
    <w:p w:rsidR="00123FFF" w:rsidRDefault="00123FFF">
      <w:pPr>
        <w:pStyle w:val="ConsPlusNormal"/>
        <w:jc w:val="both"/>
      </w:pPr>
    </w:p>
    <w:p w:rsidR="00123FFF" w:rsidRDefault="00123FFF">
      <w:pPr>
        <w:pStyle w:val="ConsPlusTitle"/>
        <w:jc w:val="center"/>
        <w:outlineLvl w:val="1"/>
      </w:pPr>
      <w:bookmarkStart w:id="4" w:name="P1233"/>
      <w:bookmarkEnd w:id="4"/>
      <w:r>
        <w:t>Подпрограмма</w:t>
      </w:r>
    </w:p>
    <w:p w:rsidR="00123FFF" w:rsidRDefault="00123FFF">
      <w:pPr>
        <w:pStyle w:val="ConsPlusTitle"/>
        <w:jc w:val="center"/>
      </w:pPr>
      <w:r>
        <w:t>"Энергосбережение и повышение энергетической эффективности</w:t>
      </w:r>
    </w:p>
    <w:p w:rsidR="00123FFF" w:rsidRDefault="00123FFF">
      <w:pPr>
        <w:pStyle w:val="ConsPlusTitle"/>
        <w:jc w:val="center"/>
      </w:pPr>
      <w:r>
        <w:t>бюджетной сферы Губкинского городского округа</w:t>
      </w:r>
    </w:p>
    <w:p w:rsidR="00123FFF" w:rsidRDefault="00123FFF">
      <w:pPr>
        <w:pStyle w:val="ConsPlusTitle"/>
        <w:jc w:val="center"/>
      </w:pPr>
      <w:r>
        <w:t>Белгородской области"</w:t>
      </w:r>
    </w:p>
    <w:p w:rsidR="00123FFF" w:rsidRDefault="00123FFF">
      <w:pPr>
        <w:pStyle w:val="ConsPlusNormal"/>
        <w:jc w:val="both"/>
      </w:pPr>
    </w:p>
    <w:p w:rsidR="00123FFF" w:rsidRDefault="00123FFF">
      <w:pPr>
        <w:pStyle w:val="ConsPlusTitle"/>
        <w:jc w:val="center"/>
        <w:outlineLvl w:val="2"/>
      </w:pPr>
      <w:r>
        <w:t>Паспорт подпрограммы</w:t>
      </w:r>
    </w:p>
    <w:p w:rsidR="00123FFF" w:rsidRDefault="00123FF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928"/>
        <w:gridCol w:w="6633"/>
      </w:tblGrid>
      <w:tr w:rsidR="00123FFF">
        <w:tc>
          <w:tcPr>
            <w:tcW w:w="510" w:type="dxa"/>
          </w:tcPr>
          <w:p w:rsidR="00123FFF" w:rsidRDefault="00123FFF">
            <w:pPr>
              <w:pStyle w:val="ConsPlusNormal"/>
              <w:jc w:val="center"/>
            </w:pPr>
            <w:r>
              <w:t>N п/п</w:t>
            </w:r>
          </w:p>
        </w:tc>
        <w:tc>
          <w:tcPr>
            <w:tcW w:w="8561" w:type="dxa"/>
            <w:gridSpan w:val="2"/>
          </w:tcPr>
          <w:p w:rsidR="00123FFF" w:rsidRDefault="00123FFF">
            <w:pPr>
              <w:pStyle w:val="ConsPlusNormal"/>
              <w:jc w:val="both"/>
            </w:pPr>
            <w:r>
              <w:t>Наименование подпрограммы: "Энергосбережение и повышение энергетической эффективности бюджетной сферы Губкинского городского округа Белгородской области" (далее - подпрограмма 4)</w:t>
            </w:r>
          </w:p>
        </w:tc>
      </w:tr>
      <w:tr w:rsidR="00123FFF">
        <w:tc>
          <w:tcPr>
            <w:tcW w:w="510" w:type="dxa"/>
          </w:tcPr>
          <w:p w:rsidR="00123FFF" w:rsidRDefault="00123FFF">
            <w:pPr>
              <w:pStyle w:val="ConsPlusNormal"/>
              <w:jc w:val="center"/>
            </w:pPr>
            <w:r>
              <w:t>1.</w:t>
            </w:r>
          </w:p>
        </w:tc>
        <w:tc>
          <w:tcPr>
            <w:tcW w:w="1928" w:type="dxa"/>
          </w:tcPr>
          <w:p w:rsidR="00123FFF" w:rsidRDefault="00123FFF">
            <w:pPr>
              <w:pStyle w:val="ConsPlusNormal"/>
            </w:pPr>
            <w:r>
              <w:t>Соисполнитель муниципальной программы, ответственный за подпрограмму 4</w:t>
            </w:r>
          </w:p>
        </w:tc>
        <w:tc>
          <w:tcPr>
            <w:tcW w:w="6633" w:type="dxa"/>
          </w:tcPr>
          <w:p w:rsidR="00123FFF" w:rsidRDefault="00123FFF">
            <w:pPr>
              <w:pStyle w:val="ConsPlusNormal"/>
              <w:jc w:val="both"/>
            </w:pPr>
            <w:r>
              <w:t>Управление жилищно-коммунального комплекса и систем жизнеобеспечения</w:t>
            </w:r>
          </w:p>
        </w:tc>
      </w:tr>
      <w:tr w:rsidR="00123FFF">
        <w:tc>
          <w:tcPr>
            <w:tcW w:w="510" w:type="dxa"/>
          </w:tcPr>
          <w:p w:rsidR="00123FFF" w:rsidRDefault="00123FFF">
            <w:pPr>
              <w:pStyle w:val="ConsPlusNormal"/>
              <w:jc w:val="center"/>
            </w:pPr>
            <w:r>
              <w:t>2.</w:t>
            </w:r>
          </w:p>
        </w:tc>
        <w:tc>
          <w:tcPr>
            <w:tcW w:w="1928" w:type="dxa"/>
          </w:tcPr>
          <w:p w:rsidR="00123FFF" w:rsidRDefault="00123FFF">
            <w:pPr>
              <w:pStyle w:val="ConsPlusNormal"/>
            </w:pPr>
            <w:r>
              <w:t>Участники подпрограммы 4</w:t>
            </w:r>
          </w:p>
        </w:tc>
        <w:tc>
          <w:tcPr>
            <w:tcW w:w="6633" w:type="dxa"/>
          </w:tcPr>
          <w:p w:rsidR="00123FFF" w:rsidRDefault="00123FFF">
            <w:pPr>
              <w:pStyle w:val="ConsPlusNormal"/>
              <w:jc w:val="both"/>
            </w:pPr>
            <w:r>
              <w:t>Администрация Губкинского городского округа, управление образования, управление культуры, отдел молодежной политики, отдел физической культуры и спорта, управление жилищно-коммунального комплекса и систем жизнеобеспечения, МКУ "Управление капитального строительства"</w:t>
            </w:r>
          </w:p>
        </w:tc>
      </w:tr>
      <w:tr w:rsidR="00123FFF">
        <w:tc>
          <w:tcPr>
            <w:tcW w:w="510" w:type="dxa"/>
          </w:tcPr>
          <w:p w:rsidR="00123FFF" w:rsidRDefault="00123FFF">
            <w:pPr>
              <w:pStyle w:val="ConsPlusNormal"/>
              <w:jc w:val="center"/>
            </w:pPr>
            <w:r>
              <w:t>3.</w:t>
            </w:r>
          </w:p>
        </w:tc>
        <w:tc>
          <w:tcPr>
            <w:tcW w:w="1928" w:type="dxa"/>
          </w:tcPr>
          <w:p w:rsidR="00123FFF" w:rsidRDefault="00123FFF">
            <w:pPr>
              <w:pStyle w:val="ConsPlusNormal"/>
            </w:pPr>
            <w:r>
              <w:t>Цель подпрограммы 4</w:t>
            </w:r>
          </w:p>
        </w:tc>
        <w:tc>
          <w:tcPr>
            <w:tcW w:w="6633" w:type="dxa"/>
          </w:tcPr>
          <w:p w:rsidR="00123FFF" w:rsidRDefault="00123FFF">
            <w:pPr>
              <w:pStyle w:val="ConsPlusNormal"/>
              <w:jc w:val="both"/>
            </w:pPr>
            <w:r>
              <w:t>Создание экономических и организационных условий для эффективного использования энергоресурсов</w:t>
            </w:r>
          </w:p>
        </w:tc>
      </w:tr>
      <w:tr w:rsidR="00123FFF">
        <w:tc>
          <w:tcPr>
            <w:tcW w:w="510" w:type="dxa"/>
          </w:tcPr>
          <w:p w:rsidR="00123FFF" w:rsidRDefault="00123FFF">
            <w:pPr>
              <w:pStyle w:val="ConsPlusNormal"/>
              <w:jc w:val="center"/>
            </w:pPr>
            <w:r>
              <w:t>4.</w:t>
            </w:r>
          </w:p>
        </w:tc>
        <w:tc>
          <w:tcPr>
            <w:tcW w:w="1928" w:type="dxa"/>
          </w:tcPr>
          <w:p w:rsidR="00123FFF" w:rsidRDefault="00123FFF">
            <w:pPr>
              <w:pStyle w:val="ConsPlusNormal"/>
            </w:pPr>
            <w:r>
              <w:t>Задача подпрограммы 4</w:t>
            </w:r>
          </w:p>
        </w:tc>
        <w:tc>
          <w:tcPr>
            <w:tcW w:w="6633" w:type="dxa"/>
          </w:tcPr>
          <w:p w:rsidR="00123FFF" w:rsidRDefault="00123FFF">
            <w:pPr>
              <w:pStyle w:val="ConsPlusNormal"/>
              <w:jc w:val="both"/>
            </w:pPr>
            <w:r>
              <w:t>Повышение энергоэффективности бюджетной сферы Губкинского городского округа</w:t>
            </w:r>
          </w:p>
        </w:tc>
      </w:tr>
      <w:tr w:rsidR="00123FFF">
        <w:tc>
          <w:tcPr>
            <w:tcW w:w="510" w:type="dxa"/>
          </w:tcPr>
          <w:p w:rsidR="00123FFF" w:rsidRDefault="00123FFF">
            <w:pPr>
              <w:pStyle w:val="ConsPlusNormal"/>
              <w:jc w:val="center"/>
            </w:pPr>
            <w:r>
              <w:t>5.</w:t>
            </w:r>
          </w:p>
        </w:tc>
        <w:tc>
          <w:tcPr>
            <w:tcW w:w="1928" w:type="dxa"/>
          </w:tcPr>
          <w:p w:rsidR="00123FFF" w:rsidRDefault="00123FFF">
            <w:pPr>
              <w:pStyle w:val="ConsPlusNormal"/>
            </w:pPr>
            <w:r>
              <w:t>Сроки и этапы реализации подпрограммы 4</w:t>
            </w:r>
          </w:p>
        </w:tc>
        <w:tc>
          <w:tcPr>
            <w:tcW w:w="6633" w:type="dxa"/>
          </w:tcPr>
          <w:p w:rsidR="00123FFF" w:rsidRDefault="00123FFF">
            <w:pPr>
              <w:pStyle w:val="ConsPlusNormal"/>
              <w:jc w:val="both"/>
            </w:pPr>
            <w:r>
              <w:t>2014 - 2019 годы. Этапы подпрограммы не выделяются</w:t>
            </w:r>
          </w:p>
        </w:tc>
      </w:tr>
      <w:tr w:rsidR="00123FFF">
        <w:tc>
          <w:tcPr>
            <w:tcW w:w="510" w:type="dxa"/>
          </w:tcPr>
          <w:p w:rsidR="00123FFF" w:rsidRDefault="00123FFF">
            <w:pPr>
              <w:pStyle w:val="ConsPlusNormal"/>
              <w:jc w:val="center"/>
            </w:pPr>
            <w:r>
              <w:t>6.</w:t>
            </w:r>
          </w:p>
        </w:tc>
        <w:tc>
          <w:tcPr>
            <w:tcW w:w="1928" w:type="dxa"/>
          </w:tcPr>
          <w:p w:rsidR="00123FFF" w:rsidRDefault="00123FFF">
            <w:pPr>
              <w:pStyle w:val="ConsPlusNormal"/>
            </w:pPr>
            <w:r>
              <w:t xml:space="preserve">Объем бюджетных ассигнований подпрограммы 4 </w:t>
            </w:r>
            <w:r>
              <w:lastRenderedPageBreak/>
              <w:t>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633" w:type="dxa"/>
          </w:tcPr>
          <w:p w:rsidR="00123FFF" w:rsidRDefault="00123FFF">
            <w:pPr>
              <w:pStyle w:val="ConsPlusNormal"/>
              <w:jc w:val="both"/>
            </w:pPr>
            <w:r>
              <w:lastRenderedPageBreak/>
              <w:t xml:space="preserve">Финансирование мероприятий подпрограммы 4 осуществляется за счет средств бюджета Губкинского городского округа Белгородской области. Общий объем финансирования составляет 18711,2 тыс. </w:t>
            </w:r>
            <w:r>
              <w:lastRenderedPageBreak/>
              <w:t>рублей, из них:</w:t>
            </w:r>
          </w:p>
          <w:p w:rsidR="00123FFF" w:rsidRDefault="00123FFF">
            <w:pPr>
              <w:pStyle w:val="ConsPlusNormal"/>
              <w:jc w:val="both"/>
            </w:pPr>
            <w:r>
              <w:t>2014 год - 1803,0 тыс. рублей;</w:t>
            </w:r>
          </w:p>
          <w:p w:rsidR="00123FFF" w:rsidRDefault="00123FFF">
            <w:pPr>
              <w:pStyle w:val="ConsPlusNormal"/>
              <w:jc w:val="both"/>
            </w:pPr>
            <w:r>
              <w:t>2015 год - 1403,0 тыс. рублей;</w:t>
            </w:r>
          </w:p>
          <w:p w:rsidR="00123FFF" w:rsidRDefault="00123FFF">
            <w:pPr>
              <w:pStyle w:val="ConsPlusNormal"/>
              <w:jc w:val="both"/>
            </w:pPr>
            <w:r>
              <w:t>2016 год - 4137,2 тыс. рублей;</w:t>
            </w:r>
          </w:p>
          <w:p w:rsidR="00123FFF" w:rsidRDefault="00123FFF">
            <w:pPr>
              <w:pStyle w:val="ConsPlusNormal"/>
              <w:jc w:val="both"/>
            </w:pPr>
            <w:r>
              <w:t>2017 год - 3503,0 тыс. рублей;</w:t>
            </w:r>
          </w:p>
          <w:p w:rsidR="00123FFF" w:rsidRDefault="00123FFF">
            <w:pPr>
              <w:pStyle w:val="ConsPlusNormal"/>
              <w:jc w:val="both"/>
            </w:pPr>
            <w:r>
              <w:t>2018 год - 3532,0 тыс. рублей;</w:t>
            </w:r>
          </w:p>
          <w:p w:rsidR="00123FFF" w:rsidRDefault="00123FFF">
            <w:pPr>
              <w:pStyle w:val="ConsPlusNormal"/>
              <w:jc w:val="both"/>
            </w:pPr>
            <w:r>
              <w:t>2019 год - 4333,0 тыс. рублей.</w:t>
            </w:r>
          </w:p>
          <w:p w:rsidR="00123FFF" w:rsidRDefault="00123FFF">
            <w:pPr>
              <w:pStyle w:val="ConsPlusNormal"/>
              <w:jc w:val="both"/>
            </w:pPr>
            <w:r>
              <w:t>Объемы финансирования мероприятий подпрограммы 4 ежегодно подлежат уточнению при формировании на очередной финансовый год и плановый период</w:t>
            </w:r>
          </w:p>
        </w:tc>
      </w:tr>
      <w:tr w:rsidR="00123FFF">
        <w:tc>
          <w:tcPr>
            <w:tcW w:w="510" w:type="dxa"/>
          </w:tcPr>
          <w:p w:rsidR="00123FFF" w:rsidRDefault="00123FFF">
            <w:pPr>
              <w:pStyle w:val="ConsPlusNormal"/>
              <w:jc w:val="center"/>
            </w:pPr>
            <w:r>
              <w:lastRenderedPageBreak/>
              <w:t>7.</w:t>
            </w:r>
          </w:p>
        </w:tc>
        <w:tc>
          <w:tcPr>
            <w:tcW w:w="1928" w:type="dxa"/>
          </w:tcPr>
          <w:p w:rsidR="00123FFF" w:rsidRDefault="00123FFF">
            <w:pPr>
              <w:pStyle w:val="ConsPlusNormal"/>
            </w:pPr>
            <w:r>
              <w:t>Показатели конечных результатов подпрограммы 4</w:t>
            </w:r>
          </w:p>
        </w:tc>
        <w:tc>
          <w:tcPr>
            <w:tcW w:w="6633" w:type="dxa"/>
          </w:tcPr>
          <w:p w:rsidR="00123FFF" w:rsidRDefault="00123FFF">
            <w:pPr>
              <w:pStyle w:val="ConsPlusNormal"/>
              <w:jc w:val="both"/>
            </w:pPr>
            <w:r>
              <w:t>Потребление топливно-энергетических ресурсов муниципальными учреждениями, тыс. тонн условного топлива</w:t>
            </w:r>
          </w:p>
        </w:tc>
      </w:tr>
      <w:tr w:rsidR="00123FFF">
        <w:tc>
          <w:tcPr>
            <w:tcW w:w="510" w:type="dxa"/>
          </w:tcPr>
          <w:p w:rsidR="00123FFF" w:rsidRDefault="00123FFF">
            <w:pPr>
              <w:pStyle w:val="ConsPlusNormal"/>
              <w:jc w:val="center"/>
            </w:pPr>
            <w:r>
              <w:t>8.</w:t>
            </w:r>
          </w:p>
        </w:tc>
        <w:tc>
          <w:tcPr>
            <w:tcW w:w="1928" w:type="dxa"/>
          </w:tcPr>
          <w:p w:rsidR="00123FFF" w:rsidRDefault="00123FFF">
            <w:pPr>
              <w:pStyle w:val="ConsPlusNormal"/>
            </w:pPr>
            <w:r>
              <w:t>Конечные результаты реализации подпрограммы 4</w:t>
            </w:r>
          </w:p>
        </w:tc>
        <w:tc>
          <w:tcPr>
            <w:tcW w:w="6633" w:type="dxa"/>
          </w:tcPr>
          <w:p w:rsidR="00123FFF" w:rsidRDefault="00123FFF">
            <w:pPr>
              <w:pStyle w:val="ConsPlusNormal"/>
              <w:jc w:val="both"/>
            </w:pPr>
            <w:r>
              <w:t>Снижение потребления топливно-энергетических ресурсов муниципальными учреждениями к концу 2019 года до 7,89 тыс. тонн условного топлива в год</w:t>
            </w:r>
          </w:p>
        </w:tc>
      </w:tr>
    </w:tbl>
    <w:p w:rsidR="00123FFF" w:rsidRDefault="00123FFF">
      <w:pPr>
        <w:pStyle w:val="ConsPlusNormal"/>
        <w:jc w:val="both"/>
      </w:pPr>
    </w:p>
    <w:p w:rsidR="00123FFF" w:rsidRDefault="00123FFF">
      <w:pPr>
        <w:pStyle w:val="ConsPlusTitle"/>
        <w:jc w:val="center"/>
        <w:outlineLvl w:val="2"/>
      </w:pPr>
      <w:r>
        <w:t>1. Характеристика сферы реализации подпрограммы 4, описание</w:t>
      </w:r>
    </w:p>
    <w:p w:rsidR="00123FFF" w:rsidRDefault="00123FFF">
      <w:pPr>
        <w:pStyle w:val="ConsPlusTitle"/>
        <w:jc w:val="center"/>
      </w:pPr>
      <w:r>
        <w:t>основных проблем в указанной сфере и прогноз ее развития</w:t>
      </w:r>
    </w:p>
    <w:p w:rsidR="00123FFF" w:rsidRDefault="00123FFF">
      <w:pPr>
        <w:pStyle w:val="ConsPlusNormal"/>
        <w:jc w:val="both"/>
      </w:pPr>
    </w:p>
    <w:p w:rsidR="00123FFF" w:rsidRDefault="00123FFF">
      <w:pPr>
        <w:pStyle w:val="ConsPlusNormal"/>
        <w:ind w:firstLine="540"/>
        <w:jc w:val="both"/>
      </w:pPr>
      <w:r>
        <w:t>Энергосбережение - важная задача по сохранению природных ресурсов. Среди основных проблем в России - низкая энергоэффективность во всех сферах, влияние цен энергоносителей на себестоимость продукции и ее конкурентоспособность.</w:t>
      </w:r>
    </w:p>
    <w:p w:rsidR="00123FFF" w:rsidRDefault="00123FFF">
      <w:pPr>
        <w:pStyle w:val="ConsPlusNormal"/>
        <w:spacing w:before="200"/>
        <w:ind w:firstLine="540"/>
        <w:jc w:val="both"/>
      </w:pPr>
      <w:r>
        <w:t>Энергосбережение в учреждениях бюджетной сферы - одна из самых острых в России проблем и Губкинский городской округ Белгородской области не является исключением. Эта проблема стала особенно актуальной за последние 4 года в связи с резким повышением стоимости электрической энергии, топлива, тепловой энергии и воды.</w:t>
      </w:r>
    </w:p>
    <w:p w:rsidR="00123FFF" w:rsidRDefault="00123FFF">
      <w:pPr>
        <w:pStyle w:val="ConsPlusNormal"/>
        <w:jc w:val="both"/>
      </w:pPr>
    </w:p>
    <w:p w:rsidR="00123FFF" w:rsidRDefault="00123FFF">
      <w:pPr>
        <w:pStyle w:val="ConsPlusNormal"/>
        <w:jc w:val="center"/>
      </w:pPr>
      <w:r>
        <w:t>Рисунок 4. Структура бюджетной сферы</w:t>
      </w:r>
    </w:p>
    <w:p w:rsidR="00123FFF" w:rsidRDefault="00123FFF">
      <w:pPr>
        <w:pStyle w:val="ConsPlusNormal"/>
        <w:jc w:val="center"/>
      </w:pPr>
      <w:r>
        <w:t>Губкинского городского округа</w:t>
      </w:r>
    </w:p>
    <w:p w:rsidR="00123FFF" w:rsidRDefault="00123FFF">
      <w:pPr>
        <w:pStyle w:val="ConsPlusNormal"/>
        <w:jc w:val="both"/>
      </w:pPr>
    </w:p>
    <w:p w:rsidR="00123FFF" w:rsidRDefault="00123FFF">
      <w:pPr>
        <w:pStyle w:val="ConsPlusNormal"/>
        <w:jc w:val="center"/>
      </w:pPr>
      <w:r>
        <w:t>Рисунок не приводится.</w:t>
      </w:r>
    </w:p>
    <w:p w:rsidR="00123FFF" w:rsidRDefault="00123FFF">
      <w:pPr>
        <w:pStyle w:val="ConsPlusNormal"/>
        <w:jc w:val="both"/>
      </w:pPr>
    </w:p>
    <w:p w:rsidR="00123FFF" w:rsidRDefault="00123FFF">
      <w:pPr>
        <w:pStyle w:val="ConsPlusNormal"/>
        <w:jc w:val="center"/>
      </w:pPr>
      <w:r>
        <w:t>Энергетический баланс Губкинского городского</w:t>
      </w:r>
    </w:p>
    <w:p w:rsidR="00123FFF" w:rsidRDefault="00123FFF">
      <w:pPr>
        <w:pStyle w:val="ConsPlusNormal"/>
        <w:jc w:val="center"/>
      </w:pPr>
      <w:r>
        <w:t>округа за 2009 - 2017 годы</w:t>
      </w:r>
    </w:p>
    <w:p w:rsidR="00123FFF" w:rsidRDefault="00123FFF">
      <w:pPr>
        <w:pStyle w:val="ConsPlusNormal"/>
        <w:jc w:val="both"/>
      </w:pPr>
    </w:p>
    <w:p w:rsidR="00123FFF" w:rsidRDefault="00123FFF">
      <w:pPr>
        <w:pStyle w:val="ConsPlusNormal"/>
        <w:sectPr w:rsidR="00123FFF">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0"/>
        <w:gridCol w:w="2140"/>
        <w:gridCol w:w="794"/>
        <w:gridCol w:w="1304"/>
        <w:gridCol w:w="1077"/>
        <w:gridCol w:w="1134"/>
        <w:gridCol w:w="1191"/>
        <w:gridCol w:w="1361"/>
        <w:gridCol w:w="1361"/>
        <w:gridCol w:w="1304"/>
        <w:gridCol w:w="1304"/>
        <w:gridCol w:w="1304"/>
      </w:tblGrid>
      <w:tr w:rsidR="00123FFF">
        <w:tc>
          <w:tcPr>
            <w:tcW w:w="460" w:type="dxa"/>
          </w:tcPr>
          <w:p w:rsidR="00123FFF" w:rsidRDefault="00123FFF">
            <w:pPr>
              <w:pStyle w:val="ConsPlusNormal"/>
              <w:jc w:val="center"/>
            </w:pPr>
            <w:r>
              <w:lastRenderedPageBreak/>
              <w:t>N п/п</w:t>
            </w:r>
          </w:p>
        </w:tc>
        <w:tc>
          <w:tcPr>
            <w:tcW w:w="2140" w:type="dxa"/>
          </w:tcPr>
          <w:p w:rsidR="00123FFF" w:rsidRDefault="00123FFF">
            <w:pPr>
              <w:pStyle w:val="ConsPlusNormal"/>
              <w:jc w:val="center"/>
            </w:pPr>
            <w:r>
              <w:t>Наименование показателей</w:t>
            </w:r>
          </w:p>
        </w:tc>
        <w:tc>
          <w:tcPr>
            <w:tcW w:w="794" w:type="dxa"/>
          </w:tcPr>
          <w:p w:rsidR="00123FFF" w:rsidRDefault="00123FFF">
            <w:pPr>
              <w:pStyle w:val="ConsPlusNormal"/>
              <w:jc w:val="center"/>
            </w:pPr>
            <w:r>
              <w:t>ед. изм.</w:t>
            </w:r>
          </w:p>
        </w:tc>
        <w:tc>
          <w:tcPr>
            <w:tcW w:w="1304" w:type="dxa"/>
          </w:tcPr>
          <w:p w:rsidR="00123FFF" w:rsidRDefault="00123FFF">
            <w:pPr>
              <w:pStyle w:val="ConsPlusNormal"/>
              <w:jc w:val="center"/>
            </w:pPr>
            <w:r>
              <w:t>2009</w:t>
            </w:r>
          </w:p>
        </w:tc>
        <w:tc>
          <w:tcPr>
            <w:tcW w:w="1077" w:type="dxa"/>
          </w:tcPr>
          <w:p w:rsidR="00123FFF" w:rsidRDefault="00123FFF">
            <w:pPr>
              <w:pStyle w:val="ConsPlusNormal"/>
              <w:jc w:val="center"/>
            </w:pPr>
            <w:r>
              <w:t>2010</w:t>
            </w:r>
          </w:p>
        </w:tc>
        <w:tc>
          <w:tcPr>
            <w:tcW w:w="1134" w:type="dxa"/>
          </w:tcPr>
          <w:p w:rsidR="00123FFF" w:rsidRDefault="00123FFF">
            <w:pPr>
              <w:pStyle w:val="ConsPlusNormal"/>
              <w:jc w:val="center"/>
            </w:pPr>
            <w:r>
              <w:t>2011</w:t>
            </w:r>
          </w:p>
        </w:tc>
        <w:tc>
          <w:tcPr>
            <w:tcW w:w="1191" w:type="dxa"/>
          </w:tcPr>
          <w:p w:rsidR="00123FFF" w:rsidRDefault="00123FFF">
            <w:pPr>
              <w:pStyle w:val="ConsPlusNormal"/>
              <w:jc w:val="center"/>
            </w:pPr>
            <w:r>
              <w:t>2012</w:t>
            </w:r>
          </w:p>
        </w:tc>
        <w:tc>
          <w:tcPr>
            <w:tcW w:w="1361" w:type="dxa"/>
          </w:tcPr>
          <w:p w:rsidR="00123FFF" w:rsidRDefault="00123FFF">
            <w:pPr>
              <w:pStyle w:val="ConsPlusNormal"/>
              <w:jc w:val="center"/>
            </w:pPr>
            <w:r>
              <w:t>2013</w:t>
            </w:r>
          </w:p>
        </w:tc>
        <w:tc>
          <w:tcPr>
            <w:tcW w:w="1361" w:type="dxa"/>
          </w:tcPr>
          <w:p w:rsidR="00123FFF" w:rsidRDefault="00123FFF">
            <w:pPr>
              <w:pStyle w:val="ConsPlusNormal"/>
              <w:jc w:val="center"/>
            </w:pPr>
            <w:r>
              <w:t>2014</w:t>
            </w:r>
          </w:p>
        </w:tc>
        <w:tc>
          <w:tcPr>
            <w:tcW w:w="1304" w:type="dxa"/>
          </w:tcPr>
          <w:p w:rsidR="00123FFF" w:rsidRDefault="00123FFF">
            <w:pPr>
              <w:pStyle w:val="ConsPlusNormal"/>
              <w:jc w:val="center"/>
            </w:pPr>
            <w:r>
              <w:t>2015</w:t>
            </w:r>
          </w:p>
        </w:tc>
        <w:tc>
          <w:tcPr>
            <w:tcW w:w="1304" w:type="dxa"/>
          </w:tcPr>
          <w:p w:rsidR="00123FFF" w:rsidRDefault="00123FFF">
            <w:pPr>
              <w:pStyle w:val="ConsPlusNormal"/>
              <w:jc w:val="center"/>
            </w:pPr>
            <w:r>
              <w:t>2016</w:t>
            </w:r>
          </w:p>
        </w:tc>
        <w:tc>
          <w:tcPr>
            <w:tcW w:w="1304" w:type="dxa"/>
          </w:tcPr>
          <w:p w:rsidR="00123FFF" w:rsidRDefault="00123FFF">
            <w:pPr>
              <w:pStyle w:val="ConsPlusNormal"/>
              <w:jc w:val="center"/>
            </w:pPr>
            <w:r>
              <w:t>2017</w:t>
            </w:r>
          </w:p>
        </w:tc>
      </w:tr>
      <w:tr w:rsidR="00123FFF">
        <w:tc>
          <w:tcPr>
            <w:tcW w:w="460" w:type="dxa"/>
          </w:tcPr>
          <w:p w:rsidR="00123FFF" w:rsidRDefault="00123FFF">
            <w:pPr>
              <w:pStyle w:val="ConsPlusNormal"/>
              <w:jc w:val="center"/>
            </w:pPr>
            <w:r>
              <w:t>1.</w:t>
            </w:r>
          </w:p>
        </w:tc>
        <w:tc>
          <w:tcPr>
            <w:tcW w:w="2140" w:type="dxa"/>
          </w:tcPr>
          <w:p w:rsidR="00123FFF" w:rsidRDefault="00123FFF">
            <w:pPr>
              <w:pStyle w:val="ConsPlusNormal"/>
            </w:pPr>
            <w:r>
              <w:t>Объем потребленной (израсходованной) электрической энергии, всего по городскому округу</w:t>
            </w:r>
          </w:p>
        </w:tc>
        <w:tc>
          <w:tcPr>
            <w:tcW w:w="794" w:type="dxa"/>
            <w:vAlign w:val="center"/>
          </w:tcPr>
          <w:p w:rsidR="00123FFF" w:rsidRDefault="00123FFF">
            <w:pPr>
              <w:pStyle w:val="ConsPlusNormal"/>
              <w:jc w:val="center"/>
            </w:pPr>
            <w:r>
              <w:t>тыс. кВт.ч.</w:t>
            </w:r>
          </w:p>
        </w:tc>
        <w:tc>
          <w:tcPr>
            <w:tcW w:w="1304" w:type="dxa"/>
            <w:vAlign w:val="center"/>
          </w:tcPr>
          <w:p w:rsidR="00123FFF" w:rsidRDefault="00123FFF">
            <w:pPr>
              <w:pStyle w:val="ConsPlusNormal"/>
              <w:jc w:val="center"/>
            </w:pPr>
            <w:r>
              <w:t>221495,58</w:t>
            </w:r>
          </w:p>
        </w:tc>
        <w:tc>
          <w:tcPr>
            <w:tcW w:w="1077" w:type="dxa"/>
            <w:vAlign w:val="center"/>
          </w:tcPr>
          <w:p w:rsidR="00123FFF" w:rsidRDefault="00123FFF">
            <w:pPr>
              <w:pStyle w:val="ConsPlusNormal"/>
              <w:jc w:val="center"/>
            </w:pPr>
            <w:r>
              <w:t>223904, 6</w:t>
            </w:r>
          </w:p>
        </w:tc>
        <w:tc>
          <w:tcPr>
            <w:tcW w:w="1134" w:type="dxa"/>
            <w:vAlign w:val="center"/>
          </w:tcPr>
          <w:p w:rsidR="00123FFF" w:rsidRDefault="00123FFF">
            <w:pPr>
              <w:pStyle w:val="ConsPlusNormal"/>
              <w:jc w:val="center"/>
            </w:pPr>
            <w:r>
              <w:t>261805, 1</w:t>
            </w:r>
          </w:p>
        </w:tc>
        <w:tc>
          <w:tcPr>
            <w:tcW w:w="1191" w:type="dxa"/>
            <w:vAlign w:val="center"/>
          </w:tcPr>
          <w:p w:rsidR="00123FFF" w:rsidRDefault="00123FFF">
            <w:pPr>
              <w:pStyle w:val="ConsPlusNormal"/>
              <w:jc w:val="center"/>
            </w:pPr>
            <w:r>
              <w:t>233714,54</w:t>
            </w:r>
          </w:p>
        </w:tc>
        <w:tc>
          <w:tcPr>
            <w:tcW w:w="1361" w:type="dxa"/>
            <w:vAlign w:val="center"/>
          </w:tcPr>
          <w:p w:rsidR="00123FFF" w:rsidRDefault="00123FFF">
            <w:pPr>
              <w:pStyle w:val="ConsPlusNormal"/>
              <w:jc w:val="center"/>
            </w:pPr>
            <w:r>
              <w:t>214850,71</w:t>
            </w:r>
          </w:p>
        </w:tc>
        <w:tc>
          <w:tcPr>
            <w:tcW w:w="1361" w:type="dxa"/>
            <w:vAlign w:val="center"/>
          </w:tcPr>
          <w:p w:rsidR="00123FFF" w:rsidRDefault="00123FFF">
            <w:pPr>
              <w:pStyle w:val="ConsPlusNormal"/>
              <w:jc w:val="center"/>
            </w:pPr>
            <w:r>
              <w:t>208405, 19</w:t>
            </w:r>
          </w:p>
        </w:tc>
        <w:tc>
          <w:tcPr>
            <w:tcW w:w="1304" w:type="dxa"/>
            <w:vAlign w:val="center"/>
          </w:tcPr>
          <w:p w:rsidR="00123FFF" w:rsidRDefault="00123FFF">
            <w:pPr>
              <w:pStyle w:val="ConsPlusNormal"/>
              <w:jc w:val="center"/>
            </w:pPr>
            <w:r>
              <w:t>202513,04</w:t>
            </w:r>
          </w:p>
        </w:tc>
        <w:tc>
          <w:tcPr>
            <w:tcW w:w="1304" w:type="dxa"/>
            <w:vAlign w:val="center"/>
          </w:tcPr>
          <w:p w:rsidR="00123FFF" w:rsidRDefault="00123FFF">
            <w:pPr>
              <w:pStyle w:val="ConsPlusNormal"/>
              <w:jc w:val="center"/>
            </w:pPr>
            <w:r>
              <w:t>196088,44</w:t>
            </w:r>
          </w:p>
        </w:tc>
        <w:tc>
          <w:tcPr>
            <w:tcW w:w="1304" w:type="dxa"/>
            <w:vAlign w:val="center"/>
          </w:tcPr>
          <w:p w:rsidR="00123FFF" w:rsidRDefault="00123FFF">
            <w:pPr>
              <w:pStyle w:val="ConsPlusNormal"/>
              <w:jc w:val="center"/>
            </w:pPr>
            <w:r>
              <w:t>190205,79</w:t>
            </w:r>
          </w:p>
        </w:tc>
      </w:tr>
      <w:tr w:rsidR="00123FFF">
        <w:tc>
          <w:tcPr>
            <w:tcW w:w="460" w:type="dxa"/>
          </w:tcPr>
          <w:p w:rsidR="00123FFF" w:rsidRDefault="00123FFF">
            <w:pPr>
              <w:pStyle w:val="ConsPlusNormal"/>
              <w:jc w:val="center"/>
            </w:pPr>
            <w:r>
              <w:t>1.1</w:t>
            </w:r>
          </w:p>
        </w:tc>
        <w:tc>
          <w:tcPr>
            <w:tcW w:w="2140" w:type="dxa"/>
          </w:tcPr>
          <w:p w:rsidR="00123FFF" w:rsidRDefault="00123FFF">
            <w:pPr>
              <w:pStyle w:val="ConsPlusNormal"/>
            </w:pPr>
            <w:r>
              <w:t>в том числе, объем потребленной (израсходованной) электрической энергии в бюджетной сфере</w:t>
            </w:r>
          </w:p>
        </w:tc>
        <w:tc>
          <w:tcPr>
            <w:tcW w:w="794" w:type="dxa"/>
            <w:vAlign w:val="center"/>
          </w:tcPr>
          <w:p w:rsidR="00123FFF" w:rsidRDefault="00123FFF">
            <w:pPr>
              <w:pStyle w:val="ConsPlusNormal"/>
              <w:jc w:val="center"/>
            </w:pPr>
            <w:r>
              <w:t>тыс. кВт.ч.</w:t>
            </w:r>
          </w:p>
        </w:tc>
        <w:tc>
          <w:tcPr>
            <w:tcW w:w="1304" w:type="dxa"/>
            <w:vAlign w:val="center"/>
          </w:tcPr>
          <w:p w:rsidR="00123FFF" w:rsidRDefault="00123FFF">
            <w:pPr>
              <w:pStyle w:val="ConsPlusNormal"/>
              <w:jc w:val="center"/>
            </w:pPr>
            <w:r>
              <w:t>13601, 83</w:t>
            </w:r>
          </w:p>
        </w:tc>
        <w:tc>
          <w:tcPr>
            <w:tcW w:w="1077" w:type="dxa"/>
            <w:vAlign w:val="center"/>
          </w:tcPr>
          <w:p w:rsidR="00123FFF" w:rsidRDefault="00123FFF">
            <w:pPr>
              <w:pStyle w:val="ConsPlusNormal"/>
              <w:jc w:val="center"/>
            </w:pPr>
            <w:r>
              <w:t>12851,01</w:t>
            </w:r>
          </w:p>
        </w:tc>
        <w:tc>
          <w:tcPr>
            <w:tcW w:w="1134" w:type="dxa"/>
            <w:vAlign w:val="center"/>
          </w:tcPr>
          <w:p w:rsidR="00123FFF" w:rsidRDefault="00123FFF">
            <w:pPr>
              <w:pStyle w:val="ConsPlusNormal"/>
              <w:jc w:val="center"/>
            </w:pPr>
            <w:r>
              <w:t>10453,42</w:t>
            </w:r>
          </w:p>
        </w:tc>
        <w:tc>
          <w:tcPr>
            <w:tcW w:w="1191" w:type="dxa"/>
            <w:vAlign w:val="center"/>
          </w:tcPr>
          <w:p w:rsidR="00123FFF" w:rsidRDefault="00123FFF">
            <w:pPr>
              <w:pStyle w:val="ConsPlusNormal"/>
              <w:jc w:val="center"/>
            </w:pPr>
            <w:r>
              <w:t>10446, 62</w:t>
            </w:r>
          </w:p>
        </w:tc>
        <w:tc>
          <w:tcPr>
            <w:tcW w:w="1361" w:type="dxa"/>
            <w:vAlign w:val="center"/>
          </w:tcPr>
          <w:p w:rsidR="00123FFF" w:rsidRDefault="00123FFF">
            <w:pPr>
              <w:pStyle w:val="ConsPlusNormal"/>
              <w:jc w:val="center"/>
            </w:pPr>
            <w:r>
              <w:t>10986, 1</w:t>
            </w:r>
          </w:p>
        </w:tc>
        <w:tc>
          <w:tcPr>
            <w:tcW w:w="1361" w:type="dxa"/>
            <w:vAlign w:val="center"/>
          </w:tcPr>
          <w:p w:rsidR="00123FFF" w:rsidRDefault="00123FFF">
            <w:pPr>
              <w:pStyle w:val="ConsPlusNormal"/>
              <w:jc w:val="center"/>
            </w:pPr>
            <w:r>
              <w:t>11183,7</w:t>
            </w:r>
          </w:p>
        </w:tc>
        <w:tc>
          <w:tcPr>
            <w:tcW w:w="1304" w:type="dxa"/>
            <w:vAlign w:val="center"/>
          </w:tcPr>
          <w:p w:rsidR="00123FFF" w:rsidRDefault="00123FFF">
            <w:pPr>
              <w:pStyle w:val="ConsPlusNormal"/>
              <w:jc w:val="center"/>
            </w:pPr>
            <w:r>
              <w:t>10720, 9</w:t>
            </w:r>
          </w:p>
        </w:tc>
        <w:tc>
          <w:tcPr>
            <w:tcW w:w="1304" w:type="dxa"/>
            <w:vAlign w:val="center"/>
          </w:tcPr>
          <w:p w:rsidR="00123FFF" w:rsidRDefault="00123FFF">
            <w:pPr>
              <w:pStyle w:val="ConsPlusNormal"/>
              <w:jc w:val="center"/>
            </w:pPr>
            <w:r>
              <w:t>8128,6</w:t>
            </w:r>
          </w:p>
        </w:tc>
        <w:tc>
          <w:tcPr>
            <w:tcW w:w="1304" w:type="dxa"/>
            <w:vAlign w:val="center"/>
          </w:tcPr>
          <w:p w:rsidR="00123FFF" w:rsidRDefault="00123FFF">
            <w:pPr>
              <w:pStyle w:val="ConsPlusNormal"/>
              <w:jc w:val="center"/>
            </w:pPr>
            <w:r>
              <w:t>7967, 5</w:t>
            </w:r>
          </w:p>
        </w:tc>
      </w:tr>
      <w:tr w:rsidR="00123FFF">
        <w:tc>
          <w:tcPr>
            <w:tcW w:w="460" w:type="dxa"/>
          </w:tcPr>
          <w:p w:rsidR="00123FFF" w:rsidRDefault="00123FFF">
            <w:pPr>
              <w:pStyle w:val="ConsPlusNormal"/>
              <w:jc w:val="center"/>
            </w:pPr>
            <w:r>
              <w:t>2.</w:t>
            </w:r>
          </w:p>
        </w:tc>
        <w:tc>
          <w:tcPr>
            <w:tcW w:w="2140" w:type="dxa"/>
          </w:tcPr>
          <w:p w:rsidR="00123FFF" w:rsidRDefault="00123FFF">
            <w:pPr>
              <w:pStyle w:val="ConsPlusNormal"/>
            </w:pPr>
            <w:r>
              <w:t>Объем потребленной (израсходованной) тепловой энергии всего по городскому округу</w:t>
            </w:r>
          </w:p>
        </w:tc>
        <w:tc>
          <w:tcPr>
            <w:tcW w:w="794" w:type="dxa"/>
            <w:vAlign w:val="center"/>
          </w:tcPr>
          <w:p w:rsidR="00123FFF" w:rsidRDefault="00123FFF">
            <w:pPr>
              <w:pStyle w:val="ConsPlusNormal"/>
              <w:jc w:val="center"/>
            </w:pPr>
            <w:r>
              <w:t>тыс. Гкал</w:t>
            </w:r>
          </w:p>
        </w:tc>
        <w:tc>
          <w:tcPr>
            <w:tcW w:w="1304" w:type="dxa"/>
            <w:vAlign w:val="center"/>
          </w:tcPr>
          <w:p w:rsidR="00123FFF" w:rsidRDefault="00123FFF">
            <w:pPr>
              <w:pStyle w:val="ConsPlusNormal"/>
              <w:jc w:val="center"/>
            </w:pPr>
            <w:r>
              <w:t>572,113</w:t>
            </w:r>
          </w:p>
        </w:tc>
        <w:tc>
          <w:tcPr>
            <w:tcW w:w="1077" w:type="dxa"/>
            <w:vAlign w:val="center"/>
          </w:tcPr>
          <w:p w:rsidR="00123FFF" w:rsidRDefault="00123FFF">
            <w:pPr>
              <w:pStyle w:val="ConsPlusNormal"/>
              <w:jc w:val="center"/>
            </w:pPr>
            <w:r>
              <w:t>571,10</w:t>
            </w:r>
          </w:p>
        </w:tc>
        <w:tc>
          <w:tcPr>
            <w:tcW w:w="1134" w:type="dxa"/>
            <w:vAlign w:val="center"/>
          </w:tcPr>
          <w:p w:rsidR="00123FFF" w:rsidRDefault="00123FFF">
            <w:pPr>
              <w:pStyle w:val="ConsPlusNormal"/>
              <w:jc w:val="center"/>
            </w:pPr>
            <w:r>
              <w:t>565,8</w:t>
            </w:r>
          </w:p>
        </w:tc>
        <w:tc>
          <w:tcPr>
            <w:tcW w:w="1191" w:type="dxa"/>
            <w:vAlign w:val="center"/>
          </w:tcPr>
          <w:p w:rsidR="00123FFF" w:rsidRDefault="00123FFF">
            <w:pPr>
              <w:pStyle w:val="ConsPlusNormal"/>
              <w:jc w:val="center"/>
            </w:pPr>
            <w:r>
              <w:t>540,9</w:t>
            </w:r>
          </w:p>
        </w:tc>
        <w:tc>
          <w:tcPr>
            <w:tcW w:w="1361" w:type="dxa"/>
            <w:vAlign w:val="center"/>
          </w:tcPr>
          <w:p w:rsidR="00123FFF" w:rsidRDefault="00123FFF">
            <w:pPr>
              <w:pStyle w:val="ConsPlusNormal"/>
              <w:jc w:val="center"/>
            </w:pPr>
            <w:r>
              <w:t>524,67</w:t>
            </w:r>
          </w:p>
        </w:tc>
        <w:tc>
          <w:tcPr>
            <w:tcW w:w="1361" w:type="dxa"/>
            <w:vAlign w:val="center"/>
          </w:tcPr>
          <w:p w:rsidR="00123FFF" w:rsidRDefault="00123FFF">
            <w:pPr>
              <w:pStyle w:val="ConsPlusNormal"/>
              <w:jc w:val="center"/>
            </w:pPr>
            <w:r>
              <w:t>508,93</w:t>
            </w:r>
          </w:p>
        </w:tc>
        <w:tc>
          <w:tcPr>
            <w:tcW w:w="1304" w:type="dxa"/>
            <w:vAlign w:val="center"/>
          </w:tcPr>
          <w:p w:rsidR="00123FFF" w:rsidRDefault="00123FFF">
            <w:pPr>
              <w:pStyle w:val="ConsPlusNormal"/>
              <w:jc w:val="center"/>
            </w:pPr>
            <w:r>
              <w:t>493,66</w:t>
            </w:r>
          </w:p>
        </w:tc>
        <w:tc>
          <w:tcPr>
            <w:tcW w:w="1304" w:type="dxa"/>
            <w:vAlign w:val="center"/>
          </w:tcPr>
          <w:p w:rsidR="00123FFF" w:rsidRDefault="00123FFF">
            <w:pPr>
              <w:pStyle w:val="ConsPlusNormal"/>
              <w:jc w:val="center"/>
            </w:pPr>
            <w:r>
              <w:t>478,85</w:t>
            </w:r>
          </w:p>
        </w:tc>
        <w:tc>
          <w:tcPr>
            <w:tcW w:w="1304" w:type="dxa"/>
            <w:vAlign w:val="center"/>
          </w:tcPr>
          <w:p w:rsidR="00123FFF" w:rsidRDefault="00123FFF">
            <w:pPr>
              <w:pStyle w:val="ConsPlusNormal"/>
              <w:jc w:val="center"/>
            </w:pPr>
            <w:r>
              <w:t>464,49</w:t>
            </w:r>
          </w:p>
        </w:tc>
      </w:tr>
      <w:tr w:rsidR="00123FFF">
        <w:tc>
          <w:tcPr>
            <w:tcW w:w="460" w:type="dxa"/>
          </w:tcPr>
          <w:p w:rsidR="00123FFF" w:rsidRDefault="00123FFF">
            <w:pPr>
              <w:pStyle w:val="ConsPlusNormal"/>
              <w:jc w:val="center"/>
            </w:pPr>
            <w:r>
              <w:t>2.1</w:t>
            </w:r>
          </w:p>
        </w:tc>
        <w:tc>
          <w:tcPr>
            <w:tcW w:w="2140" w:type="dxa"/>
          </w:tcPr>
          <w:p w:rsidR="00123FFF" w:rsidRDefault="00123FFF">
            <w:pPr>
              <w:pStyle w:val="ConsPlusNormal"/>
            </w:pPr>
            <w:r>
              <w:t>в том числе, объем потребленной (израсходованной) тепловой энергии в бюджетной сфере</w:t>
            </w:r>
          </w:p>
        </w:tc>
        <w:tc>
          <w:tcPr>
            <w:tcW w:w="794" w:type="dxa"/>
            <w:vAlign w:val="center"/>
          </w:tcPr>
          <w:p w:rsidR="00123FFF" w:rsidRDefault="00123FFF">
            <w:pPr>
              <w:pStyle w:val="ConsPlusNormal"/>
              <w:jc w:val="center"/>
            </w:pPr>
            <w:r>
              <w:t>тыс. Гкал</w:t>
            </w:r>
          </w:p>
        </w:tc>
        <w:tc>
          <w:tcPr>
            <w:tcW w:w="1304" w:type="dxa"/>
            <w:vAlign w:val="center"/>
          </w:tcPr>
          <w:p w:rsidR="00123FFF" w:rsidRDefault="00123FFF">
            <w:pPr>
              <w:pStyle w:val="ConsPlusNormal"/>
              <w:jc w:val="center"/>
            </w:pPr>
            <w:r>
              <w:t>54,45</w:t>
            </w:r>
          </w:p>
        </w:tc>
        <w:tc>
          <w:tcPr>
            <w:tcW w:w="1077" w:type="dxa"/>
            <w:vAlign w:val="center"/>
          </w:tcPr>
          <w:p w:rsidR="00123FFF" w:rsidRDefault="00123FFF">
            <w:pPr>
              <w:pStyle w:val="ConsPlusNormal"/>
              <w:jc w:val="center"/>
            </w:pPr>
            <w:r>
              <w:t>54,88</w:t>
            </w:r>
          </w:p>
        </w:tc>
        <w:tc>
          <w:tcPr>
            <w:tcW w:w="1134" w:type="dxa"/>
            <w:vAlign w:val="center"/>
          </w:tcPr>
          <w:p w:rsidR="00123FFF" w:rsidRDefault="00123FFF">
            <w:pPr>
              <w:pStyle w:val="ConsPlusNormal"/>
              <w:jc w:val="center"/>
            </w:pPr>
            <w:r>
              <w:t>51,44</w:t>
            </w:r>
          </w:p>
        </w:tc>
        <w:tc>
          <w:tcPr>
            <w:tcW w:w="1191" w:type="dxa"/>
            <w:vAlign w:val="center"/>
          </w:tcPr>
          <w:p w:rsidR="00123FFF" w:rsidRDefault="00123FFF">
            <w:pPr>
              <w:pStyle w:val="ConsPlusNormal"/>
              <w:jc w:val="center"/>
            </w:pPr>
            <w:r>
              <w:t>49,69</w:t>
            </w:r>
          </w:p>
        </w:tc>
        <w:tc>
          <w:tcPr>
            <w:tcW w:w="1361" w:type="dxa"/>
            <w:vAlign w:val="center"/>
          </w:tcPr>
          <w:p w:rsidR="00123FFF" w:rsidRDefault="00123FFF">
            <w:pPr>
              <w:pStyle w:val="ConsPlusNormal"/>
              <w:jc w:val="center"/>
            </w:pPr>
            <w:r>
              <w:t>55,67</w:t>
            </w:r>
          </w:p>
        </w:tc>
        <w:tc>
          <w:tcPr>
            <w:tcW w:w="1361" w:type="dxa"/>
            <w:vAlign w:val="center"/>
          </w:tcPr>
          <w:p w:rsidR="00123FFF" w:rsidRDefault="00123FFF">
            <w:pPr>
              <w:pStyle w:val="ConsPlusNormal"/>
              <w:jc w:val="center"/>
            </w:pPr>
            <w:r>
              <w:t>55,53</w:t>
            </w:r>
          </w:p>
        </w:tc>
        <w:tc>
          <w:tcPr>
            <w:tcW w:w="1304" w:type="dxa"/>
            <w:vAlign w:val="center"/>
          </w:tcPr>
          <w:p w:rsidR="00123FFF" w:rsidRDefault="00123FFF">
            <w:pPr>
              <w:pStyle w:val="ConsPlusNormal"/>
              <w:jc w:val="center"/>
            </w:pPr>
            <w:r>
              <w:t>52,99</w:t>
            </w:r>
          </w:p>
        </w:tc>
        <w:tc>
          <w:tcPr>
            <w:tcW w:w="1304" w:type="dxa"/>
            <w:vAlign w:val="center"/>
          </w:tcPr>
          <w:p w:rsidR="00123FFF" w:rsidRDefault="00123FFF">
            <w:pPr>
              <w:pStyle w:val="ConsPlusNormal"/>
              <w:jc w:val="center"/>
            </w:pPr>
            <w:r>
              <w:t>44,01</w:t>
            </w:r>
          </w:p>
        </w:tc>
        <w:tc>
          <w:tcPr>
            <w:tcW w:w="1304" w:type="dxa"/>
            <w:vAlign w:val="center"/>
          </w:tcPr>
          <w:p w:rsidR="00123FFF" w:rsidRDefault="00123FFF">
            <w:pPr>
              <w:pStyle w:val="ConsPlusNormal"/>
              <w:jc w:val="center"/>
            </w:pPr>
            <w:r>
              <w:t>43,20</w:t>
            </w:r>
          </w:p>
        </w:tc>
      </w:tr>
      <w:tr w:rsidR="00123FFF">
        <w:tc>
          <w:tcPr>
            <w:tcW w:w="460" w:type="dxa"/>
          </w:tcPr>
          <w:p w:rsidR="00123FFF" w:rsidRDefault="00123FFF">
            <w:pPr>
              <w:pStyle w:val="ConsPlusNormal"/>
              <w:jc w:val="center"/>
            </w:pPr>
            <w:r>
              <w:t>3.</w:t>
            </w:r>
          </w:p>
        </w:tc>
        <w:tc>
          <w:tcPr>
            <w:tcW w:w="2140" w:type="dxa"/>
          </w:tcPr>
          <w:p w:rsidR="00123FFF" w:rsidRDefault="00123FFF">
            <w:pPr>
              <w:pStyle w:val="ConsPlusNormal"/>
            </w:pPr>
            <w:r>
              <w:t>Объем потребленной (израсходованной) холодной воды всего по городскому округу</w:t>
            </w:r>
          </w:p>
        </w:tc>
        <w:tc>
          <w:tcPr>
            <w:tcW w:w="794" w:type="dxa"/>
            <w:vAlign w:val="center"/>
          </w:tcPr>
          <w:p w:rsidR="00123FFF" w:rsidRDefault="00123FFF">
            <w:pPr>
              <w:pStyle w:val="ConsPlusNormal"/>
              <w:jc w:val="center"/>
            </w:pPr>
            <w:r>
              <w:t>тыс. куб. м</w:t>
            </w:r>
          </w:p>
        </w:tc>
        <w:tc>
          <w:tcPr>
            <w:tcW w:w="1304" w:type="dxa"/>
            <w:vAlign w:val="center"/>
          </w:tcPr>
          <w:p w:rsidR="00123FFF" w:rsidRDefault="00123FFF">
            <w:pPr>
              <w:pStyle w:val="ConsPlusNormal"/>
              <w:jc w:val="center"/>
            </w:pPr>
            <w:r>
              <w:t>10617, 0</w:t>
            </w:r>
          </w:p>
        </w:tc>
        <w:tc>
          <w:tcPr>
            <w:tcW w:w="1077" w:type="dxa"/>
            <w:vAlign w:val="center"/>
          </w:tcPr>
          <w:p w:rsidR="00123FFF" w:rsidRDefault="00123FFF">
            <w:pPr>
              <w:pStyle w:val="ConsPlusNormal"/>
              <w:jc w:val="center"/>
            </w:pPr>
            <w:r>
              <w:t>10443,0</w:t>
            </w:r>
          </w:p>
        </w:tc>
        <w:tc>
          <w:tcPr>
            <w:tcW w:w="1134" w:type="dxa"/>
            <w:vAlign w:val="center"/>
          </w:tcPr>
          <w:p w:rsidR="00123FFF" w:rsidRDefault="00123FFF">
            <w:pPr>
              <w:pStyle w:val="ConsPlusNormal"/>
              <w:jc w:val="center"/>
            </w:pPr>
            <w:r>
              <w:t>9822,00</w:t>
            </w:r>
          </w:p>
        </w:tc>
        <w:tc>
          <w:tcPr>
            <w:tcW w:w="1191" w:type="dxa"/>
            <w:vAlign w:val="center"/>
          </w:tcPr>
          <w:p w:rsidR="00123FFF" w:rsidRDefault="00123FFF">
            <w:pPr>
              <w:pStyle w:val="ConsPlusNormal"/>
              <w:jc w:val="center"/>
            </w:pPr>
            <w:r>
              <w:t>9482,00</w:t>
            </w:r>
          </w:p>
        </w:tc>
        <w:tc>
          <w:tcPr>
            <w:tcW w:w="1361" w:type="dxa"/>
            <w:vAlign w:val="center"/>
          </w:tcPr>
          <w:p w:rsidR="00123FFF" w:rsidRDefault="00123FFF">
            <w:pPr>
              <w:pStyle w:val="ConsPlusNormal"/>
              <w:jc w:val="center"/>
            </w:pPr>
            <w:r>
              <w:t>9197,54</w:t>
            </w:r>
          </w:p>
        </w:tc>
        <w:tc>
          <w:tcPr>
            <w:tcW w:w="1361" w:type="dxa"/>
            <w:vAlign w:val="center"/>
          </w:tcPr>
          <w:p w:rsidR="00123FFF" w:rsidRDefault="00123FFF">
            <w:pPr>
              <w:pStyle w:val="ConsPlusNormal"/>
              <w:jc w:val="center"/>
            </w:pPr>
            <w:r>
              <w:t>8921,61</w:t>
            </w:r>
          </w:p>
        </w:tc>
        <w:tc>
          <w:tcPr>
            <w:tcW w:w="1304" w:type="dxa"/>
            <w:vAlign w:val="center"/>
          </w:tcPr>
          <w:p w:rsidR="00123FFF" w:rsidRDefault="00123FFF">
            <w:pPr>
              <w:pStyle w:val="ConsPlusNormal"/>
              <w:jc w:val="center"/>
            </w:pPr>
            <w:r>
              <w:t>8653,97</w:t>
            </w:r>
          </w:p>
        </w:tc>
        <w:tc>
          <w:tcPr>
            <w:tcW w:w="1304" w:type="dxa"/>
            <w:vAlign w:val="center"/>
          </w:tcPr>
          <w:p w:rsidR="00123FFF" w:rsidRDefault="00123FFF">
            <w:pPr>
              <w:pStyle w:val="ConsPlusNormal"/>
              <w:jc w:val="center"/>
            </w:pPr>
            <w:r>
              <w:t>8394,34</w:t>
            </w:r>
          </w:p>
        </w:tc>
        <w:tc>
          <w:tcPr>
            <w:tcW w:w="1304" w:type="dxa"/>
            <w:vAlign w:val="center"/>
          </w:tcPr>
          <w:p w:rsidR="00123FFF" w:rsidRDefault="00123FFF">
            <w:pPr>
              <w:pStyle w:val="ConsPlusNormal"/>
              <w:jc w:val="center"/>
            </w:pPr>
            <w:r>
              <w:t>8142, 52</w:t>
            </w:r>
          </w:p>
        </w:tc>
      </w:tr>
      <w:tr w:rsidR="00123FFF">
        <w:tc>
          <w:tcPr>
            <w:tcW w:w="460" w:type="dxa"/>
          </w:tcPr>
          <w:p w:rsidR="00123FFF" w:rsidRDefault="00123FFF">
            <w:pPr>
              <w:pStyle w:val="ConsPlusNormal"/>
              <w:jc w:val="center"/>
            </w:pPr>
            <w:r>
              <w:t>3.1</w:t>
            </w:r>
          </w:p>
        </w:tc>
        <w:tc>
          <w:tcPr>
            <w:tcW w:w="2140" w:type="dxa"/>
          </w:tcPr>
          <w:p w:rsidR="00123FFF" w:rsidRDefault="00123FFF">
            <w:pPr>
              <w:pStyle w:val="ConsPlusNormal"/>
            </w:pPr>
            <w:r>
              <w:t xml:space="preserve">в том числе, объем потребленной (израсходованной) холодной воды в </w:t>
            </w:r>
            <w:r>
              <w:lastRenderedPageBreak/>
              <w:t>бюджетной сфере</w:t>
            </w:r>
          </w:p>
        </w:tc>
        <w:tc>
          <w:tcPr>
            <w:tcW w:w="794" w:type="dxa"/>
            <w:vAlign w:val="center"/>
          </w:tcPr>
          <w:p w:rsidR="00123FFF" w:rsidRDefault="00123FFF">
            <w:pPr>
              <w:pStyle w:val="ConsPlusNormal"/>
              <w:jc w:val="center"/>
            </w:pPr>
            <w:r>
              <w:lastRenderedPageBreak/>
              <w:t>тыс. куб. м</w:t>
            </w:r>
          </w:p>
        </w:tc>
        <w:tc>
          <w:tcPr>
            <w:tcW w:w="1304" w:type="dxa"/>
            <w:vAlign w:val="center"/>
          </w:tcPr>
          <w:p w:rsidR="00123FFF" w:rsidRDefault="00123FFF">
            <w:pPr>
              <w:pStyle w:val="ConsPlusNormal"/>
              <w:jc w:val="center"/>
            </w:pPr>
            <w:r>
              <w:t>701,68</w:t>
            </w:r>
          </w:p>
        </w:tc>
        <w:tc>
          <w:tcPr>
            <w:tcW w:w="1077" w:type="dxa"/>
            <w:vAlign w:val="center"/>
          </w:tcPr>
          <w:p w:rsidR="00123FFF" w:rsidRDefault="00123FFF">
            <w:pPr>
              <w:pStyle w:val="ConsPlusNormal"/>
              <w:jc w:val="center"/>
            </w:pPr>
            <w:r>
              <w:t>340,18</w:t>
            </w:r>
          </w:p>
        </w:tc>
        <w:tc>
          <w:tcPr>
            <w:tcW w:w="1134" w:type="dxa"/>
            <w:vAlign w:val="center"/>
          </w:tcPr>
          <w:p w:rsidR="00123FFF" w:rsidRDefault="00123FFF">
            <w:pPr>
              <w:pStyle w:val="ConsPlusNormal"/>
              <w:jc w:val="center"/>
            </w:pPr>
            <w:r>
              <w:t>256,7</w:t>
            </w:r>
          </w:p>
        </w:tc>
        <w:tc>
          <w:tcPr>
            <w:tcW w:w="1191" w:type="dxa"/>
            <w:vAlign w:val="center"/>
          </w:tcPr>
          <w:p w:rsidR="00123FFF" w:rsidRDefault="00123FFF">
            <w:pPr>
              <w:pStyle w:val="ConsPlusNormal"/>
              <w:jc w:val="center"/>
            </w:pPr>
            <w:r>
              <w:t>241,0</w:t>
            </w:r>
          </w:p>
        </w:tc>
        <w:tc>
          <w:tcPr>
            <w:tcW w:w="1361" w:type="dxa"/>
            <w:vAlign w:val="center"/>
          </w:tcPr>
          <w:p w:rsidR="00123FFF" w:rsidRDefault="00123FFF">
            <w:pPr>
              <w:pStyle w:val="ConsPlusNormal"/>
              <w:jc w:val="center"/>
            </w:pPr>
            <w:r>
              <w:t>220,79</w:t>
            </w:r>
          </w:p>
        </w:tc>
        <w:tc>
          <w:tcPr>
            <w:tcW w:w="1361" w:type="dxa"/>
            <w:vAlign w:val="center"/>
          </w:tcPr>
          <w:p w:rsidR="00123FFF" w:rsidRDefault="00123FFF">
            <w:pPr>
              <w:pStyle w:val="ConsPlusNormal"/>
              <w:jc w:val="center"/>
            </w:pPr>
            <w:r>
              <w:t>210,42</w:t>
            </w:r>
          </w:p>
        </w:tc>
        <w:tc>
          <w:tcPr>
            <w:tcW w:w="1304" w:type="dxa"/>
            <w:vAlign w:val="center"/>
          </w:tcPr>
          <w:p w:rsidR="00123FFF" w:rsidRDefault="00123FFF">
            <w:pPr>
              <w:pStyle w:val="ConsPlusNormal"/>
              <w:jc w:val="center"/>
            </w:pPr>
            <w:r>
              <w:t>202,3</w:t>
            </w:r>
          </w:p>
        </w:tc>
        <w:tc>
          <w:tcPr>
            <w:tcW w:w="1304" w:type="dxa"/>
            <w:vAlign w:val="center"/>
          </w:tcPr>
          <w:p w:rsidR="00123FFF" w:rsidRDefault="00123FFF">
            <w:pPr>
              <w:pStyle w:val="ConsPlusNormal"/>
              <w:jc w:val="center"/>
            </w:pPr>
            <w:r>
              <w:t>125,9</w:t>
            </w:r>
          </w:p>
        </w:tc>
        <w:tc>
          <w:tcPr>
            <w:tcW w:w="1304" w:type="dxa"/>
            <w:vAlign w:val="center"/>
          </w:tcPr>
          <w:p w:rsidR="00123FFF" w:rsidRDefault="00123FFF">
            <w:pPr>
              <w:pStyle w:val="ConsPlusNormal"/>
              <w:jc w:val="center"/>
            </w:pPr>
            <w:r>
              <w:t>140,6</w:t>
            </w:r>
          </w:p>
        </w:tc>
      </w:tr>
      <w:tr w:rsidR="00123FFF">
        <w:tc>
          <w:tcPr>
            <w:tcW w:w="460" w:type="dxa"/>
          </w:tcPr>
          <w:p w:rsidR="00123FFF" w:rsidRDefault="00123FFF">
            <w:pPr>
              <w:pStyle w:val="ConsPlusNormal"/>
              <w:jc w:val="center"/>
            </w:pPr>
            <w:r>
              <w:lastRenderedPageBreak/>
              <w:t>4.</w:t>
            </w:r>
          </w:p>
        </w:tc>
        <w:tc>
          <w:tcPr>
            <w:tcW w:w="2140" w:type="dxa"/>
          </w:tcPr>
          <w:p w:rsidR="00123FFF" w:rsidRDefault="00123FFF">
            <w:pPr>
              <w:pStyle w:val="ConsPlusNormal"/>
            </w:pPr>
            <w:r>
              <w:t>Объем потребленного (израсходованного) природного газа всего по городскому округу</w:t>
            </w:r>
          </w:p>
        </w:tc>
        <w:tc>
          <w:tcPr>
            <w:tcW w:w="794" w:type="dxa"/>
            <w:vAlign w:val="center"/>
          </w:tcPr>
          <w:p w:rsidR="00123FFF" w:rsidRDefault="00123FFF">
            <w:pPr>
              <w:pStyle w:val="ConsPlusNormal"/>
              <w:jc w:val="center"/>
            </w:pPr>
            <w:r>
              <w:t>тыс. куб. м</w:t>
            </w:r>
          </w:p>
        </w:tc>
        <w:tc>
          <w:tcPr>
            <w:tcW w:w="1304" w:type="dxa"/>
            <w:vAlign w:val="center"/>
          </w:tcPr>
          <w:p w:rsidR="00123FFF" w:rsidRDefault="00123FFF">
            <w:pPr>
              <w:pStyle w:val="ConsPlusNormal"/>
              <w:jc w:val="center"/>
            </w:pPr>
            <w:r>
              <w:t>1056265,65</w:t>
            </w:r>
          </w:p>
        </w:tc>
        <w:tc>
          <w:tcPr>
            <w:tcW w:w="1077" w:type="dxa"/>
            <w:vAlign w:val="center"/>
          </w:tcPr>
          <w:p w:rsidR="00123FFF" w:rsidRDefault="00123FFF">
            <w:pPr>
              <w:pStyle w:val="ConsPlusNormal"/>
              <w:jc w:val="center"/>
            </w:pPr>
            <w:r>
              <w:t>1115968</w:t>
            </w:r>
          </w:p>
        </w:tc>
        <w:tc>
          <w:tcPr>
            <w:tcW w:w="1134" w:type="dxa"/>
            <w:vAlign w:val="center"/>
          </w:tcPr>
          <w:p w:rsidR="00123FFF" w:rsidRDefault="00123FFF">
            <w:pPr>
              <w:pStyle w:val="ConsPlusNormal"/>
              <w:jc w:val="center"/>
            </w:pPr>
            <w:r>
              <w:t>1172657,0</w:t>
            </w:r>
          </w:p>
        </w:tc>
        <w:tc>
          <w:tcPr>
            <w:tcW w:w="1191" w:type="dxa"/>
            <w:vAlign w:val="center"/>
          </w:tcPr>
          <w:p w:rsidR="00123FFF" w:rsidRDefault="00123FFF">
            <w:pPr>
              <w:pStyle w:val="ConsPlusNormal"/>
              <w:jc w:val="center"/>
            </w:pPr>
            <w:r>
              <w:t>1174029,0</w:t>
            </w:r>
          </w:p>
        </w:tc>
        <w:tc>
          <w:tcPr>
            <w:tcW w:w="1361" w:type="dxa"/>
            <w:vAlign w:val="center"/>
          </w:tcPr>
          <w:p w:rsidR="00123FFF" w:rsidRDefault="00123FFF">
            <w:pPr>
              <w:pStyle w:val="ConsPlusNormal"/>
              <w:jc w:val="center"/>
            </w:pPr>
            <w:r>
              <w:t>1138808,13</w:t>
            </w:r>
          </w:p>
        </w:tc>
        <w:tc>
          <w:tcPr>
            <w:tcW w:w="1361" w:type="dxa"/>
            <w:vAlign w:val="center"/>
          </w:tcPr>
          <w:p w:rsidR="00123FFF" w:rsidRDefault="00123FFF">
            <w:pPr>
              <w:pStyle w:val="ConsPlusNormal"/>
              <w:jc w:val="center"/>
            </w:pPr>
            <w:r>
              <w:t>1104643,89</w:t>
            </w:r>
          </w:p>
        </w:tc>
        <w:tc>
          <w:tcPr>
            <w:tcW w:w="1304" w:type="dxa"/>
            <w:vAlign w:val="center"/>
          </w:tcPr>
          <w:p w:rsidR="00123FFF" w:rsidRDefault="00123FFF">
            <w:pPr>
              <w:pStyle w:val="ConsPlusNormal"/>
              <w:jc w:val="center"/>
            </w:pPr>
            <w:r>
              <w:t>1071504,57</w:t>
            </w:r>
          </w:p>
        </w:tc>
        <w:tc>
          <w:tcPr>
            <w:tcW w:w="1304" w:type="dxa"/>
            <w:vAlign w:val="center"/>
          </w:tcPr>
          <w:p w:rsidR="00123FFF" w:rsidRDefault="00123FFF">
            <w:pPr>
              <w:pStyle w:val="ConsPlusNormal"/>
              <w:jc w:val="center"/>
            </w:pPr>
            <w:r>
              <w:t>1039359,43</w:t>
            </w:r>
          </w:p>
        </w:tc>
        <w:tc>
          <w:tcPr>
            <w:tcW w:w="1304" w:type="dxa"/>
            <w:vAlign w:val="center"/>
          </w:tcPr>
          <w:p w:rsidR="00123FFF" w:rsidRDefault="00123FFF">
            <w:pPr>
              <w:pStyle w:val="ConsPlusNormal"/>
              <w:jc w:val="center"/>
            </w:pPr>
            <w:r>
              <w:t>1008178,65</w:t>
            </w:r>
          </w:p>
        </w:tc>
      </w:tr>
      <w:tr w:rsidR="00123FFF">
        <w:tc>
          <w:tcPr>
            <w:tcW w:w="460" w:type="dxa"/>
          </w:tcPr>
          <w:p w:rsidR="00123FFF" w:rsidRDefault="00123FFF">
            <w:pPr>
              <w:pStyle w:val="ConsPlusNormal"/>
              <w:jc w:val="center"/>
            </w:pPr>
            <w:r>
              <w:t>4.1</w:t>
            </w:r>
          </w:p>
        </w:tc>
        <w:tc>
          <w:tcPr>
            <w:tcW w:w="2140" w:type="dxa"/>
          </w:tcPr>
          <w:p w:rsidR="00123FFF" w:rsidRDefault="00123FFF">
            <w:pPr>
              <w:pStyle w:val="ConsPlusNormal"/>
            </w:pPr>
            <w:r>
              <w:t>в том числе, объем потребленного (израсходованного) природного газа в бюджетной сфере</w:t>
            </w:r>
          </w:p>
        </w:tc>
        <w:tc>
          <w:tcPr>
            <w:tcW w:w="794" w:type="dxa"/>
            <w:vAlign w:val="center"/>
          </w:tcPr>
          <w:p w:rsidR="00123FFF" w:rsidRDefault="00123FFF">
            <w:pPr>
              <w:pStyle w:val="ConsPlusNormal"/>
              <w:jc w:val="center"/>
            </w:pPr>
            <w:r>
              <w:t>тыс. куб. м</w:t>
            </w:r>
          </w:p>
        </w:tc>
        <w:tc>
          <w:tcPr>
            <w:tcW w:w="1304" w:type="dxa"/>
            <w:vAlign w:val="center"/>
          </w:tcPr>
          <w:p w:rsidR="00123FFF" w:rsidRDefault="00123FFF">
            <w:pPr>
              <w:pStyle w:val="ConsPlusNormal"/>
              <w:jc w:val="center"/>
            </w:pPr>
            <w:r>
              <w:t>1242,87</w:t>
            </w:r>
          </w:p>
        </w:tc>
        <w:tc>
          <w:tcPr>
            <w:tcW w:w="1077" w:type="dxa"/>
            <w:vAlign w:val="center"/>
          </w:tcPr>
          <w:p w:rsidR="00123FFF" w:rsidRDefault="00123FFF">
            <w:pPr>
              <w:pStyle w:val="ConsPlusNormal"/>
              <w:jc w:val="center"/>
            </w:pPr>
            <w:r>
              <w:t>1297,0</w:t>
            </w:r>
          </w:p>
        </w:tc>
        <w:tc>
          <w:tcPr>
            <w:tcW w:w="1134" w:type="dxa"/>
            <w:vAlign w:val="center"/>
          </w:tcPr>
          <w:p w:rsidR="00123FFF" w:rsidRDefault="00123FFF">
            <w:pPr>
              <w:pStyle w:val="ConsPlusNormal"/>
              <w:jc w:val="center"/>
            </w:pPr>
            <w:r>
              <w:t>1351,40</w:t>
            </w:r>
          </w:p>
        </w:tc>
        <w:tc>
          <w:tcPr>
            <w:tcW w:w="1191" w:type="dxa"/>
            <w:vAlign w:val="center"/>
          </w:tcPr>
          <w:p w:rsidR="00123FFF" w:rsidRDefault="00123FFF">
            <w:pPr>
              <w:pStyle w:val="ConsPlusNormal"/>
              <w:jc w:val="center"/>
            </w:pPr>
            <w:r>
              <w:t>1299,10</w:t>
            </w:r>
          </w:p>
        </w:tc>
        <w:tc>
          <w:tcPr>
            <w:tcW w:w="1361" w:type="dxa"/>
            <w:vAlign w:val="center"/>
          </w:tcPr>
          <w:p w:rsidR="00123FFF" w:rsidRDefault="00123FFF">
            <w:pPr>
              <w:pStyle w:val="ConsPlusNormal"/>
              <w:jc w:val="center"/>
            </w:pPr>
            <w:r>
              <w:t>1254,0</w:t>
            </w:r>
          </w:p>
        </w:tc>
        <w:tc>
          <w:tcPr>
            <w:tcW w:w="1361" w:type="dxa"/>
            <w:vAlign w:val="center"/>
          </w:tcPr>
          <w:p w:rsidR="00123FFF" w:rsidRDefault="00123FFF">
            <w:pPr>
              <w:pStyle w:val="ConsPlusNormal"/>
              <w:jc w:val="center"/>
            </w:pPr>
            <w:r>
              <w:t>1169,2</w:t>
            </w:r>
          </w:p>
        </w:tc>
        <w:tc>
          <w:tcPr>
            <w:tcW w:w="1304" w:type="dxa"/>
            <w:vAlign w:val="center"/>
          </w:tcPr>
          <w:p w:rsidR="00123FFF" w:rsidRDefault="00123FFF">
            <w:pPr>
              <w:pStyle w:val="ConsPlusNormal"/>
              <w:jc w:val="center"/>
            </w:pPr>
            <w:r>
              <w:t>1183,6</w:t>
            </w:r>
          </w:p>
        </w:tc>
        <w:tc>
          <w:tcPr>
            <w:tcW w:w="1304" w:type="dxa"/>
            <w:vAlign w:val="center"/>
          </w:tcPr>
          <w:p w:rsidR="00123FFF" w:rsidRDefault="00123FFF">
            <w:pPr>
              <w:pStyle w:val="ConsPlusNormal"/>
              <w:jc w:val="center"/>
            </w:pPr>
            <w:r>
              <w:t>1042,0</w:t>
            </w:r>
          </w:p>
        </w:tc>
        <w:tc>
          <w:tcPr>
            <w:tcW w:w="1304" w:type="dxa"/>
            <w:vAlign w:val="center"/>
          </w:tcPr>
          <w:p w:rsidR="00123FFF" w:rsidRDefault="00123FFF">
            <w:pPr>
              <w:pStyle w:val="ConsPlusNormal"/>
              <w:jc w:val="center"/>
            </w:pPr>
            <w:r>
              <w:t>1028, 1</w:t>
            </w:r>
          </w:p>
        </w:tc>
      </w:tr>
    </w:tbl>
    <w:p w:rsidR="00123FFF" w:rsidRDefault="00123FFF">
      <w:pPr>
        <w:pStyle w:val="ConsPlusNormal"/>
        <w:jc w:val="both"/>
      </w:pPr>
    </w:p>
    <w:p w:rsidR="00123FFF" w:rsidRDefault="00123FFF">
      <w:pPr>
        <w:pStyle w:val="ConsPlusNormal"/>
        <w:ind w:firstLine="540"/>
        <w:jc w:val="both"/>
      </w:pPr>
      <w:r>
        <w:t>Одной из важнейших стратегических задач городского округа - сократить энергоемкость в бюджетной сфере и совершенствовать систему управления энергосбережением.</w:t>
      </w:r>
    </w:p>
    <w:p w:rsidR="00123FFF" w:rsidRDefault="00123FFF">
      <w:pPr>
        <w:pStyle w:val="ConsPlusNormal"/>
        <w:spacing w:before="200"/>
        <w:ind w:firstLine="540"/>
        <w:jc w:val="both"/>
      </w:pPr>
      <w:r>
        <w:t xml:space="preserve">Во исполнение Федерального </w:t>
      </w:r>
      <w:hyperlink r:id="rId14">
        <w:r>
          <w:rPr>
            <w:color w:val="0000FF"/>
          </w:rPr>
          <w:t>закона</w:t>
        </w:r>
      </w:hyperlink>
      <w:r>
        <w:t xml:space="preserve"> от 23 ноября 2009 года N 261-ФЗ "Об энергосбережении и о повышении энергетической эффективности и о внесении изменений в отдельные законодательные акты Российской Федерации" на территории Губкинского городского округа реализовывались мероприятия, направленные на снижение потребления энергетических ресурсов хозяйствующими субъектами, оснащение приборами учета энергетических ресурсов всех потребителей.</w:t>
      </w:r>
    </w:p>
    <w:p w:rsidR="00123FFF" w:rsidRDefault="00123FFF">
      <w:pPr>
        <w:pStyle w:val="ConsPlusNormal"/>
        <w:spacing w:before="200"/>
        <w:ind w:firstLine="540"/>
        <w:jc w:val="both"/>
      </w:pPr>
      <w:r>
        <w:t>В настоящее время на территории городского округа все учреждения бюджетной сферы оснащены приборами учета энергетических ресурсов в полном объеме.</w:t>
      </w:r>
    </w:p>
    <w:p w:rsidR="00123FFF" w:rsidRDefault="00123FFF">
      <w:pPr>
        <w:pStyle w:val="ConsPlusNormal"/>
        <w:jc w:val="both"/>
      </w:pPr>
    </w:p>
    <w:p w:rsidR="00123FFF" w:rsidRDefault="00123FFF">
      <w:pPr>
        <w:pStyle w:val="ConsPlusNormal"/>
        <w:jc w:val="center"/>
      </w:pPr>
      <w:r>
        <w:t>Сведения о наличии приборов учета коммунальных ресурсов</w:t>
      </w:r>
    </w:p>
    <w:p w:rsidR="00123FFF" w:rsidRDefault="00123FFF">
      <w:pPr>
        <w:pStyle w:val="ConsPlusNormal"/>
        <w:jc w:val="center"/>
      </w:pPr>
      <w:r>
        <w:t>в бюджетных учреждениях Губкинского городского округа</w:t>
      </w:r>
    </w:p>
    <w:p w:rsidR="00123FFF" w:rsidRDefault="00123FFF">
      <w:pPr>
        <w:pStyle w:val="ConsPlusNormal"/>
        <w:jc w:val="center"/>
      </w:pPr>
      <w:r>
        <w:t>Белгородской области по состоянию на 1 января 2019 года</w:t>
      </w:r>
    </w:p>
    <w:p w:rsidR="00123FFF" w:rsidRDefault="00123FF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28"/>
        <w:gridCol w:w="907"/>
        <w:gridCol w:w="794"/>
        <w:gridCol w:w="964"/>
        <w:gridCol w:w="850"/>
        <w:gridCol w:w="1020"/>
        <w:gridCol w:w="907"/>
        <w:gridCol w:w="1191"/>
        <w:gridCol w:w="964"/>
        <w:gridCol w:w="1134"/>
        <w:gridCol w:w="907"/>
        <w:gridCol w:w="1020"/>
      </w:tblGrid>
      <w:tr w:rsidR="00123FFF">
        <w:tc>
          <w:tcPr>
            <w:tcW w:w="1528" w:type="dxa"/>
            <w:vMerge w:val="restart"/>
          </w:tcPr>
          <w:p w:rsidR="00123FFF" w:rsidRDefault="00123FFF">
            <w:pPr>
              <w:pStyle w:val="ConsPlusNormal"/>
              <w:jc w:val="center"/>
            </w:pPr>
            <w:r>
              <w:t>Сфера деятельности</w:t>
            </w:r>
          </w:p>
        </w:tc>
        <w:tc>
          <w:tcPr>
            <w:tcW w:w="907" w:type="dxa"/>
            <w:vMerge w:val="restart"/>
          </w:tcPr>
          <w:p w:rsidR="00123FFF" w:rsidRDefault="00123FFF">
            <w:pPr>
              <w:pStyle w:val="ConsPlusNormal"/>
              <w:jc w:val="center"/>
            </w:pPr>
            <w:r>
              <w:t>Количество бюджетных учреждений</w:t>
            </w:r>
          </w:p>
        </w:tc>
        <w:tc>
          <w:tcPr>
            <w:tcW w:w="9751" w:type="dxa"/>
            <w:gridSpan w:val="10"/>
          </w:tcPr>
          <w:p w:rsidR="00123FFF" w:rsidRDefault="00123FFF">
            <w:pPr>
              <w:pStyle w:val="ConsPlusNormal"/>
              <w:jc w:val="center"/>
            </w:pPr>
            <w:r>
              <w:t>Приборы</w:t>
            </w:r>
          </w:p>
        </w:tc>
      </w:tr>
      <w:tr w:rsidR="00123FFF">
        <w:tc>
          <w:tcPr>
            <w:tcW w:w="1528" w:type="dxa"/>
            <w:vMerge/>
          </w:tcPr>
          <w:p w:rsidR="00123FFF" w:rsidRDefault="00123FFF">
            <w:pPr>
              <w:pStyle w:val="ConsPlusNormal"/>
            </w:pPr>
          </w:p>
        </w:tc>
        <w:tc>
          <w:tcPr>
            <w:tcW w:w="907" w:type="dxa"/>
            <w:vMerge/>
          </w:tcPr>
          <w:p w:rsidR="00123FFF" w:rsidRDefault="00123FFF">
            <w:pPr>
              <w:pStyle w:val="ConsPlusNormal"/>
            </w:pPr>
          </w:p>
        </w:tc>
        <w:tc>
          <w:tcPr>
            <w:tcW w:w="1758" w:type="dxa"/>
            <w:gridSpan w:val="2"/>
          </w:tcPr>
          <w:p w:rsidR="00123FFF" w:rsidRDefault="00123FFF">
            <w:pPr>
              <w:pStyle w:val="ConsPlusNormal"/>
              <w:jc w:val="center"/>
            </w:pPr>
            <w:r>
              <w:t>Тепловая энергия</w:t>
            </w:r>
          </w:p>
        </w:tc>
        <w:tc>
          <w:tcPr>
            <w:tcW w:w="1870" w:type="dxa"/>
            <w:gridSpan w:val="2"/>
          </w:tcPr>
          <w:p w:rsidR="00123FFF" w:rsidRDefault="00123FFF">
            <w:pPr>
              <w:pStyle w:val="ConsPlusNormal"/>
              <w:jc w:val="center"/>
            </w:pPr>
            <w:r>
              <w:t>Газ</w:t>
            </w:r>
          </w:p>
        </w:tc>
        <w:tc>
          <w:tcPr>
            <w:tcW w:w="2098" w:type="dxa"/>
            <w:gridSpan w:val="2"/>
          </w:tcPr>
          <w:p w:rsidR="00123FFF" w:rsidRDefault="00123FFF">
            <w:pPr>
              <w:pStyle w:val="ConsPlusNormal"/>
              <w:jc w:val="center"/>
            </w:pPr>
            <w:r>
              <w:t>Электроэнергия</w:t>
            </w:r>
          </w:p>
        </w:tc>
        <w:tc>
          <w:tcPr>
            <w:tcW w:w="2098" w:type="dxa"/>
            <w:gridSpan w:val="2"/>
          </w:tcPr>
          <w:p w:rsidR="00123FFF" w:rsidRDefault="00123FFF">
            <w:pPr>
              <w:pStyle w:val="ConsPlusNormal"/>
              <w:jc w:val="center"/>
            </w:pPr>
            <w:r>
              <w:t>Холодная вода</w:t>
            </w:r>
          </w:p>
        </w:tc>
        <w:tc>
          <w:tcPr>
            <w:tcW w:w="1927" w:type="dxa"/>
            <w:gridSpan w:val="2"/>
          </w:tcPr>
          <w:p w:rsidR="00123FFF" w:rsidRDefault="00123FFF">
            <w:pPr>
              <w:pStyle w:val="ConsPlusNormal"/>
              <w:jc w:val="center"/>
            </w:pPr>
            <w:r>
              <w:t>Горячая вода</w:t>
            </w:r>
          </w:p>
        </w:tc>
      </w:tr>
      <w:tr w:rsidR="00123FFF">
        <w:tc>
          <w:tcPr>
            <w:tcW w:w="1528" w:type="dxa"/>
            <w:vMerge/>
          </w:tcPr>
          <w:p w:rsidR="00123FFF" w:rsidRDefault="00123FFF">
            <w:pPr>
              <w:pStyle w:val="ConsPlusNormal"/>
            </w:pPr>
          </w:p>
        </w:tc>
        <w:tc>
          <w:tcPr>
            <w:tcW w:w="907" w:type="dxa"/>
            <w:vMerge/>
          </w:tcPr>
          <w:p w:rsidR="00123FFF" w:rsidRDefault="00123FFF">
            <w:pPr>
              <w:pStyle w:val="ConsPlusNormal"/>
            </w:pPr>
          </w:p>
        </w:tc>
        <w:tc>
          <w:tcPr>
            <w:tcW w:w="794" w:type="dxa"/>
          </w:tcPr>
          <w:p w:rsidR="00123FFF" w:rsidRDefault="00123FFF">
            <w:pPr>
              <w:pStyle w:val="ConsPlusNormal"/>
              <w:jc w:val="center"/>
            </w:pPr>
            <w:r>
              <w:t>Установлено</w:t>
            </w:r>
          </w:p>
        </w:tc>
        <w:tc>
          <w:tcPr>
            <w:tcW w:w="964" w:type="dxa"/>
          </w:tcPr>
          <w:p w:rsidR="00123FFF" w:rsidRDefault="00123FFF">
            <w:pPr>
              <w:pStyle w:val="ConsPlusNormal"/>
              <w:jc w:val="center"/>
            </w:pPr>
            <w:r>
              <w:t>% обеспеченности</w:t>
            </w:r>
          </w:p>
        </w:tc>
        <w:tc>
          <w:tcPr>
            <w:tcW w:w="850" w:type="dxa"/>
          </w:tcPr>
          <w:p w:rsidR="00123FFF" w:rsidRDefault="00123FFF">
            <w:pPr>
              <w:pStyle w:val="ConsPlusNormal"/>
              <w:jc w:val="center"/>
            </w:pPr>
            <w:r>
              <w:t>Установлено</w:t>
            </w:r>
          </w:p>
        </w:tc>
        <w:tc>
          <w:tcPr>
            <w:tcW w:w="1020" w:type="dxa"/>
          </w:tcPr>
          <w:p w:rsidR="00123FFF" w:rsidRDefault="00123FFF">
            <w:pPr>
              <w:pStyle w:val="ConsPlusNormal"/>
              <w:jc w:val="center"/>
            </w:pPr>
            <w:r>
              <w:t>% обеспеченности</w:t>
            </w:r>
          </w:p>
        </w:tc>
        <w:tc>
          <w:tcPr>
            <w:tcW w:w="907" w:type="dxa"/>
          </w:tcPr>
          <w:p w:rsidR="00123FFF" w:rsidRDefault="00123FFF">
            <w:pPr>
              <w:pStyle w:val="ConsPlusNormal"/>
              <w:jc w:val="center"/>
            </w:pPr>
            <w:r>
              <w:t>Установлено</w:t>
            </w:r>
          </w:p>
        </w:tc>
        <w:tc>
          <w:tcPr>
            <w:tcW w:w="1191" w:type="dxa"/>
          </w:tcPr>
          <w:p w:rsidR="00123FFF" w:rsidRDefault="00123FFF">
            <w:pPr>
              <w:pStyle w:val="ConsPlusNormal"/>
              <w:jc w:val="center"/>
            </w:pPr>
            <w:r>
              <w:t>% обеспеченности</w:t>
            </w:r>
          </w:p>
        </w:tc>
        <w:tc>
          <w:tcPr>
            <w:tcW w:w="964" w:type="dxa"/>
          </w:tcPr>
          <w:p w:rsidR="00123FFF" w:rsidRDefault="00123FFF">
            <w:pPr>
              <w:pStyle w:val="ConsPlusNormal"/>
              <w:jc w:val="center"/>
            </w:pPr>
            <w:r>
              <w:t>Установлено</w:t>
            </w:r>
          </w:p>
        </w:tc>
        <w:tc>
          <w:tcPr>
            <w:tcW w:w="1134" w:type="dxa"/>
          </w:tcPr>
          <w:p w:rsidR="00123FFF" w:rsidRDefault="00123FFF">
            <w:pPr>
              <w:pStyle w:val="ConsPlusNormal"/>
              <w:jc w:val="center"/>
            </w:pPr>
            <w:r>
              <w:t>% обеспеченности</w:t>
            </w:r>
          </w:p>
        </w:tc>
        <w:tc>
          <w:tcPr>
            <w:tcW w:w="907" w:type="dxa"/>
          </w:tcPr>
          <w:p w:rsidR="00123FFF" w:rsidRDefault="00123FFF">
            <w:pPr>
              <w:pStyle w:val="ConsPlusNormal"/>
              <w:jc w:val="center"/>
            </w:pPr>
            <w:r>
              <w:t>Установлено</w:t>
            </w:r>
          </w:p>
        </w:tc>
        <w:tc>
          <w:tcPr>
            <w:tcW w:w="1020" w:type="dxa"/>
          </w:tcPr>
          <w:p w:rsidR="00123FFF" w:rsidRDefault="00123FFF">
            <w:pPr>
              <w:pStyle w:val="ConsPlusNormal"/>
              <w:jc w:val="center"/>
            </w:pPr>
            <w:r>
              <w:t>% обеспеченности</w:t>
            </w:r>
          </w:p>
        </w:tc>
      </w:tr>
      <w:tr w:rsidR="00123FFF">
        <w:tc>
          <w:tcPr>
            <w:tcW w:w="1528" w:type="dxa"/>
          </w:tcPr>
          <w:p w:rsidR="00123FFF" w:rsidRDefault="00123FFF">
            <w:pPr>
              <w:pStyle w:val="ConsPlusNormal"/>
            </w:pPr>
            <w:r>
              <w:lastRenderedPageBreak/>
              <w:t>Деятельность в области спорта</w:t>
            </w:r>
          </w:p>
        </w:tc>
        <w:tc>
          <w:tcPr>
            <w:tcW w:w="907" w:type="dxa"/>
            <w:vAlign w:val="center"/>
          </w:tcPr>
          <w:p w:rsidR="00123FFF" w:rsidRDefault="00123FFF">
            <w:pPr>
              <w:pStyle w:val="ConsPlusNormal"/>
              <w:jc w:val="center"/>
            </w:pPr>
            <w:r>
              <w:t>3</w:t>
            </w:r>
          </w:p>
        </w:tc>
        <w:tc>
          <w:tcPr>
            <w:tcW w:w="794" w:type="dxa"/>
            <w:vAlign w:val="center"/>
          </w:tcPr>
          <w:p w:rsidR="00123FFF" w:rsidRDefault="00123FFF">
            <w:pPr>
              <w:pStyle w:val="ConsPlusNormal"/>
              <w:jc w:val="center"/>
            </w:pPr>
            <w:r>
              <w:t>3</w:t>
            </w:r>
          </w:p>
        </w:tc>
        <w:tc>
          <w:tcPr>
            <w:tcW w:w="964" w:type="dxa"/>
            <w:vAlign w:val="center"/>
          </w:tcPr>
          <w:p w:rsidR="00123FFF" w:rsidRDefault="00123FFF">
            <w:pPr>
              <w:pStyle w:val="ConsPlusNormal"/>
              <w:jc w:val="center"/>
            </w:pPr>
            <w:r>
              <w:t>100</w:t>
            </w:r>
          </w:p>
        </w:tc>
        <w:tc>
          <w:tcPr>
            <w:tcW w:w="850" w:type="dxa"/>
            <w:vAlign w:val="center"/>
          </w:tcPr>
          <w:p w:rsidR="00123FFF" w:rsidRDefault="00123FFF">
            <w:pPr>
              <w:pStyle w:val="ConsPlusNormal"/>
              <w:jc w:val="center"/>
            </w:pPr>
            <w:r>
              <w:t>1</w:t>
            </w:r>
          </w:p>
        </w:tc>
        <w:tc>
          <w:tcPr>
            <w:tcW w:w="1020" w:type="dxa"/>
            <w:vAlign w:val="center"/>
          </w:tcPr>
          <w:p w:rsidR="00123FFF" w:rsidRDefault="00123FFF">
            <w:pPr>
              <w:pStyle w:val="ConsPlusNormal"/>
              <w:jc w:val="center"/>
            </w:pPr>
            <w:r>
              <w:t>100</w:t>
            </w:r>
          </w:p>
        </w:tc>
        <w:tc>
          <w:tcPr>
            <w:tcW w:w="907" w:type="dxa"/>
            <w:vAlign w:val="center"/>
          </w:tcPr>
          <w:p w:rsidR="00123FFF" w:rsidRDefault="00123FFF">
            <w:pPr>
              <w:pStyle w:val="ConsPlusNormal"/>
              <w:jc w:val="center"/>
            </w:pPr>
            <w:r>
              <w:t>7</w:t>
            </w:r>
          </w:p>
        </w:tc>
        <w:tc>
          <w:tcPr>
            <w:tcW w:w="1191" w:type="dxa"/>
            <w:vAlign w:val="center"/>
          </w:tcPr>
          <w:p w:rsidR="00123FFF" w:rsidRDefault="00123FFF">
            <w:pPr>
              <w:pStyle w:val="ConsPlusNormal"/>
              <w:jc w:val="center"/>
            </w:pPr>
            <w:r>
              <w:t>100</w:t>
            </w:r>
          </w:p>
        </w:tc>
        <w:tc>
          <w:tcPr>
            <w:tcW w:w="964" w:type="dxa"/>
            <w:vAlign w:val="center"/>
          </w:tcPr>
          <w:p w:rsidR="00123FFF" w:rsidRDefault="00123FFF">
            <w:pPr>
              <w:pStyle w:val="ConsPlusNormal"/>
              <w:jc w:val="center"/>
            </w:pPr>
            <w:r>
              <w:t>13</w:t>
            </w:r>
          </w:p>
        </w:tc>
        <w:tc>
          <w:tcPr>
            <w:tcW w:w="1134" w:type="dxa"/>
            <w:vAlign w:val="center"/>
          </w:tcPr>
          <w:p w:rsidR="00123FFF" w:rsidRDefault="00123FFF">
            <w:pPr>
              <w:pStyle w:val="ConsPlusNormal"/>
              <w:jc w:val="center"/>
            </w:pPr>
            <w:r>
              <w:t>100</w:t>
            </w:r>
          </w:p>
        </w:tc>
        <w:tc>
          <w:tcPr>
            <w:tcW w:w="907" w:type="dxa"/>
            <w:vAlign w:val="center"/>
          </w:tcPr>
          <w:p w:rsidR="00123FFF" w:rsidRDefault="00123FFF">
            <w:pPr>
              <w:pStyle w:val="ConsPlusNormal"/>
              <w:jc w:val="center"/>
            </w:pPr>
            <w:r>
              <w:t>1</w:t>
            </w:r>
          </w:p>
        </w:tc>
        <w:tc>
          <w:tcPr>
            <w:tcW w:w="1020" w:type="dxa"/>
            <w:vAlign w:val="center"/>
          </w:tcPr>
          <w:p w:rsidR="00123FFF" w:rsidRDefault="00123FFF">
            <w:pPr>
              <w:pStyle w:val="ConsPlusNormal"/>
              <w:jc w:val="center"/>
            </w:pPr>
            <w:r>
              <w:t>100</w:t>
            </w:r>
          </w:p>
        </w:tc>
      </w:tr>
      <w:tr w:rsidR="00123FFF">
        <w:tc>
          <w:tcPr>
            <w:tcW w:w="1528" w:type="dxa"/>
          </w:tcPr>
          <w:p w:rsidR="00123FFF" w:rsidRDefault="00123FFF">
            <w:pPr>
              <w:pStyle w:val="ConsPlusNormal"/>
            </w:pPr>
            <w:r>
              <w:t>Социальная политика</w:t>
            </w:r>
          </w:p>
        </w:tc>
        <w:tc>
          <w:tcPr>
            <w:tcW w:w="907" w:type="dxa"/>
            <w:vAlign w:val="center"/>
          </w:tcPr>
          <w:p w:rsidR="00123FFF" w:rsidRDefault="00123FFF">
            <w:pPr>
              <w:pStyle w:val="ConsPlusNormal"/>
              <w:jc w:val="center"/>
            </w:pPr>
            <w:r>
              <w:t>4</w:t>
            </w:r>
          </w:p>
        </w:tc>
        <w:tc>
          <w:tcPr>
            <w:tcW w:w="794" w:type="dxa"/>
            <w:vAlign w:val="center"/>
          </w:tcPr>
          <w:p w:rsidR="00123FFF" w:rsidRDefault="00123FFF">
            <w:pPr>
              <w:pStyle w:val="ConsPlusNormal"/>
              <w:jc w:val="center"/>
            </w:pPr>
            <w:r>
              <w:t>5</w:t>
            </w:r>
          </w:p>
        </w:tc>
        <w:tc>
          <w:tcPr>
            <w:tcW w:w="964" w:type="dxa"/>
            <w:vAlign w:val="center"/>
          </w:tcPr>
          <w:p w:rsidR="00123FFF" w:rsidRDefault="00123FFF">
            <w:pPr>
              <w:pStyle w:val="ConsPlusNormal"/>
              <w:jc w:val="center"/>
            </w:pPr>
            <w:r>
              <w:t>100</w:t>
            </w:r>
          </w:p>
        </w:tc>
        <w:tc>
          <w:tcPr>
            <w:tcW w:w="850" w:type="dxa"/>
            <w:vAlign w:val="center"/>
          </w:tcPr>
          <w:p w:rsidR="00123FFF" w:rsidRDefault="00123FFF">
            <w:pPr>
              <w:pStyle w:val="ConsPlusNormal"/>
              <w:jc w:val="center"/>
            </w:pPr>
            <w:r>
              <w:t>3</w:t>
            </w:r>
          </w:p>
        </w:tc>
        <w:tc>
          <w:tcPr>
            <w:tcW w:w="1020" w:type="dxa"/>
            <w:vAlign w:val="center"/>
          </w:tcPr>
          <w:p w:rsidR="00123FFF" w:rsidRDefault="00123FFF">
            <w:pPr>
              <w:pStyle w:val="ConsPlusNormal"/>
              <w:jc w:val="center"/>
            </w:pPr>
            <w:r>
              <w:t>100</w:t>
            </w:r>
          </w:p>
        </w:tc>
        <w:tc>
          <w:tcPr>
            <w:tcW w:w="907" w:type="dxa"/>
            <w:vAlign w:val="center"/>
          </w:tcPr>
          <w:p w:rsidR="00123FFF" w:rsidRDefault="00123FFF">
            <w:pPr>
              <w:pStyle w:val="ConsPlusNormal"/>
              <w:jc w:val="center"/>
            </w:pPr>
            <w:r>
              <w:t>12</w:t>
            </w:r>
          </w:p>
        </w:tc>
        <w:tc>
          <w:tcPr>
            <w:tcW w:w="1191" w:type="dxa"/>
            <w:vAlign w:val="center"/>
          </w:tcPr>
          <w:p w:rsidR="00123FFF" w:rsidRDefault="00123FFF">
            <w:pPr>
              <w:pStyle w:val="ConsPlusNormal"/>
              <w:jc w:val="center"/>
            </w:pPr>
            <w:r>
              <w:t>100</w:t>
            </w:r>
          </w:p>
        </w:tc>
        <w:tc>
          <w:tcPr>
            <w:tcW w:w="964" w:type="dxa"/>
            <w:vAlign w:val="center"/>
          </w:tcPr>
          <w:p w:rsidR="00123FFF" w:rsidRDefault="00123FFF">
            <w:pPr>
              <w:pStyle w:val="ConsPlusNormal"/>
              <w:jc w:val="center"/>
            </w:pPr>
            <w:r>
              <w:t>9</w:t>
            </w:r>
          </w:p>
        </w:tc>
        <w:tc>
          <w:tcPr>
            <w:tcW w:w="1134" w:type="dxa"/>
            <w:vAlign w:val="center"/>
          </w:tcPr>
          <w:p w:rsidR="00123FFF" w:rsidRDefault="00123FFF">
            <w:pPr>
              <w:pStyle w:val="ConsPlusNormal"/>
              <w:jc w:val="center"/>
            </w:pPr>
            <w:r>
              <w:t>100</w:t>
            </w:r>
          </w:p>
        </w:tc>
        <w:tc>
          <w:tcPr>
            <w:tcW w:w="907" w:type="dxa"/>
            <w:vAlign w:val="center"/>
          </w:tcPr>
          <w:p w:rsidR="00123FFF" w:rsidRDefault="00123FFF">
            <w:pPr>
              <w:pStyle w:val="ConsPlusNormal"/>
              <w:jc w:val="center"/>
            </w:pPr>
            <w:r>
              <w:t>5</w:t>
            </w:r>
          </w:p>
        </w:tc>
        <w:tc>
          <w:tcPr>
            <w:tcW w:w="1020" w:type="dxa"/>
            <w:vAlign w:val="center"/>
          </w:tcPr>
          <w:p w:rsidR="00123FFF" w:rsidRDefault="00123FFF">
            <w:pPr>
              <w:pStyle w:val="ConsPlusNormal"/>
              <w:jc w:val="center"/>
            </w:pPr>
            <w:r>
              <w:t>100</w:t>
            </w:r>
          </w:p>
        </w:tc>
      </w:tr>
      <w:tr w:rsidR="00123FFF">
        <w:tc>
          <w:tcPr>
            <w:tcW w:w="1528" w:type="dxa"/>
          </w:tcPr>
          <w:p w:rsidR="00123FFF" w:rsidRDefault="00123FFF">
            <w:pPr>
              <w:pStyle w:val="ConsPlusNormal"/>
            </w:pPr>
            <w:r>
              <w:t>Образование</w:t>
            </w:r>
          </w:p>
        </w:tc>
        <w:tc>
          <w:tcPr>
            <w:tcW w:w="907" w:type="dxa"/>
            <w:vAlign w:val="center"/>
          </w:tcPr>
          <w:p w:rsidR="00123FFF" w:rsidRDefault="00123FFF">
            <w:pPr>
              <w:pStyle w:val="ConsPlusNormal"/>
              <w:jc w:val="center"/>
            </w:pPr>
            <w:r>
              <w:t>86</w:t>
            </w:r>
          </w:p>
        </w:tc>
        <w:tc>
          <w:tcPr>
            <w:tcW w:w="794" w:type="dxa"/>
            <w:vAlign w:val="center"/>
          </w:tcPr>
          <w:p w:rsidR="00123FFF" w:rsidRDefault="00123FFF">
            <w:pPr>
              <w:pStyle w:val="ConsPlusNormal"/>
              <w:jc w:val="center"/>
            </w:pPr>
            <w:r>
              <w:t>113</w:t>
            </w:r>
          </w:p>
        </w:tc>
        <w:tc>
          <w:tcPr>
            <w:tcW w:w="964" w:type="dxa"/>
            <w:vAlign w:val="center"/>
          </w:tcPr>
          <w:p w:rsidR="00123FFF" w:rsidRDefault="00123FFF">
            <w:pPr>
              <w:pStyle w:val="ConsPlusNormal"/>
              <w:jc w:val="center"/>
            </w:pPr>
            <w:r>
              <w:t>100</w:t>
            </w:r>
          </w:p>
        </w:tc>
        <w:tc>
          <w:tcPr>
            <w:tcW w:w="850" w:type="dxa"/>
            <w:vAlign w:val="center"/>
          </w:tcPr>
          <w:p w:rsidR="00123FFF" w:rsidRDefault="00123FFF">
            <w:pPr>
              <w:pStyle w:val="ConsPlusNormal"/>
              <w:jc w:val="center"/>
            </w:pPr>
            <w:r>
              <w:t>14</w:t>
            </w:r>
          </w:p>
        </w:tc>
        <w:tc>
          <w:tcPr>
            <w:tcW w:w="1020" w:type="dxa"/>
            <w:vAlign w:val="center"/>
          </w:tcPr>
          <w:p w:rsidR="00123FFF" w:rsidRDefault="00123FFF">
            <w:pPr>
              <w:pStyle w:val="ConsPlusNormal"/>
              <w:jc w:val="center"/>
            </w:pPr>
            <w:r>
              <w:t>100</w:t>
            </w:r>
          </w:p>
        </w:tc>
        <w:tc>
          <w:tcPr>
            <w:tcW w:w="907" w:type="dxa"/>
            <w:vAlign w:val="center"/>
          </w:tcPr>
          <w:p w:rsidR="00123FFF" w:rsidRDefault="00123FFF">
            <w:pPr>
              <w:pStyle w:val="ConsPlusNormal"/>
              <w:jc w:val="center"/>
            </w:pPr>
            <w:r>
              <w:t>200</w:t>
            </w:r>
          </w:p>
        </w:tc>
        <w:tc>
          <w:tcPr>
            <w:tcW w:w="1191" w:type="dxa"/>
            <w:vAlign w:val="center"/>
          </w:tcPr>
          <w:p w:rsidR="00123FFF" w:rsidRDefault="00123FFF">
            <w:pPr>
              <w:pStyle w:val="ConsPlusNormal"/>
              <w:jc w:val="center"/>
            </w:pPr>
            <w:r>
              <w:t>100</w:t>
            </w:r>
          </w:p>
        </w:tc>
        <w:tc>
          <w:tcPr>
            <w:tcW w:w="964" w:type="dxa"/>
            <w:vAlign w:val="center"/>
          </w:tcPr>
          <w:p w:rsidR="00123FFF" w:rsidRDefault="00123FFF">
            <w:pPr>
              <w:pStyle w:val="ConsPlusNormal"/>
              <w:jc w:val="center"/>
            </w:pPr>
            <w:r>
              <w:t>106</w:t>
            </w:r>
          </w:p>
        </w:tc>
        <w:tc>
          <w:tcPr>
            <w:tcW w:w="1134" w:type="dxa"/>
            <w:vAlign w:val="center"/>
          </w:tcPr>
          <w:p w:rsidR="00123FFF" w:rsidRDefault="00123FFF">
            <w:pPr>
              <w:pStyle w:val="ConsPlusNormal"/>
              <w:jc w:val="center"/>
            </w:pPr>
            <w:r>
              <w:t>100</w:t>
            </w:r>
          </w:p>
        </w:tc>
        <w:tc>
          <w:tcPr>
            <w:tcW w:w="907" w:type="dxa"/>
            <w:vAlign w:val="center"/>
          </w:tcPr>
          <w:p w:rsidR="00123FFF" w:rsidRDefault="00123FFF">
            <w:pPr>
              <w:pStyle w:val="ConsPlusNormal"/>
              <w:jc w:val="center"/>
            </w:pPr>
            <w:r>
              <w:t>67</w:t>
            </w:r>
          </w:p>
        </w:tc>
        <w:tc>
          <w:tcPr>
            <w:tcW w:w="1020" w:type="dxa"/>
            <w:vAlign w:val="center"/>
          </w:tcPr>
          <w:p w:rsidR="00123FFF" w:rsidRDefault="00123FFF">
            <w:pPr>
              <w:pStyle w:val="ConsPlusNormal"/>
              <w:jc w:val="center"/>
            </w:pPr>
            <w:r>
              <w:t>100</w:t>
            </w:r>
          </w:p>
        </w:tc>
      </w:tr>
      <w:tr w:rsidR="00123FFF">
        <w:tc>
          <w:tcPr>
            <w:tcW w:w="1528" w:type="dxa"/>
          </w:tcPr>
          <w:p w:rsidR="00123FFF" w:rsidRDefault="00123FFF">
            <w:pPr>
              <w:pStyle w:val="ConsPlusNormal"/>
            </w:pPr>
            <w:r>
              <w:t>Культура</w:t>
            </w:r>
          </w:p>
        </w:tc>
        <w:tc>
          <w:tcPr>
            <w:tcW w:w="907" w:type="dxa"/>
            <w:vAlign w:val="center"/>
          </w:tcPr>
          <w:p w:rsidR="00123FFF" w:rsidRDefault="00123FFF">
            <w:pPr>
              <w:pStyle w:val="ConsPlusNormal"/>
              <w:jc w:val="center"/>
            </w:pPr>
            <w:r>
              <w:t>35</w:t>
            </w:r>
          </w:p>
        </w:tc>
        <w:tc>
          <w:tcPr>
            <w:tcW w:w="794" w:type="dxa"/>
            <w:vAlign w:val="center"/>
          </w:tcPr>
          <w:p w:rsidR="00123FFF" w:rsidRDefault="00123FFF">
            <w:pPr>
              <w:pStyle w:val="ConsPlusNormal"/>
              <w:jc w:val="center"/>
            </w:pPr>
            <w:r>
              <w:t>19</w:t>
            </w:r>
          </w:p>
        </w:tc>
        <w:tc>
          <w:tcPr>
            <w:tcW w:w="964" w:type="dxa"/>
            <w:vAlign w:val="center"/>
          </w:tcPr>
          <w:p w:rsidR="00123FFF" w:rsidRDefault="00123FFF">
            <w:pPr>
              <w:pStyle w:val="ConsPlusNormal"/>
              <w:jc w:val="center"/>
            </w:pPr>
            <w:r>
              <w:t>100</w:t>
            </w:r>
          </w:p>
        </w:tc>
        <w:tc>
          <w:tcPr>
            <w:tcW w:w="850" w:type="dxa"/>
            <w:vAlign w:val="center"/>
          </w:tcPr>
          <w:p w:rsidR="00123FFF" w:rsidRDefault="00123FFF">
            <w:pPr>
              <w:pStyle w:val="ConsPlusNormal"/>
              <w:jc w:val="center"/>
            </w:pPr>
            <w:r>
              <w:t>27</w:t>
            </w:r>
          </w:p>
        </w:tc>
        <w:tc>
          <w:tcPr>
            <w:tcW w:w="1020" w:type="dxa"/>
            <w:vAlign w:val="center"/>
          </w:tcPr>
          <w:p w:rsidR="00123FFF" w:rsidRDefault="00123FFF">
            <w:pPr>
              <w:pStyle w:val="ConsPlusNormal"/>
              <w:jc w:val="center"/>
            </w:pPr>
            <w:r>
              <w:t>100</w:t>
            </w:r>
          </w:p>
        </w:tc>
        <w:tc>
          <w:tcPr>
            <w:tcW w:w="907" w:type="dxa"/>
            <w:vAlign w:val="center"/>
          </w:tcPr>
          <w:p w:rsidR="00123FFF" w:rsidRDefault="00123FFF">
            <w:pPr>
              <w:pStyle w:val="ConsPlusNormal"/>
              <w:jc w:val="center"/>
            </w:pPr>
            <w:r>
              <w:t>83</w:t>
            </w:r>
          </w:p>
        </w:tc>
        <w:tc>
          <w:tcPr>
            <w:tcW w:w="1191" w:type="dxa"/>
            <w:vAlign w:val="center"/>
          </w:tcPr>
          <w:p w:rsidR="00123FFF" w:rsidRDefault="00123FFF">
            <w:pPr>
              <w:pStyle w:val="ConsPlusNormal"/>
              <w:jc w:val="center"/>
            </w:pPr>
            <w:r>
              <w:t>100</w:t>
            </w:r>
          </w:p>
        </w:tc>
        <w:tc>
          <w:tcPr>
            <w:tcW w:w="964" w:type="dxa"/>
            <w:vAlign w:val="center"/>
          </w:tcPr>
          <w:p w:rsidR="00123FFF" w:rsidRDefault="00123FFF">
            <w:pPr>
              <w:pStyle w:val="ConsPlusNormal"/>
              <w:jc w:val="center"/>
            </w:pPr>
            <w:r>
              <w:t>38</w:t>
            </w:r>
          </w:p>
        </w:tc>
        <w:tc>
          <w:tcPr>
            <w:tcW w:w="1134" w:type="dxa"/>
            <w:vAlign w:val="center"/>
          </w:tcPr>
          <w:p w:rsidR="00123FFF" w:rsidRDefault="00123FFF">
            <w:pPr>
              <w:pStyle w:val="ConsPlusNormal"/>
              <w:jc w:val="center"/>
            </w:pPr>
            <w:r>
              <w:t>100</w:t>
            </w:r>
          </w:p>
        </w:tc>
        <w:tc>
          <w:tcPr>
            <w:tcW w:w="907" w:type="dxa"/>
            <w:vAlign w:val="center"/>
          </w:tcPr>
          <w:p w:rsidR="00123FFF" w:rsidRDefault="00123FFF">
            <w:pPr>
              <w:pStyle w:val="ConsPlusNormal"/>
              <w:jc w:val="center"/>
            </w:pPr>
            <w:r>
              <w:t>10</w:t>
            </w:r>
          </w:p>
        </w:tc>
        <w:tc>
          <w:tcPr>
            <w:tcW w:w="1020" w:type="dxa"/>
            <w:vAlign w:val="center"/>
          </w:tcPr>
          <w:p w:rsidR="00123FFF" w:rsidRDefault="00123FFF">
            <w:pPr>
              <w:pStyle w:val="ConsPlusNormal"/>
              <w:jc w:val="center"/>
            </w:pPr>
            <w:r>
              <w:t>100</w:t>
            </w:r>
          </w:p>
        </w:tc>
      </w:tr>
      <w:tr w:rsidR="00123FFF">
        <w:tc>
          <w:tcPr>
            <w:tcW w:w="1528" w:type="dxa"/>
          </w:tcPr>
          <w:p w:rsidR="00123FFF" w:rsidRDefault="00123FFF">
            <w:pPr>
              <w:pStyle w:val="ConsPlusNormal"/>
            </w:pPr>
            <w:r>
              <w:t>Прочие</w:t>
            </w:r>
          </w:p>
        </w:tc>
        <w:tc>
          <w:tcPr>
            <w:tcW w:w="907" w:type="dxa"/>
            <w:vAlign w:val="center"/>
          </w:tcPr>
          <w:p w:rsidR="00123FFF" w:rsidRDefault="00123FFF">
            <w:pPr>
              <w:pStyle w:val="ConsPlusNormal"/>
              <w:jc w:val="center"/>
            </w:pPr>
            <w:r>
              <w:t>6</w:t>
            </w:r>
          </w:p>
        </w:tc>
        <w:tc>
          <w:tcPr>
            <w:tcW w:w="794" w:type="dxa"/>
            <w:vAlign w:val="center"/>
          </w:tcPr>
          <w:p w:rsidR="00123FFF" w:rsidRDefault="00123FFF">
            <w:pPr>
              <w:pStyle w:val="ConsPlusNormal"/>
              <w:jc w:val="center"/>
            </w:pPr>
            <w:r>
              <w:t>11</w:t>
            </w:r>
          </w:p>
        </w:tc>
        <w:tc>
          <w:tcPr>
            <w:tcW w:w="964" w:type="dxa"/>
            <w:vAlign w:val="center"/>
          </w:tcPr>
          <w:p w:rsidR="00123FFF" w:rsidRDefault="00123FFF">
            <w:pPr>
              <w:pStyle w:val="ConsPlusNormal"/>
              <w:jc w:val="center"/>
            </w:pPr>
            <w:r>
              <w:t>100</w:t>
            </w:r>
          </w:p>
        </w:tc>
        <w:tc>
          <w:tcPr>
            <w:tcW w:w="850" w:type="dxa"/>
            <w:vAlign w:val="center"/>
          </w:tcPr>
          <w:p w:rsidR="00123FFF" w:rsidRDefault="00123FFF">
            <w:pPr>
              <w:pStyle w:val="ConsPlusNormal"/>
              <w:jc w:val="center"/>
            </w:pPr>
            <w:r>
              <w:t>0</w:t>
            </w:r>
          </w:p>
        </w:tc>
        <w:tc>
          <w:tcPr>
            <w:tcW w:w="1020" w:type="dxa"/>
            <w:vAlign w:val="center"/>
          </w:tcPr>
          <w:p w:rsidR="00123FFF" w:rsidRDefault="00123FFF">
            <w:pPr>
              <w:pStyle w:val="ConsPlusNormal"/>
              <w:jc w:val="center"/>
            </w:pPr>
            <w:r>
              <w:t>100</w:t>
            </w:r>
          </w:p>
        </w:tc>
        <w:tc>
          <w:tcPr>
            <w:tcW w:w="907" w:type="dxa"/>
            <w:vAlign w:val="center"/>
          </w:tcPr>
          <w:p w:rsidR="00123FFF" w:rsidRDefault="00123FFF">
            <w:pPr>
              <w:pStyle w:val="ConsPlusNormal"/>
              <w:jc w:val="center"/>
            </w:pPr>
            <w:r>
              <w:t>15</w:t>
            </w:r>
          </w:p>
        </w:tc>
        <w:tc>
          <w:tcPr>
            <w:tcW w:w="1191" w:type="dxa"/>
            <w:vAlign w:val="center"/>
          </w:tcPr>
          <w:p w:rsidR="00123FFF" w:rsidRDefault="00123FFF">
            <w:pPr>
              <w:pStyle w:val="ConsPlusNormal"/>
              <w:jc w:val="center"/>
            </w:pPr>
            <w:r>
              <w:t>100</w:t>
            </w:r>
          </w:p>
        </w:tc>
        <w:tc>
          <w:tcPr>
            <w:tcW w:w="964" w:type="dxa"/>
            <w:vAlign w:val="center"/>
          </w:tcPr>
          <w:p w:rsidR="00123FFF" w:rsidRDefault="00123FFF">
            <w:pPr>
              <w:pStyle w:val="ConsPlusNormal"/>
              <w:jc w:val="center"/>
            </w:pPr>
            <w:r>
              <w:t>8</w:t>
            </w:r>
          </w:p>
        </w:tc>
        <w:tc>
          <w:tcPr>
            <w:tcW w:w="1134" w:type="dxa"/>
            <w:vAlign w:val="center"/>
          </w:tcPr>
          <w:p w:rsidR="00123FFF" w:rsidRDefault="00123FFF">
            <w:pPr>
              <w:pStyle w:val="ConsPlusNormal"/>
              <w:jc w:val="center"/>
            </w:pPr>
            <w:r>
              <w:t>100</w:t>
            </w:r>
          </w:p>
        </w:tc>
        <w:tc>
          <w:tcPr>
            <w:tcW w:w="907" w:type="dxa"/>
            <w:vAlign w:val="center"/>
          </w:tcPr>
          <w:p w:rsidR="00123FFF" w:rsidRDefault="00123FFF">
            <w:pPr>
              <w:pStyle w:val="ConsPlusNormal"/>
              <w:jc w:val="center"/>
            </w:pPr>
            <w:r>
              <w:t>5</w:t>
            </w:r>
          </w:p>
        </w:tc>
        <w:tc>
          <w:tcPr>
            <w:tcW w:w="1020" w:type="dxa"/>
            <w:vAlign w:val="center"/>
          </w:tcPr>
          <w:p w:rsidR="00123FFF" w:rsidRDefault="00123FFF">
            <w:pPr>
              <w:pStyle w:val="ConsPlusNormal"/>
              <w:jc w:val="center"/>
            </w:pPr>
            <w:r>
              <w:t>100</w:t>
            </w:r>
          </w:p>
        </w:tc>
      </w:tr>
      <w:tr w:rsidR="00123FFF">
        <w:tc>
          <w:tcPr>
            <w:tcW w:w="1528" w:type="dxa"/>
          </w:tcPr>
          <w:p w:rsidR="00123FFF" w:rsidRDefault="00123FFF">
            <w:pPr>
              <w:pStyle w:val="ConsPlusNormal"/>
            </w:pPr>
            <w:r>
              <w:t>Всего</w:t>
            </w:r>
          </w:p>
        </w:tc>
        <w:tc>
          <w:tcPr>
            <w:tcW w:w="907" w:type="dxa"/>
            <w:vAlign w:val="center"/>
          </w:tcPr>
          <w:p w:rsidR="00123FFF" w:rsidRDefault="00123FFF">
            <w:pPr>
              <w:pStyle w:val="ConsPlusNormal"/>
              <w:jc w:val="center"/>
            </w:pPr>
            <w:r>
              <w:t>134</w:t>
            </w:r>
          </w:p>
        </w:tc>
        <w:tc>
          <w:tcPr>
            <w:tcW w:w="794" w:type="dxa"/>
            <w:vAlign w:val="center"/>
          </w:tcPr>
          <w:p w:rsidR="00123FFF" w:rsidRDefault="00123FFF">
            <w:pPr>
              <w:pStyle w:val="ConsPlusNormal"/>
              <w:jc w:val="center"/>
            </w:pPr>
            <w:r>
              <w:t>151</w:t>
            </w:r>
          </w:p>
        </w:tc>
        <w:tc>
          <w:tcPr>
            <w:tcW w:w="964" w:type="dxa"/>
            <w:vAlign w:val="center"/>
          </w:tcPr>
          <w:p w:rsidR="00123FFF" w:rsidRDefault="00123FFF">
            <w:pPr>
              <w:pStyle w:val="ConsPlusNormal"/>
              <w:jc w:val="center"/>
            </w:pPr>
            <w:r>
              <w:t>100</w:t>
            </w:r>
          </w:p>
        </w:tc>
        <w:tc>
          <w:tcPr>
            <w:tcW w:w="850" w:type="dxa"/>
            <w:vAlign w:val="center"/>
          </w:tcPr>
          <w:p w:rsidR="00123FFF" w:rsidRDefault="00123FFF">
            <w:pPr>
              <w:pStyle w:val="ConsPlusNormal"/>
              <w:jc w:val="center"/>
            </w:pPr>
            <w:r>
              <w:t>45</w:t>
            </w:r>
          </w:p>
        </w:tc>
        <w:tc>
          <w:tcPr>
            <w:tcW w:w="1020" w:type="dxa"/>
            <w:vAlign w:val="center"/>
          </w:tcPr>
          <w:p w:rsidR="00123FFF" w:rsidRDefault="00123FFF">
            <w:pPr>
              <w:pStyle w:val="ConsPlusNormal"/>
              <w:jc w:val="center"/>
            </w:pPr>
            <w:r>
              <w:t>100</w:t>
            </w:r>
          </w:p>
        </w:tc>
        <w:tc>
          <w:tcPr>
            <w:tcW w:w="907" w:type="dxa"/>
            <w:vAlign w:val="center"/>
          </w:tcPr>
          <w:p w:rsidR="00123FFF" w:rsidRDefault="00123FFF">
            <w:pPr>
              <w:pStyle w:val="ConsPlusNormal"/>
              <w:jc w:val="center"/>
            </w:pPr>
            <w:r>
              <w:t>317</w:t>
            </w:r>
          </w:p>
        </w:tc>
        <w:tc>
          <w:tcPr>
            <w:tcW w:w="1191" w:type="dxa"/>
            <w:vAlign w:val="center"/>
          </w:tcPr>
          <w:p w:rsidR="00123FFF" w:rsidRDefault="00123FFF">
            <w:pPr>
              <w:pStyle w:val="ConsPlusNormal"/>
              <w:jc w:val="center"/>
            </w:pPr>
            <w:r>
              <w:t>100</w:t>
            </w:r>
          </w:p>
        </w:tc>
        <w:tc>
          <w:tcPr>
            <w:tcW w:w="964" w:type="dxa"/>
            <w:vAlign w:val="center"/>
          </w:tcPr>
          <w:p w:rsidR="00123FFF" w:rsidRDefault="00123FFF">
            <w:pPr>
              <w:pStyle w:val="ConsPlusNormal"/>
              <w:jc w:val="center"/>
            </w:pPr>
            <w:r>
              <w:t>174</w:t>
            </w:r>
          </w:p>
        </w:tc>
        <w:tc>
          <w:tcPr>
            <w:tcW w:w="1134" w:type="dxa"/>
            <w:vAlign w:val="center"/>
          </w:tcPr>
          <w:p w:rsidR="00123FFF" w:rsidRDefault="00123FFF">
            <w:pPr>
              <w:pStyle w:val="ConsPlusNormal"/>
              <w:jc w:val="center"/>
            </w:pPr>
            <w:r>
              <w:t>100</w:t>
            </w:r>
          </w:p>
        </w:tc>
        <w:tc>
          <w:tcPr>
            <w:tcW w:w="907" w:type="dxa"/>
            <w:vAlign w:val="center"/>
          </w:tcPr>
          <w:p w:rsidR="00123FFF" w:rsidRDefault="00123FFF">
            <w:pPr>
              <w:pStyle w:val="ConsPlusNormal"/>
              <w:jc w:val="center"/>
            </w:pPr>
            <w:r>
              <w:t>88</w:t>
            </w:r>
          </w:p>
        </w:tc>
        <w:tc>
          <w:tcPr>
            <w:tcW w:w="1020" w:type="dxa"/>
            <w:vAlign w:val="center"/>
          </w:tcPr>
          <w:p w:rsidR="00123FFF" w:rsidRDefault="00123FFF">
            <w:pPr>
              <w:pStyle w:val="ConsPlusNormal"/>
              <w:jc w:val="center"/>
            </w:pPr>
            <w:r>
              <w:t>100</w:t>
            </w:r>
          </w:p>
        </w:tc>
      </w:tr>
    </w:tbl>
    <w:p w:rsidR="00123FFF" w:rsidRDefault="00123FFF">
      <w:pPr>
        <w:pStyle w:val="ConsPlusNormal"/>
        <w:sectPr w:rsidR="00123FFF">
          <w:pgSz w:w="16838" w:h="11905" w:orient="landscape"/>
          <w:pgMar w:top="1701" w:right="1134" w:bottom="850" w:left="1134" w:header="0" w:footer="0" w:gutter="0"/>
          <w:cols w:space="720"/>
          <w:titlePg/>
        </w:sectPr>
      </w:pPr>
    </w:p>
    <w:p w:rsidR="00123FFF" w:rsidRDefault="00123FFF">
      <w:pPr>
        <w:pStyle w:val="ConsPlusNormal"/>
        <w:jc w:val="both"/>
      </w:pPr>
    </w:p>
    <w:p w:rsidR="00123FFF" w:rsidRDefault="00123FFF">
      <w:pPr>
        <w:pStyle w:val="ConsPlusNormal"/>
        <w:ind w:firstLine="540"/>
        <w:jc w:val="both"/>
      </w:pPr>
      <w:r>
        <w:t>За период 2011 - 2013 годов на мероприятия по энергосбережению было потрачено более 19513,6 тыс. рублей. В рамках мероприятий по энергосбережению и повышению энергетической эффективности были выполнены технические мероприятия, направленные на снижение потребления энергетических ресурсов:</w:t>
      </w:r>
    </w:p>
    <w:p w:rsidR="00123FFF" w:rsidRDefault="00123FFF">
      <w:pPr>
        <w:pStyle w:val="ConsPlusNormal"/>
        <w:spacing w:before="200"/>
        <w:ind w:firstLine="540"/>
        <w:jc w:val="both"/>
      </w:pPr>
      <w:r>
        <w:t>- замена деревянных окон на пластиковые;</w:t>
      </w:r>
    </w:p>
    <w:p w:rsidR="00123FFF" w:rsidRDefault="00123FFF">
      <w:pPr>
        <w:pStyle w:val="ConsPlusNormal"/>
        <w:spacing w:before="200"/>
        <w:ind w:firstLine="540"/>
        <w:jc w:val="both"/>
      </w:pPr>
      <w:r>
        <w:t>- ремонт систем вентиляции;</w:t>
      </w:r>
    </w:p>
    <w:p w:rsidR="00123FFF" w:rsidRDefault="00123FFF">
      <w:pPr>
        <w:pStyle w:val="ConsPlusNormal"/>
        <w:spacing w:before="200"/>
        <w:ind w:firstLine="540"/>
        <w:jc w:val="both"/>
      </w:pPr>
      <w:r>
        <w:t>- восстановление циркуляционных систем отопления;</w:t>
      </w:r>
    </w:p>
    <w:p w:rsidR="00123FFF" w:rsidRDefault="00123FFF">
      <w:pPr>
        <w:pStyle w:val="ConsPlusNormal"/>
        <w:spacing w:before="200"/>
        <w:ind w:firstLine="540"/>
        <w:jc w:val="both"/>
      </w:pPr>
      <w:r>
        <w:t>- замена старых котлов отопления на энергоэффективные;</w:t>
      </w:r>
    </w:p>
    <w:p w:rsidR="00123FFF" w:rsidRDefault="00123FFF">
      <w:pPr>
        <w:pStyle w:val="ConsPlusNormal"/>
        <w:spacing w:before="200"/>
        <w:ind w:firstLine="540"/>
        <w:jc w:val="both"/>
      </w:pPr>
      <w:r>
        <w:t>- утепление зданий;</w:t>
      </w:r>
    </w:p>
    <w:p w:rsidR="00123FFF" w:rsidRDefault="00123FFF">
      <w:pPr>
        <w:pStyle w:val="ConsPlusNormal"/>
        <w:spacing w:before="200"/>
        <w:ind w:firstLine="540"/>
        <w:jc w:val="both"/>
      </w:pPr>
      <w:r>
        <w:t>- приобретение и установка энергосберегающего оборудования.</w:t>
      </w:r>
    </w:p>
    <w:p w:rsidR="00123FFF" w:rsidRDefault="00123FFF">
      <w:pPr>
        <w:pStyle w:val="ConsPlusNormal"/>
        <w:spacing w:before="200"/>
        <w:ind w:firstLine="540"/>
        <w:jc w:val="both"/>
      </w:pPr>
      <w:r>
        <w:t>Кроме того, реализованы мероприятия, не относящиеся к техническим:</w:t>
      </w:r>
    </w:p>
    <w:p w:rsidR="00123FFF" w:rsidRDefault="00123FFF">
      <w:pPr>
        <w:pStyle w:val="ConsPlusNormal"/>
        <w:spacing w:before="200"/>
        <w:ind w:firstLine="540"/>
        <w:jc w:val="both"/>
      </w:pPr>
      <w:r>
        <w:t>- проведение обязательных энергетических обследований;</w:t>
      </w:r>
    </w:p>
    <w:p w:rsidR="00123FFF" w:rsidRDefault="00123FFF">
      <w:pPr>
        <w:pStyle w:val="ConsPlusNormal"/>
        <w:spacing w:before="200"/>
        <w:ind w:firstLine="540"/>
        <w:jc w:val="both"/>
      </w:pPr>
      <w:r>
        <w:t>- обучение руководителей и ответственных лиц методам энергосбережения.</w:t>
      </w:r>
    </w:p>
    <w:p w:rsidR="00123FFF" w:rsidRDefault="00123FFF">
      <w:pPr>
        <w:pStyle w:val="ConsPlusNormal"/>
        <w:spacing w:before="200"/>
        <w:ind w:firstLine="540"/>
        <w:jc w:val="both"/>
      </w:pPr>
      <w:r>
        <w:t>В бюджетное сфере осуществляется лимитирование энергоресурсов.</w:t>
      </w:r>
    </w:p>
    <w:p w:rsidR="00123FFF" w:rsidRDefault="00123FFF">
      <w:pPr>
        <w:pStyle w:val="ConsPlusNormal"/>
        <w:spacing w:before="200"/>
        <w:ind w:firstLine="540"/>
        <w:jc w:val="both"/>
      </w:pPr>
      <w:r>
        <w:t>Подпрограммой 4 "Энергосбережение и повышение энергетической эффективности бюджетной сферы Губкинского городского округа Белгородской области" на реализацию мероприятий по энергосбережению и повышению энергетической эффективности в 2018 году было израсходовано 3,366 млн. рублей за счет средств Губкинского городского округа.</w:t>
      </w:r>
    </w:p>
    <w:p w:rsidR="00123FFF" w:rsidRDefault="00123FFF">
      <w:pPr>
        <w:pStyle w:val="ConsPlusNormal"/>
        <w:spacing w:before="200"/>
        <w:ind w:firstLine="540"/>
        <w:jc w:val="both"/>
      </w:pPr>
      <w:r>
        <w:t>В рамках реализации этой подпрограммы на территории Губкинского городского округа Белгородской области реализованы основные мероприятия по энергосбережению и повышению энергетической эффективности бюджетной сферы:</w:t>
      </w:r>
    </w:p>
    <w:p w:rsidR="00123FFF" w:rsidRDefault="00123FFF">
      <w:pPr>
        <w:pStyle w:val="ConsPlusNormal"/>
        <w:spacing w:before="200"/>
        <w:ind w:firstLine="540"/>
        <w:jc w:val="both"/>
      </w:pPr>
      <w:r>
        <w:t>- реализация комплекса энергоресурсосберегающих мероприятий для снижения расходов топливно-энергетических ресурсов;</w:t>
      </w:r>
    </w:p>
    <w:p w:rsidR="00123FFF" w:rsidRDefault="00123FFF">
      <w:pPr>
        <w:pStyle w:val="ConsPlusNormal"/>
        <w:spacing w:before="200"/>
        <w:ind w:firstLine="540"/>
        <w:jc w:val="both"/>
      </w:pPr>
      <w:r>
        <w:t>- установка энергопотребляющего оборудования высоких классов энергетической эффективности;</w:t>
      </w:r>
    </w:p>
    <w:p w:rsidR="00123FFF" w:rsidRDefault="00123FFF">
      <w:pPr>
        <w:pStyle w:val="ConsPlusNormal"/>
        <w:spacing w:before="200"/>
        <w:ind w:firstLine="540"/>
        <w:jc w:val="both"/>
      </w:pPr>
      <w:r>
        <w:t>- проведение гидравлической регулировки распределительных систем отопления и стояков в зданиях на сумму;</w:t>
      </w:r>
    </w:p>
    <w:p w:rsidR="00123FFF" w:rsidRDefault="00123FFF">
      <w:pPr>
        <w:pStyle w:val="ConsPlusNormal"/>
        <w:spacing w:before="200"/>
        <w:ind w:firstLine="540"/>
        <w:jc w:val="both"/>
      </w:pPr>
      <w:r>
        <w:t>- оснащение современными приборами учета коммунальных ресурсов и устройствами регулирования тепловой энергии на сумму.</w:t>
      </w:r>
    </w:p>
    <w:p w:rsidR="00123FFF" w:rsidRDefault="00123FFF">
      <w:pPr>
        <w:pStyle w:val="ConsPlusNormal"/>
        <w:spacing w:before="200"/>
        <w:ind w:firstLine="540"/>
        <w:jc w:val="both"/>
      </w:pPr>
      <w:r>
        <w:t>Несмотря на проведенные мероприятия, еще существуют острые проблемы, возникающие в процессе реализации мероприятий по энергосбережению и повышению энергетической эффективности. Это, прежде всего, недостаточное финансирование мероприятий из бюджетных источников и отсутствие инструментов и стимулов для привлечения средств из внебюджетных источников.</w:t>
      </w:r>
    </w:p>
    <w:p w:rsidR="00123FFF" w:rsidRDefault="00123FFF">
      <w:pPr>
        <w:pStyle w:val="ConsPlusNormal"/>
        <w:spacing w:before="200"/>
        <w:ind w:firstLine="540"/>
        <w:jc w:val="both"/>
      </w:pPr>
      <w:r>
        <w:t>Подпрограмма 4 направлена на обеспечение повышения конкурентоспособности, финансовой устойчивости, энергетической и экологической безопасности экономики городского округа, а также роста уровня и качества жизни населения за счет реализации потенциала энергосбережения и повышения энергетической эффективности на основе модернизации, технологического развития и перехода к рациональному и экологически ответственному использованию энергетических ресурсов. Основной проблемой, решению которой будет способствовать подпрограмма 4, является преодоление энергетических барьеров экономического роста, в том числе за счет экономии средств, высвобождаемых в результате реализации энергосберегающих мероприятий.</w:t>
      </w:r>
    </w:p>
    <w:p w:rsidR="00123FFF" w:rsidRDefault="00123FFF">
      <w:pPr>
        <w:pStyle w:val="ConsPlusNormal"/>
        <w:spacing w:before="200"/>
        <w:ind w:firstLine="540"/>
        <w:jc w:val="both"/>
      </w:pPr>
      <w:r>
        <w:t xml:space="preserve">Высокая энергоемкость экономики приведет к снижению энергетической безопасности и сдерживанию экономического роста. Переход к энергоэффективному варианту развития должен быть совершен в ближайшие годы, иначе экономический рост будет сдерживаться из-за высоких </w:t>
      </w:r>
      <w:r>
        <w:lastRenderedPageBreak/>
        <w:t>цен и снижения доступности энергетических ресурсов.</w:t>
      </w:r>
    </w:p>
    <w:p w:rsidR="00123FFF" w:rsidRDefault="00123FFF">
      <w:pPr>
        <w:pStyle w:val="ConsPlusNormal"/>
        <w:spacing w:before="200"/>
        <w:ind w:firstLine="540"/>
        <w:jc w:val="both"/>
      </w:pPr>
      <w:r>
        <w:t>Реализация мероприятий подпрограммы 4 позволит значительно повысить уровень энергетической эффективности, необходимый для достижения темпов роста экономики.</w:t>
      </w:r>
    </w:p>
    <w:p w:rsidR="00123FFF" w:rsidRDefault="00123FFF">
      <w:pPr>
        <w:pStyle w:val="ConsPlusNormal"/>
        <w:jc w:val="both"/>
      </w:pPr>
    </w:p>
    <w:p w:rsidR="00123FFF" w:rsidRDefault="00123FFF">
      <w:pPr>
        <w:pStyle w:val="ConsPlusTitle"/>
        <w:jc w:val="center"/>
        <w:outlineLvl w:val="2"/>
      </w:pPr>
      <w:r>
        <w:t>2. Цель, задачи, сроки и этапы реализации подпрограммы 4</w:t>
      </w:r>
    </w:p>
    <w:p w:rsidR="00123FFF" w:rsidRDefault="00123FFF">
      <w:pPr>
        <w:pStyle w:val="ConsPlusNormal"/>
        <w:jc w:val="both"/>
      </w:pPr>
    </w:p>
    <w:p w:rsidR="00123FFF" w:rsidRDefault="00123FFF">
      <w:pPr>
        <w:pStyle w:val="ConsPlusNormal"/>
        <w:ind w:firstLine="540"/>
        <w:jc w:val="both"/>
      </w:pPr>
      <w:r>
        <w:t>Целью подпрограммы 4 является создание экономических и организационных условий для эффективного использования энергоресурсов.</w:t>
      </w:r>
    </w:p>
    <w:p w:rsidR="00123FFF" w:rsidRDefault="00123FFF">
      <w:pPr>
        <w:pStyle w:val="ConsPlusNormal"/>
        <w:spacing w:before="200"/>
        <w:ind w:firstLine="540"/>
        <w:jc w:val="both"/>
      </w:pPr>
      <w:r>
        <w:t>Задача подпрограммы 4 - повышение энергоэффективности бюджетной сферы Губкинского городского округа.</w:t>
      </w:r>
    </w:p>
    <w:p w:rsidR="00123FFF" w:rsidRDefault="00123FFF">
      <w:pPr>
        <w:pStyle w:val="ConsPlusNormal"/>
        <w:spacing w:before="200"/>
        <w:ind w:firstLine="540"/>
        <w:jc w:val="both"/>
      </w:pPr>
      <w:r>
        <w:t>Срок реализации подпрограммы 4 - 2014-2019 годы.</w:t>
      </w:r>
    </w:p>
    <w:p w:rsidR="00123FFF" w:rsidRDefault="00123FFF">
      <w:pPr>
        <w:pStyle w:val="ConsPlusNormal"/>
        <w:spacing w:before="200"/>
        <w:ind w:firstLine="540"/>
        <w:jc w:val="both"/>
      </w:pPr>
      <w:r>
        <w:t>Этапы подпрограммы не выделяются.</w:t>
      </w:r>
    </w:p>
    <w:p w:rsidR="00123FFF" w:rsidRDefault="00123FFF">
      <w:pPr>
        <w:pStyle w:val="ConsPlusNormal"/>
        <w:jc w:val="both"/>
      </w:pPr>
    </w:p>
    <w:p w:rsidR="00123FFF" w:rsidRDefault="00123FFF">
      <w:pPr>
        <w:pStyle w:val="ConsPlusTitle"/>
        <w:jc w:val="center"/>
        <w:outlineLvl w:val="2"/>
      </w:pPr>
      <w:r>
        <w:t>3. Обоснование выделения системы основных мероприятий</w:t>
      </w:r>
    </w:p>
    <w:p w:rsidR="00123FFF" w:rsidRDefault="00123FFF">
      <w:pPr>
        <w:pStyle w:val="ConsPlusTitle"/>
        <w:jc w:val="center"/>
      </w:pPr>
      <w:r>
        <w:t>и краткое описание основных мероприятий подпрограммы 4</w:t>
      </w:r>
    </w:p>
    <w:p w:rsidR="00123FFF" w:rsidRDefault="00123FFF">
      <w:pPr>
        <w:pStyle w:val="ConsPlusNormal"/>
        <w:jc w:val="both"/>
      </w:pPr>
    </w:p>
    <w:p w:rsidR="00123FFF" w:rsidRDefault="00123FFF">
      <w:pPr>
        <w:pStyle w:val="ConsPlusNormal"/>
        <w:ind w:firstLine="540"/>
        <w:jc w:val="both"/>
      </w:pPr>
      <w:r>
        <w:t>В рамках решения задачи "Повышение энергоэффективности бюджетной сферы Губкинского городского округа" предусматривается реализация следующих основных мероприятий.</w:t>
      </w:r>
    </w:p>
    <w:p w:rsidR="00123FFF" w:rsidRDefault="00123FFF">
      <w:pPr>
        <w:pStyle w:val="ConsPlusNormal"/>
        <w:spacing w:before="200"/>
        <w:ind w:firstLine="540"/>
        <w:jc w:val="both"/>
      </w:pPr>
      <w:r>
        <w:t>Основное мероприятие 4.1.1 "Мероприятия по энергосбережению и повышению энергетической эффективности в бюджетной сфере", включающее в себя следующие виды работ:</w:t>
      </w:r>
    </w:p>
    <w:p w:rsidR="00123FFF" w:rsidRDefault="00123FFF">
      <w:pPr>
        <w:pStyle w:val="ConsPlusNormal"/>
        <w:spacing w:before="200"/>
        <w:ind w:firstLine="540"/>
        <w:jc w:val="both"/>
      </w:pPr>
      <w:r>
        <w:t>- повышение тепловой защиты и утепление зданий при капитальном ремонте;</w:t>
      </w:r>
    </w:p>
    <w:p w:rsidR="00123FFF" w:rsidRDefault="00123FFF">
      <w:pPr>
        <w:pStyle w:val="ConsPlusNormal"/>
        <w:spacing w:before="200"/>
        <w:ind w:firstLine="540"/>
        <w:jc w:val="both"/>
      </w:pPr>
      <w:r>
        <w:t>- тепловая изоляция трубопроводов отопления и горячего водоснабжения в зданиях;</w:t>
      </w:r>
    </w:p>
    <w:p w:rsidR="00123FFF" w:rsidRDefault="00123FFF">
      <w:pPr>
        <w:pStyle w:val="ConsPlusNormal"/>
        <w:spacing w:before="200"/>
        <w:ind w:firstLine="540"/>
        <w:jc w:val="both"/>
      </w:pPr>
      <w:r>
        <w:t>- восстановление или внедрение циркуляционных систем горячего водоснабжения;</w:t>
      </w:r>
    </w:p>
    <w:p w:rsidR="00123FFF" w:rsidRDefault="00123FFF">
      <w:pPr>
        <w:pStyle w:val="ConsPlusNormal"/>
        <w:spacing w:before="200"/>
        <w:ind w:firstLine="540"/>
        <w:jc w:val="both"/>
      </w:pPr>
      <w:r>
        <w:t>- проведение гидравлической регулировки распределительных систем отопления и стояков в зданиях;</w:t>
      </w:r>
    </w:p>
    <w:p w:rsidR="00123FFF" w:rsidRDefault="00123FFF">
      <w:pPr>
        <w:pStyle w:val="ConsPlusNormal"/>
        <w:spacing w:before="200"/>
        <w:ind w:firstLine="540"/>
        <w:jc w:val="both"/>
      </w:pPr>
      <w:r>
        <w:t>- установка энергопотребляющего оборудования высоких классов энергетической эффективности;</w:t>
      </w:r>
    </w:p>
    <w:p w:rsidR="00123FFF" w:rsidRDefault="00123FFF">
      <w:pPr>
        <w:pStyle w:val="ConsPlusNormal"/>
        <w:spacing w:before="200"/>
        <w:ind w:firstLine="540"/>
        <w:jc w:val="both"/>
      </w:pPr>
      <w:r>
        <w:t>- реализация комплекса энергоресурсосберегающих мероприятий для снижения расходов топливно-энергетических ресурсов;</w:t>
      </w:r>
    </w:p>
    <w:p w:rsidR="00123FFF" w:rsidRDefault="00123FFF">
      <w:pPr>
        <w:pStyle w:val="ConsPlusNormal"/>
        <w:spacing w:before="200"/>
        <w:ind w:firstLine="540"/>
        <w:jc w:val="both"/>
      </w:pPr>
      <w:r>
        <w:t>- оснащение современными приборами учета коммунальных ресурсов и устройствами регулирования тепловой энергии, замена устаревших счетчиков на счетчики повышенного класса точности. Реализация данного мероприятия позволит снизить ежегодное потребление энергоресурсов муниципальными учреждениями и достичь следующих результатов:</w:t>
      </w:r>
    </w:p>
    <w:p w:rsidR="00123FFF" w:rsidRDefault="00123FFF">
      <w:pPr>
        <w:pStyle w:val="ConsPlusNormal"/>
        <w:spacing w:before="200"/>
        <w:ind w:firstLine="540"/>
        <w:jc w:val="both"/>
      </w:pPr>
      <w:r>
        <w:t>- удельный расход тепловой энергии муниципальными учреждениями (в расчете на 1 кв. м общей площади) к концу 2019 года до 0,107 Гкал/кв. м в год;</w:t>
      </w:r>
    </w:p>
    <w:p w:rsidR="00123FFF" w:rsidRDefault="00123FFF">
      <w:pPr>
        <w:pStyle w:val="ConsPlusNormal"/>
        <w:spacing w:before="200"/>
        <w:ind w:firstLine="540"/>
        <w:jc w:val="both"/>
      </w:pPr>
      <w:r>
        <w:t>- удельный расход электрической энергии на обеспечение муниципальных учреждений (в расчете на 1 кв. м общей площади) к концу 2019 года до 19,5 кВт.ч/кв. м, в год;</w:t>
      </w:r>
    </w:p>
    <w:p w:rsidR="00123FFF" w:rsidRDefault="00123FFF">
      <w:pPr>
        <w:pStyle w:val="ConsPlusNormal"/>
        <w:spacing w:before="200"/>
        <w:ind w:firstLine="540"/>
        <w:jc w:val="both"/>
      </w:pPr>
      <w:r>
        <w:t>- удельный расход холодной воды на снабжение муниципальных учреждений (в расчете на 1 человека) к концу 2019 года до 15,8 куб. м/чел. в год;</w:t>
      </w:r>
    </w:p>
    <w:p w:rsidR="00123FFF" w:rsidRDefault="00123FFF">
      <w:pPr>
        <w:pStyle w:val="ConsPlusNormal"/>
        <w:spacing w:before="200"/>
        <w:ind w:firstLine="540"/>
        <w:jc w:val="both"/>
      </w:pPr>
      <w:r>
        <w:t>- удельный расход горячей воды на снабжение муниципальных учреждений (в расчете на 1 человека) к концу 2019 года до 10,15 куб. м/чел. в год;</w:t>
      </w:r>
    </w:p>
    <w:p w:rsidR="00123FFF" w:rsidRDefault="00123FFF">
      <w:pPr>
        <w:pStyle w:val="ConsPlusNormal"/>
        <w:spacing w:before="200"/>
        <w:ind w:firstLine="540"/>
        <w:jc w:val="both"/>
      </w:pPr>
      <w:r>
        <w:t>- удельный расход природного газа на обеспечение муниципальных учреждений (в расчете на 1 человека) к концу 2019 года до 130,75 куб. м/чел. в год.</w:t>
      </w:r>
    </w:p>
    <w:p w:rsidR="00123FFF" w:rsidRDefault="00123FFF">
      <w:pPr>
        <w:pStyle w:val="ConsPlusNormal"/>
        <w:spacing w:before="200"/>
        <w:ind w:firstLine="540"/>
        <w:jc w:val="both"/>
      </w:pPr>
      <w:r>
        <w:t>Основное мероприятие 4.1.2 "Профессиональная подготовка, переподготовка и повышение квалификации", в рамках которого будут организованы краткосрочные курсы повышения квалификации, проводиться обучающие семинары и выставки.</w:t>
      </w:r>
    </w:p>
    <w:p w:rsidR="00123FFF" w:rsidRDefault="00123FFF">
      <w:pPr>
        <w:pStyle w:val="ConsPlusNormal"/>
        <w:spacing w:before="200"/>
        <w:ind w:firstLine="540"/>
        <w:jc w:val="both"/>
      </w:pPr>
      <w:r>
        <w:lastRenderedPageBreak/>
        <w:t>Реализация данного мероприятия позволит обеспечить количество лиц, обученных методам энергосбережения, к концу 2019 года не менее 80 человек.</w:t>
      </w:r>
    </w:p>
    <w:p w:rsidR="00123FFF" w:rsidRDefault="00123FFF">
      <w:pPr>
        <w:pStyle w:val="ConsPlusNormal"/>
        <w:jc w:val="both"/>
      </w:pPr>
    </w:p>
    <w:p w:rsidR="00123FFF" w:rsidRDefault="00123FFF">
      <w:pPr>
        <w:pStyle w:val="ConsPlusTitle"/>
        <w:jc w:val="center"/>
        <w:outlineLvl w:val="2"/>
      </w:pPr>
      <w:r>
        <w:t>4. Прогноз конечных результатов подпрограммы 4</w:t>
      </w:r>
    </w:p>
    <w:p w:rsidR="00123FFF" w:rsidRDefault="00123FFF">
      <w:pPr>
        <w:pStyle w:val="ConsPlusNormal"/>
        <w:jc w:val="both"/>
      </w:pPr>
    </w:p>
    <w:p w:rsidR="00123FFF" w:rsidRDefault="00123FFF">
      <w:pPr>
        <w:pStyle w:val="ConsPlusNormal"/>
        <w:ind w:firstLine="540"/>
        <w:jc w:val="both"/>
      </w:pPr>
      <w:r>
        <w:t>За период реализации подпрограммы 4 предполагается достичь снижения потребления топливно-энергетических ресурсов муниципальными учреждениями к концу 2019 года до 7,89 тыс. тонн условного топлива.</w:t>
      </w:r>
    </w:p>
    <w:p w:rsidR="00123FFF" w:rsidRDefault="00123FFF">
      <w:pPr>
        <w:pStyle w:val="ConsPlusNormal"/>
        <w:spacing w:before="200"/>
        <w:ind w:firstLine="540"/>
        <w:jc w:val="both"/>
      </w:pPr>
      <w:r>
        <w:t>Реализация подпрограммы 4 позволит:</w:t>
      </w:r>
    </w:p>
    <w:p w:rsidR="00123FFF" w:rsidRDefault="00123FFF">
      <w:pPr>
        <w:pStyle w:val="ConsPlusNormal"/>
        <w:spacing w:before="200"/>
        <w:ind w:firstLine="540"/>
        <w:jc w:val="both"/>
      </w:pPr>
      <w:r>
        <w:t>- повысить уровень энергетической эффективности, необходимый для достижения темпов роста экономики городского округа;</w:t>
      </w:r>
    </w:p>
    <w:p w:rsidR="00123FFF" w:rsidRDefault="00123FFF">
      <w:pPr>
        <w:pStyle w:val="ConsPlusNormal"/>
        <w:spacing w:before="200"/>
        <w:ind w:firstLine="540"/>
        <w:jc w:val="both"/>
      </w:pPr>
      <w:r>
        <w:t>- увеличить уровень комфорта для работников и посетителей бюджетных учреждений;</w:t>
      </w:r>
    </w:p>
    <w:p w:rsidR="00123FFF" w:rsidRDefault="00123FFF">
      <w:pPr>
        <w:pStyle w:val="ConsPlusNormal"/>
        <w:spacing w:before="200"/>
        <w:ind w:firstLine="540"/>
        <w:jc w:val="both"/>
      </w:pPr>
      <w:r>
        <w:t>- рационально использовать энергетические ресурсы на объектах;</w:t>
      </w:r>
    </w:p>
    <w:p w:rsidR="00123FFF" w:rsidRDefault="00123FFF">
      <w:pPr>
        <w:pStyle w:val="ConsPlusNormal"/>
        <w:spacing w:before="200"/>
        <w:ind w:firstLine="540"/>
        <w:jc w:val="both"/>
      </w:pPr>
      <w:r>
        <w:t>- обеспечить соответствие микроклимата зданий санитарно-гигиеническим требованиям;</w:t>
      </w:r>
    </w:p>
    <w:p w:rsidR="00123FFF" w:rsidRDefault="00123FFF">
      <w:pPr>
        <w:pStyle w:val="ConsPlusNormal"/>
        <w:spacing w:before="200"/>
        <w:ind w:firstLine="540"/>
        <w:jc w:val="both"/>
      </w:pPr>
      <w:r>
        <w:t>- пополнить базу знаний в области энергосбережения работников бюджетной сферы;</w:t>
      </w:r>
    </w:p>
    <w:p w:rsidR="00123FFF" w:rsidRDefault="00123FFF">
      <w:pPr>
        <w:pStyle w:val="ConsPlusNormal"/>
        <w:spacing w:before="200"/>
        <w:ind w:firstLine="540"/>
        <w:jc w:val="both"/>
      </w:pPr>
      <w:r>
        <w:t>- создать дополнительные условия для повышения конкурентоспособности, финансовой устойчивости, энергетической и экологической безопасности экономики городского округа.</w:t>
      </w:r>
    </w:p>
    <w:p w:rsidR="00123FFF" w:rsidRDefault="00123FFF">
      <w:pPr>
        <w:pStyle w:val="ConsPlusNormal"/>
        <w:jc w:val="both"/>
      </w:pPr>
    </w:p>
    <w:p w:rsidR="00123FFF" w:rsidRDefault="00123FFF">
      <w:pPr>
        <w:pStyle w:val="ConsPlusTitle"/>
        <w:jc w:val="center"/>
        <w:outlineLvl w:val="2"/>
      </w:pPr>
      <w:r>
        <w:t>5. Ресурсное обеспечение подпрограммы 4</w:t>
      </w:r>
    </w:p>
    <w:p w:rsidR="00123FFF" w:rsidRDefault="00123FFF">
      <w:pPr>
        <w:pStyle w:val="ConsPlusNormal"/>
        <w:jc w:val="both"/>
      </w:pPr>
    </w:p>
    <w:p w:rsidR="00123FFF" w:rsidRDefault="00123FFF">
      <w:pPr>
        <w:pStyle w:val="ConsPlusNormal"/>
        <w:ind w:firstLine="540"/>
        <w:jc w:val="both"/>
      </w:pPr>
      <w:r>
        <w:t>Финансирование мероприятий подпрограммы 4 осуществляется за счет средств бюджета Губкинского городского округа Белгородской области. Общий объем финансирования составляет 18711,2 тыс. рублей, из них:</w:t>
      </w:r>
    </w:p>
    <w:p w:rsidR="00123FFF" w:rsidRDefault="00123FFF">
      <w:pPr>
        <w:pStyle w:val="ConsPlusNormal"/>
        <w:spacing w:before="200"/>
        <w:ind w:firstLine="540"/>
        <w:jc w:val="both"/>
      </w:pPr>
      <w:r>
        <w:t>2014 год - 1803,0 тыс. рублей;</w:t>
      </w:r>
    </w:p>
    <w:p w:rsidR="00123FFF" w:rsidRDefault="00123FFF">
      <w:pPr>
        <w:pStyle w:val="ConsPlusNormal"/>
        <w:spacing w:before="200"/>
        <w:ind w:firstLine="540"/>
        <w:jc w:val="both"/>
      </w:pPr>
      <w:r>
        <w:t>2015 год - 1403,0 тыс. рублей;</w:t>
      </w:r>
    </w:p>
    <w:p w:rsidR="00123FFF" w:rsidRDefault="00123FFF">
      <w:pPr>
        <w:pStyle w:val="ConsPlusNormal"/>
        <w:spacing w:before="200"/>
        <w:ind w:firstLine="540"/>
        <w:jc w:val="both"/>
      </w:pPr>
      <w:r>
        <w:t>2016 год - 4137,2 тыс. рублей;</w:t>
      </w:r>
    </w:p>
    <w:p w:rsidR="00123FFF" w:rsidRDefault="00123FFF">
      <w:pPr>
        <w:pStyle w:val="ConsPlusNormal"/>
        <w:spacing w:before="200"/>
        <w:ind w:firstLine="540"/>
        <w:jc w:val="both"/>
      </w:pPr>
      <w:r>
        <w:t>2017 год - 3503,0 тыс. рублей;</w:t>
      </w:r>
    </w:p>
    <w:p w:rsidR="00123FFF" w:rsidRDefault="00123FFF">
      <w:pPr>
        <w:pStyle w:val="ConsPlusNormal"/>
        <w:spacing w:before="200"/>
        <w:ind w:firstLine="540"/>
        <w:jc w:val="both"/>
      </w:pPr>
      <w:r>
        <w:t>2018 год - 3532,0 тыс. рублей;</w:t>
      </w:r>
    </w:p>
    <w:p w:rsidR="00123FFF" w:rsidRDefault="00123FFF">
      <w:pPr>
        <w:pStyle w:val="ConsPlusNormal"/>
        <w:spacing w:before="200"/>
        <w:ind w:firstLine="540"/>
        <w:jc w:val="both"/>
      </w:pPr>
      <w:r>
        <w:t>2019 год - 4333,0 тыс. рублей.</w:t>
      </w:r>
    </w:p>
    <w:p w:rsidR="00123FFF" w:rsidRDefault="00123FFF">
      <w:pPr>
        <w:pStyle w:val="ConsPlusNormal"/>
        <w:spacing w:before="200"/>
        <w:ind w:firstLine="540"/>
        <w:jc w:val="both"/>
      </w:pPr>
      <w:r>
        <w:t>Объемы финансирования мероприятий подпрограммы 4 ежегодно подлежат уточнению при формировании на очередной финансовый год и плановый период.</w:t>
      </w:r>
    </w:p>
    <w:p w:rsidR="00123FFF" w:rsidRDefault="00123FFF">
      <w:pPr>
        <w:pStyle w:val="ConsPlusNormal"/>
        <w:jc w:val="both"/>
      </w:pPr>
    </w:p>
    <w:p w:rsidR="00123FFF" w:rsidRDefault="00123FFF">
      <w:pPr>
        <w:pStyle w:val="ConsPlusTitle"/>
        <w:jc w:val="center"/>
        <w:outlineLvl w:val="1"/>
      </w:pPr>
      <w:bookmarkStart w:id="5" w:name="P1567"/>
      <w:bookmarkEnd w:id="5"/>
      <w:r>
        <w:t>Подпрограмма</w:t>
      </w:r>
    </w:p>
    <w:p w:rsidR="00123FFF" w:rsidRDefault="00123FFF">
      <w:pPr>
        <w:pStyle w:val="ConsPlusTitle"/>
        <w:jc w:val="center"/>
      </w:pPr>
      <w:r>
        <w:t>"Улучшение среды обитания населения Губкинского городского</w:t>
      </w:r>
    </w:p>
    <w:p w:rsidR="00123FFF" w:rsidRDefault="00123FFF">
      <w:pPr>
        <w:pStyle w:val="ConsPlusTitle"/>
        <w:jc w:val="center"/>
      </w:pPr>
      <w:r>
        <w:t>округа Белгородской области"</w:t>
      </w:r>
    </w:p>
    <w:p w:rsidR="00123FFF" w:rsidRDefault="00123FFF">
      <w:pPr>
        <w:pStyle w:val="ConsPlusNormal"/>
        <w:jc w:val="both"/>
      </w:pPr>
    </w:p>
    <w:p w:rsidR="00123FFF" w:rsidRDefault="00123FFF">
      <w:pPr>
        <w:pStyle w:val="ConsPlusTitle"/>
        <w:jc w:val="center"/>
        <w:outlineLvl w:val="2"/>
      </w:pPr>
      <w:r>
        <w:t>Паспорт подпрограммы</w:t>
      </w:r>
    </w:p>
    <w:p w:rsidR="00123FFF" w:rsidRDefault="00123FF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928"/>
        <w:gridCol w:w="6633"/>
      </w:tblGrid>
      <w:tr w:rsidR="00123FFF">
        <w:tc>
          <w:tcPr>
            <w:tcW w:w="510" w:type="dxa"/>
          </w:tcPr>
          <w:p w:rsidR="00123FFF" w:rsidRDefault="00123FFF">
            <w:pPr>
              <w:pStyle w:val="ConsPlusNormal"/>
              <w:jc w:val="center"/>
            </w:pPr>
            <w:r>
              <w:t>N п/п</w:t>
            </w:r>
          </w:p>
        </w:tc>
        <w:tc>
          <w:tcPr>
            <w:tcW w:w="8561" w:type="dxa"/>
            <w:gridSpan w:val="2"/>
          </w:tcPr>
          <w:p w:rsidR="00123FFF" w:rsidRDefault="00123FFF">
            <w:pPr>
              <w:pStyle w:val="ConsPlusNormal"/>
              <w:jc w:val="both"/>
            </w:pPr>
            <w:r>
              <w:t>Наименование подпрограммы: "Улучшение среды обитания населения Губкинского городского округа Белгородской области" (далее - подпрограмма 5)</w:t>
            </w:r>
          </w:p>
        </w:tc>
      </w:tr>
      <w:tr w:rsidR="00123FFF">
        <w:tc>
          <w:tcPr>
            <w:tcW w:w="510" w:type="dxa"/>
          </w:tcPr>
          <w:p w:rsidR="00123FFF" w:rsidRDefault="00123FFF">
            <w:pPr>
              <w:pStyle w:val="ConsPlusNormal"/>
              <w:jc w:val="center"/>
            </w:pPr>
            <w:r>
              <w:t>1.</w:t>
            </w:r>
          </w:p>
        </w:tc>
        <w:tc>
          <w:tcPr>
            <w:tcW w:w="1928" w:type="dxa"/>
          </w:tcPr>
          <w:p w:rsidR="00123FFF" w:rsidRDefault="00123FFF">
            <w:pPr>
              <w:pStyle w:val="ConsPlusNormal"/>
            </w:pPr>
            <w:r>
              <w:t>Соисполнитель муниципальной программы, ответственный за подпрограмму 5</w:t>
            </w:r>
          </w:p>
        </w:tc>
        <w:tc>
          <w:tcPr>
            <w:tcW w:w="6633" w:type="dxa"/>
          </w:tcPr>
          <w:p w:rsidR="00123FFF" w:rsidRDefault="00123FFF">
            <w:pPr>
              <w:pStyle w:val="ConsPlusNormal"/>
              <w:jc w:val="both"/>
            </w:pPr>
            <w:r>
              <w:t>Управление жилищно-коммунального комплекса и систем жизнеобеспечения</w:t>
            </w:r>
          </w:p>
        </w:tc>
      </w:tr>
      <w:tr w:rsidR="00123FFF">
        <w:tc>
          <w:tcPr>
            <w:tcW w:w="510" w:type="dxa"/>
          </w:tcPr>
          <w:p w:rsidR="00123FFF" w:rsidRDefault="00123FFF">
            <w:pPr>
              <w:pStyle w:val="ConsPlusNormal"/>
              <w:jc w:val="center"/>
            </w:pPr>
            <w:r>
              <w:t>2.</w:t>
            </w:r>
          </w:p>
        </w:tc>
        <w:tc>
          <w:tcPr>
            <w:tcW w:w="1928" w:type="dxa"/>
          </w:tcPr>
          <w:p w:rsidR="00123FFF" w:rsidRDefault="00123FFF">
            <w:pPr>
              <w:pStyle w:val="ConsPlusNormal"/>
            </w:pPr>
            <w:r>
              <w:t>Участники подпрограммы 5</w:t>
            </w:r>
          </w:p>
        </w:tc>
        <w:tc>
          <w:tcPr>
            <w:tcW w:w="6633" w:type="dxa"/>
          </w:tcPr>
          <w:p w:rsidR="00123FFF" w:rsidRDefault="00123FFF">
            <w:pPr>
              <w:pStyle w:val="ConsPlusNormal"/>
              <w:jc w:val="both"/>
            </w:pPr>
            <w:r>
              <w:t xml:space="preserve">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МКУ "Управление </w:t>
            </w:r>
            <w:r>
              <w:lastRenderedPageBreak/>
              <w:t>капитального строительства"</w:t>
            </w:r>
          </w:p>
        </w:tc>
      </w:tr>
      <w:tr w:rsidR="00123FFF">
        <w:tc>
          <w:tcPr>
            <w:tcW w:w="510" w:type="dxa"/>
          </w:tcPr>
          <w:p w:rsidR="00123FFF" w:rsidRDefault="00123FFF">
            <w:pPr>
              <w:pStyle w:val="ConsPlusNormal"/>
              <w:jc w:val="center"/>
            </w:pPr>
            <w:r>
              <w:lastRenderedPageBreak/>
              <w:t>3.</w:t>
            </w:r>
          </w:p>
        </w:tc>
        <w:tc>
          <w:tcPr>
            <w:tcW w:w="1928" w:type="dxa"/>
          </w:tcPr>
          <w:p w:rsidR="00123FFF" w:rsidRDefault="00123FFF">
            <w:pPr>
              <w:pStyle w:val="ConsPlusNormal"/>
            </w:pPr>
            <w:r>
              <w:t>Цель подпрограммы 5</w:t>
            </w:r>
          </w:p>
        </w:tc>
        <w:tc>
          <w:tcPr>
            <w:tcW w:w="6633" w:type="dxa"/>
          </w:tcPr>
          <w:p w:rsidR="00123FFF" w:rsidRDefault="00123FFF">
            <w:pPr>
              <w:pStyle w:val="ConsPlusNormal"/>
              <w:jc w:val="both"/>
            </w:pPr>
            <w:r>
              <w:t>Формирование и создание максимально благоприятных, комфортных и безопасных условий для проживания жителей Губкинского городского округа Белгородской области</w:t>
            </w:r>
          </w:p>
        </w:tc>
      </w:tr>
      <w:tr w:rsidR="00123FFF">
        <w:tc>
          <w:tcPr>
            <w:tcW w:w="510" w:type="dxa"/>
          </w:tcPr>
          <w:p w:rsidR="00123FFF" w:rsidRDefault="00123FFF">
            <w:pPr>
              <w:pStyle w:val="ConsPlusNormal"/>
              <w:jc w:val="center"/>
            </w:pPr>
            <w:r>
              <w:t>4.</w:t>
            </w:r>
          </w:p>
        </w:tc>
        <w:tc>
          <w:tcPr>
            <w:tcW w:w="1928" w:type="dxa"/>
          </w:tcPr>
          <w:p w:rsidR="00123FFF" w:rsidRDefault="00123FFF">
            <w:pPr>
              <w:pStyle w:val="ConsPlusNormal"/>
            </w:pPr>
            <w:r>
              <w:t>Задача подпрограммы 5</w:t>
            </w:r>
          </w:p>
        </w:tc>
        <w:tc>
          <w:tcPr>
            <w:tcW w:w="6633" w:type="dxa"/>
          </w:tcPr>
          <w:p w:rsidR="00123FFF" w:rsidRDefault="00123FFF">
            <w:pPr>
              <w:pStyle w:val="ConsPlusNormal"/>
              <w:jc w:val="both"/>
            </w:pPr>
            <w:r>
              <w:t>Создание условий для повышения качества проживания жителей городского округа</w:t>
            </w:r>
          </w:p>
        </w:tc>
      </w:tr>
      <w:tr w:rsidR="00123FFF">
        <w:tc>
          <w:tcPr>
            <w:tcW w:w="510" w:type="dxa"/>
          </w:tcPr>
          <w:p w:rsidR="00123FFF" w:rsidRDefault="00123FFF">
            <w:pPr>
              <w:pStyle w:val="ConsPlusNormal"/>
              <w:jc w:val="center"/>
            </w:pPr>
            <w:r>
              <w:t>5.</w:t>
            </w:r>
          </w:p>
        </w:tc>
        <w:tc>
          <w:tcPr>
            <w:tcW w:w="1928" w:type="dxa"/>
          </w:tcPr>
          <w:p w:rsidR="00123FFF" w:rsidRDefault="00123FFF">
            <w:pPr>
              <w:pStyle w:val="ConsPlusNormal"/>
            </w:pPr>
            <w:r>
              <w:t>Сроки и этапы реализации подпрограммы 5</w:t>
            </w:r>
          </w:p>
        </w:tc>
        <w:tc>
          <w:tcPr>
            <w:tcW w:w="6633" w:type="dxa"/>
          </w:tcPr>
          <w:p w:rsidR="00123FFF" w:rsidRDefault="00123FFF">
            <w:pPr>
              <w:pStyle w:val="ConsPlusNormal"/>
              <w:jc w:val="both"/>
            </w:pPr>
            <w:r>
              <w:t>2014 - 2025 годы, в том числе:</w:t>
            </w:r>
          </w:p>
          <w:p w:rsidR="00123FFF" w:rsidRDefault="00123FFF">
            <w:pPr>
              <w:pStyle w:val="ConsPlusNormal"/>
              <w:jc w:val="both"/>
            </w:pPr>
            <w:r>
              <w:t>I этап - 2014 - 2020 годы;</w:t>
            </w:r>
          </w:p>
          <w:p w:rsidR="00123FFF" w:rsidRDefault="00123FFF">
            <w:pPr>
              <w:pStyle w:val="ConsPlusNormal"/>
              <w:jc w:val="both"/>
            </w:pPr>
            <w:r>
              <w:t>II этап - 2021 - 2025 годы</w:t>
            </w:r>
          </w:p>
        </w:tc>
      </w:tr>
      <w:tr w:rsidR="00123FFF">
        <w:tc>
          <w:tcPr>
            <w:tcW w:w="510" w:type="dxa"/>
          </w:tcPr>
          <w:p w:rsidR="00123FFF" w:rsidRDefault="00123FFF">
            <w:pPr>
              <w:pStyle w:val="ConsPlusNormal"/>
              <w:jc w:val="center"/>
            </w:pPr>
            <w:r>
              <w:t>6.</w:t>
            </w:r>
          </w:p>
        </w:tc>
        <w:tc>
          <w:tcPr>
            <w:tcW w:w="1928" w:type="dxa"/>
          </w:tcPr>
          <w:p w:rsidR="00123FFF" w:rsidRDefault="00123FFF">
            <w:pPr>
              <w:pStyle w:val="ConsPlusNormal"/>
            </w:pPr>
            <w:r>
              <w:t>Объем бюджетных ассигнований подпрограммы 5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633" w:type="dxa"/>
          </w:tcPr>
          <w:p w:rsidR="00123FFF" w:rsidRDefault="00123FFF">
            <w:pPr>
              <w:pStyle w:val="ConsPlusNormal"/>
              <w:jc w:val="both"/>
            </w:pPr>
            <w:r>
              <w:t>Общий объем финансирования подпрограммы 5 в 2014 - 2025 годах за счет всех источников финансирования составляет 3874028,38 тыс. рублей, в том числе по годам:</w:t>
            </w:r>
          </w:p>
          <w:p w:rsidR="00123FFF" w:rsidRDefault="00123FFF">
            <w:pPr>
              <w:pStyle w:val="ConsPlusNormal"/>
              <w:jc w:val="both"/>
            </w:pPr>
            <w:r>
              <w:t>2014 год - 148059,5 тыс. рублей;</w:t>
            </w:r>
          </w:p>
          <w:p w:rsidR="00123FFF" w:rsidRDefault="00123FFF">
            <w:pPr>
              <w:pStyle w:val="ConsPlusNormal"/>
              <w:jc w:val="both"/>
            </w:pPr>
            <w:r>
              <w:t>2015 год - 157680,0 тыс. рублей;</w:t>
            </w:r>
          </w:p>
          <w:p w:rsidR="00123FFF" w:rsidRDefault="00123FFF">
            <w:pPr>
              <w:pStyle w:val="ConsPlusNormal"/>
              <w:jc w:val="both"/>
            </w:pPr>
            <w:r>
              <w:t>2016 год - 156745,0 тыс. рублей;</w:t>
            </w:r>
          </w:p>
          <w:p w:rsidR="00123FFF" w:rsidRDefault="00123FFF">
            <w:pPr>
              <w:pStyle w:val="ConsPlusNormal"/>
              <w:jc w:val="both"/>
            </w:pPr>
            <w:r>
              <w:t>2017 год - 210603,2 тыс. рублей;</w:t>
            </w:r>
          </w:p>
          <w:p w:rsidR="00123FFF" w:rsidRDefault="00123FFF">
            <w:pPr>
              <w:pStyle w:val="ConsPlusNormal"/>
              <w:jc w:val="both"/>
            </w:pPr>
            <w:r>
              <w:t>2018 год - 209606,0 тыс. рублей;</w:t>
            </w:r>
          </w:p>
          <w:p w:rsidR="00123FFF" w:rsidRDefault="00123FFF">
            <w:pPr>
              <w:pStyle w:val="ConsPlusNormal"/>
              <w:jc w:val="both"/>
            </w:pPr>
            <w:r>
              <w:t>2019 год - 448214,6 тыс. рублей;</w:t>
            </w:r>
          </w:p>
          <w:p w:rsidR="00123FFF" w:rsidRDefault="00123FFF">
            <w:pPr>
              <w:pStyle w:val="ConsPlusNormal"/>
              <w:jc w:val="both"/>
            </w:pPr>
            <w:r>
              <w:t>2020 год - 265684,58 тыс. рублей;</w:t>
            </w:r>
          </w:p>
          <w:p w:rsidR="00123FFF" w:rsidRDefault="00123FFF">
            <w:pPr>
              <w:pStyle w:val="ConsPlusNormal"/>
              <w:jc w:val="both"/>
            </w:pPr>
            <w:r>
              <w:t>2021 год - 452034,1 тыс. рублей;</w:t>
            </w:r>
          </w:p>
          <w:p w:rsidR="00123FFF" w:rsidRDefault="00123FFF">
            <w:pPr>
              <w:pStyle w:val="ConsPlusNormal"/>
              <w:jc w:val="both"/>
            </w:pPr>
            <w:r>
              <w:t>2022 год - 577721,6 тыс. рублей;</w:t>
            </w:r>
          </w:p>
          <w:p w:rsidR="00123FFF" w:rsidRDefault="00123FFF">
            <w:pPr>
              <w:pStyle w:val="ConsPlusNormal"/>
              <w:jc w:val="both"/>
            </w:pPr>
            <w:r>
              <w:t>2023 год - 562459,3 тыс. рублей;</w:t>
            </w:r>
          </w:p>
          <w:p w:rsidR="00123FFF" w:rsidRDefault="00123FFF">
            <w:pPr>
              <w:pStyle w:val="ConsPlusNormal"/>
              <w:jc w:val="both"/>
            </w:pPr>
            <w:r>
              <w:t>2024 год - 498013,6 тыс. рублей;</w:t>
            </w:r>
          </w:p>
          <w:p w:rsidR="00123FFF" w:rsidRDefault="00123FFF">
            <w:pPr>
              <w:pStyle w:val="ConsPlusNormal"/>
              <w:jc w:val="both"/>
            </w:pPr>
            <w:r>
              <w:t>2025 год - 187206,9 тыс. рублей.</w:t>
            </w:r>
          </w:p>
          <w:p w:rsidR="00123FFF" w:rsidRDefault="00123FFF">
            <w:pPr>
              <w:pStyle w:val="ConsPlusNormal"/>
              <w:jc w:val="both"/>
            </w:pPr>
            <w:r>
              <w:t>Объем финансирования в 2014 - 2025 годах за счет средств бюджета Губкинского городского округа Белгородской области составляет 2814619,0 тыс. рублей, в том числе по годам:</w:t>
            </w:r>
          </w:p>
          <w:p w:rsidR="00123FFF" w:rsidRDefault="00123FFF">
            <w:pPr>
              <w:pStyle w:val="ConsPlusNormal"/>
              <w:jc w:val="both"/>
            </w:pPr>
            <w:r>
              <w:t>2014 год - 147956,5 тыс. рублей;</w:t>
            </w:r>
          </w:p>
          <w:p w:rsidR="00123FFF" w:rsidRDefault="00123FFF">
            <w:pPr>
              <w:pStyle w:val="ConsPlusNormal"/>
              <w:jc w:val="both"/>
            </w:pPr>
            <w:r>
              <w:t>2015 год - 148580,0 тыс. рублей;</w:t>
            </w:r>
          </w:p>
          <w:p w:rsidR="00123FFF" w:rsidRDefault="00123FFF">
            <w:pPr>
              <w:pStyle w:val="ConsPlusNormal"/>
              <w:jc w:val="both"/>
            </w:pPr>
            <w:r>
              <w:t>2016 год - 156645,0 тыс. рублей;</w:t>
            </w:r>
          </w:p>
          <w:p w:rsidR="00123FFF" w:rsidRDefault="00123FFF">
            <w:pPr>
              <w:pStyle w:val="ConsPlusNormal"/>
              <w:jc w:val="both"/>
            </w:pPr>
            <w:r>
              <w:t>2017 год - 166148,2 тыс. рублей;</w:t>
            </w:r>
          </w:p>
          <w:p w:rsidR="00123FFF" w:rsidRDefault="00123FFF">
            <w:pPr>
              <w:pStyle w:val="ConsPlusNormal"/>
              <w:jc w:val="both"/>
            </w:pPr>
            <w:r>
              <w:t>2018 год - 197715,0 тыс. рублей;</w:t>
            </w:r>
          </w:p>
          <w:p w:rsidR="00123FFF" w:rsidRDefault="00123FFF">
            <w:pPr>
              <w:pStyle w:val="ConsPlusNormal"/>
              <w:jc w:val="both"/>
            </w:pPr>
            <w:r>
              <w:t>2019 год - 352286,6 тыс. рублей;</w:t>
            </w:r>
          </w:p>
          <w:p w:rsidR="00123FFF" w:rsidRDefault="00123FFF">
            <w:pPr>
              <w:pStyle w:val="ConsPlusNormal"/>
              <w:jc w:val="both"/>
            </w:pPr>
            <w:r>
              <w:t>2020 год - 218959,0 тыс. рублей;</w:t>
            </w:r>
          </w:p>
          <w:p w:rsidR="00123FFF" w:rsidRDefault="00123FFF">
            <w:pPr>
              <w:pStyle w:val="ConsPlusNormal"/>
              <w:jc w:val="both"/>
            </w:pPr>
            <w:r>
              <w:t>2021 год - 362942,3 тыс. рублей;</w:t>
            </w:r>
          </w:p>
          <w:p w:rsidR="00123FFF" w:rsidRDefault="00123FFF">
            <w:pPr>
              <w:pStyle w:val="ConsPlusNormal"/>
              <w:jc w:val="both"/>
            </w:pPr>
            <w:r>
              <w:t>2022 год - 336940,4 тыс. рублей;</w:t>
            </w:r>
          </w:p>
          <w:p w:rsidR="00123FFF" w:rsidRDefault="00123FFF">
            <w:pPr>
              <w:pStyle w:val="ConsPlusNormal"/>
              <w:jc w:val="both"/>
            </w:pPr>
            <w:r>
              <w:t>2023 год - 276891,0 тыс. рублей;</w:t>
            </w:r>
          </w:p>
          <w:p w:rsidR="00123FFF" w:rsidRDefault="00123FFF">
            <w:pPr>
              <w:pStyle w:val="ConsPlusNormal"/>
              <w:jc w:val="both"/>
            </w:pPr>
            <w:r>
              <w:t>2024 год - 262467,0 тыс. рублей;</w:t>
            </w:r>
          </w:p>
          <w:p w:rsidR="00123FFF" w:rsidRDefault="00123FFF">
            <w:pPr>
              <w:pStyle w:val="ConsPlusNormal"/>
              <w:jc w:val="both"/>
            </w:pPr>
            <w:r>
              <w:t>2025 год - 187088,0 тыс. рублей.</w:t>
            </w:r>
          </w:p>
          <w:p w:rsidR="00123FFF" w:rsidRDefault="00123FFF">
            <w:pPr>
              <w:pStyle w:val="ConsPlusNormal"/>
              <w:jc w:val="both"/>
            </w:pPr>
            <w:r>
              <w:t>Объем финансирования в 2014 - 2025 годах за счет средств областного бюджета составляет 1009714,5 тыс. рублей, в том числе по годам:</w:t>
            </w:r>
          </w:p>
          <w:p w:rsidR="00123FFF" w:rsidRDefault="00123FFF">
            <w:pPr>
              <w:pStyle w:val="ConsPlusNormal"/>
              <w:jc w:val="both"/>
            </w:pPr>
            <w:r>
              <w:t>2014 год - 103,0 тыс. рублей;</w:t>
            </w:r>
          </w:p>
          <w:p w:rsidR="00123FFF" w:rsidRDefault="00123FFF">
            <w:pPr>
              <w:pStyle w:val="ConsPlusNormal"/>
              <w:jc w:val="both"/>
            </w:pPr>
            <w:r>
              <w:t>2015 год - 100,0 тыс. рублей;</w:t>
            </w:r>
          </w:p>
          <w:p w:rsidR="00123FFF" w:rsidRDefault="00123FFF">
            <w:pPr>
              <w:pStyle w:val="ConsPlusNormal"/>
              <w:jc w:val="both"/>
            </w:pPr>
            <w:r>
              <w:t>2016 год - 100,0 тыс. рублей;</w:t>
            </w:r>
          </w:p>
          <w:p w:rsidR="00123FFF" w:rsidRDefault="00123FFF">
            <w:pPr>
              <w:pStyle w:val="ConsPlusNormal"/>
              <w:jc w:val="both"/>
            </w:pPr>
            <w:r>
              <w:t>2017 год - 44455,0 тыс. рублей;</w:t>
            </w:r>
          </w:p>
          <w:p w:rsidR="00123FFF" w:rsidRDefault="00123FFF">
            <w:pPr>
              <w:pStyle w:val="ConsPlusNormal"/>
              <w:jc w:val="both"/>
            </w:pPr>
            <w:r>
              <w:t>2018 год - 11891,0 тыс. рублей;</w:t>
            </w:r>
          </w:p>
          <w:p w:rsidR="00123FFF" w:rsidRDefault="00123FFF">
            <w:pPr>
              <w:pStyle w:val="ConsPlusNormal"/>
              <w:jc w:val="both"/>
            </w:pPr>
            <w:r>
              <w:t>2019 год - 95928,0 тыс. рублей;</w:t>
            </w:r>
          </w:p>
          <w:p w:rsidR="00123FFF" w:rsidRDefault="00123FFF">
            <w:pPr>
              <w:pStyle w:val="ConsPlusNormal"/>
              <w:jc w:val="both"/>
            </w:pPr>
            <w:r>
              <w:t>2020 год - 8022,8 тыс. рублей;</w:t>
            </w:r>
          </w:p>
          <w:p w:rsidR="00123FFF" w:rsidRDefault="00123FFF">
            <w:pPr>
              <w:pStyle w:val="ConsPlusNormal"/>
              <w:jc w:val="both"/>
            </w:pPr>
            <w:r>
              <w:t>2021 год - 88107,7 тыс. рублей;</w:t>
            </w:r>
          </w:p>
          <w:p w:rsidR="00123FFF" w:rsidRDefault="00123FFF">
            <w:pPr>
              <w:pStyle w:val="ConsPlusNormal"/>
              <w:jc w:val="both"/>
            </w:pPr>
            <w:r>
              <w:t>2022 год - 239773,2 тыс. рублей;</w:t>
            </w:r>
          </w:p>
          <w:p w:rsidR="00123FFF" w:rsidRDefault="00123FFF">
            <w:pPr>
              <w:pStyle w:val="ConsPlusNormal"/>
              <w:jc w:val="both"/>
            </w:pPr>
            <w:r>
              <w:t>2023 год - 285568,3 тыс. рублей;</w:t>
            </w:r>
          </w:p>
          <w:p w:rsidR="00123FFF" w:rsidRDefault="00123FFF">
            <w:pPr>
              <w:pStyle w:val="ConsPlusNormal"/>
              <w:jc w:val="both"/>
            </w:pPr>
            <w:r>
              <w:t>2024 год - 235546,6 тыс. рублей;</w:t>
            </w:r>
          </w:p>
          <w:p w:rsidR="00123FFF" w:rsidRDefault="00123FFF">
            <w:pPr>
              <w:pStyle w:val="ConsPlusNormal"/>
              <w:jc w:val="both"/>
            </w:pPr>
            <w:r>
              <w:t>2025 год - 118,9 тыс. рублей.</w:t>
            </w:r>
          </w:p>
          <w:p w:rsidR="00123FFF" w:rsidRDefault="00123FFF">
            <w:pPr>
              <w:pStyle w:val="ConsPlusNormal"/>
              <w:jc w:val="both"/>
            </w:pPr>
            <w:r>
              <w:t>Объем финансирования в 2014 - 2025 годах за счет средств федерального бюджета составляет 4530,9 тыс. рублей, в том числе по годам:</w:t>
            </w:r>
          </w:p>
          <w:p w:rsidR="00123FFF" w:rsidRDefault="00123FFF">
            <w:pPr>
              <w:pStyle w:val="ConsPlusNormal"/>
              <w:jc w:val="both"/>
            </w:pPr>
            <w:r>
              <w:t>2020 год - 2538,8 тыс. рублей;</w:t>
            </w:r>
          </w:p>
          <w:p w:rsidR="00123FFF" w:rsidRDefault="00123FFF">
            <w:pPr>
              <w:pStyle w:val="ConsPlusNormal"/>
              <w:jc w:val="both"/>
            </w:pPr>
            <w:r>
              <w:lastRenderedPageBreak/>
              <w:t>2021 год - 984,1 тыс. рублей;</w:t>
            </w:r>
          </w:p>
          <w:p w:rsidR="00123FFF" w:rsidRDefault="00123FFF">
            <w:pPr>
              <w:pStyle w:val="ConsPlusNormal"/>
              <w:jc w:val="both"/>
            </w:pPr>
            <w:r>
              <w:t>2022 год - 1008,0 тыс. рублей.</w:t>
            </w:r>
          </w:p>
          <w:p w:rsidR="00123FFF" w:rsidRDefault="00123FFF">
            <w:pPr>
              <w:pStyle w:val="ConsPlusNormal"/>
              <w:jc w:val="both"/>
            </w:pPr>
            <w:r>
              <w:t>Объем финансирования в 2014 - 2025 годах за счет средств иных источников составляет 45163,98 тыс. рублей, в том числе по годам:</w:t>
            </w:r>
          </w:p>
          <w:p w:rsidR="00123FFF" w:rsidRDefault="00123FFF">
            <w:pPr>
              <w:pStyle w:val="ConsPlusNormal"/>
              <w:jc w:val="both"/>
            </w:pPr>
            <w:r>
              <w:t>2015 год - 9000,0 тыс. рублей;</w:t>
            </w:r>
          </w:p>
          <w:p w:rsidR="00123FFF" w:rsidRDefault="00123FFF">
            <w:pPr>
              <w:pStyle w:val="ConsPlusNormal"/>
              <w:jc w:val="both"/>
            </w:pPr>
            <w:r>
              <w:t>2020 год - 36163,98 тыс. рублей.</w:t>
            </w:r>
          </w:p>
          <w:p w:rsidR="00123FFF" w:rsidRDefault="00123FFF">
            <w:pPr>
              <w:pStyle w:val="ConsPlusNormal"/>
              <w:jc w:val="both"/>
            </w:pPr>
            <w:r>
              <w:t>Объемы финансирования мероприятий подпрограммы 5 ежегодно подлежат уточнению при формировании бюджета на очередной финансовый год и плановый период</w:t>
            </w:r>
          </w:p>
        </w:tc>
      </w:tr>
      <w:tr w:rsidR="00123FFF">
        <w:tc>
          <w:tcPr>
            <w:tcW w:w="510" w:type="dxa"/>
          </w:tcPr>
          <w:p w:rsidR="00123FFF" w:rsidRDefault="00123FFF">
            <w:pPr>
              <w:pStyle w:val="ConsPlusNormal"/>
              <w:jc w:val="center"/>
            </w:pPr>
            <w:r>
              <w:lastRenderedPageBreak/>
              <w:t>7.</w:t>
            </w:r>
          </w:p>
        </w:tc>
        <w:tc>
          <w:tcPr>
            <w:tcW w:w="1928" w:type="dxa"/>
          </w:tcPr>
          <w:p w:rsidR="00123FFF" w:rsidRDefault="00123FFF">
            <w:pPr>
              <w:pStyle w:val="ConsPlusNormal"/>
            </w:pPr>
            <w:r>
              <w:t>Показатели конечных результатов реализации подпрограммы 5</w:t>
            </w:r>
          </w:p>
        </w:tc>
        <w:tc>
          <w:tcPr>
            <w:tcW w:w="6633" w:type="dxa"/>
          </w:tcPr>
          <w:p w:rsidR="00123FFF" w:rsidRDefault="00123FFF">
            <w:pPr>
              <w:pStyle w:val="ConsPlusNormal"/>
              <w:jc w:val="both"/>
            </w:pPr>
            <w:r>
              <w:t>1. Доля освещенных улиц, проездов на территории Губкинского городского округа, %.</w:t>
            </w:r>
          </w:p>
          <w:p w:rsidR="00123FFF" w:rsidRDefault="00123FFF">
            <w:pPr>
              <w:pStyle w:val="ConsPlusNormal"/>
              <w:jc w:val="both"/>
            </w:pPr>
            <w:r>
              <w:t>2. Доля озелененных благоустроенных территорий (парков, скверов и т.д.), %.</w:t>
            </w:r>
          </w:p>
          <w:p w:rsidR="00123FFF" w:rsidRDefault="00123FFF">
            <w:pPr>
              <w:pStyle w:val="ConsPlusNormal"/>
              <w:jc w:val="both"/>
            </w:pPr>
            <w:r>
              <w:t>3. Протяженность построенных инженерных сетей на территории Губкинского городского округа, км</w:t>
            </w:r>
          </w:p>
        </w:tc>
      </w:tr>
      <w:tr w:rsidR="00123FFF">
        <w:tc>
          <w:tcPr>
            <w:tcW w:w="510" w:type="dxa"/>
          </w:tcPr>
          <w:p w:rsidR="00123FFF" w:rsidRDefault="00123FFF">
            <w:pPr>
              <w:pStyle w:val="ConsPlusNormal"/>
              <w:jc w:val="center"/>
            </w:pPr>
            <w:r>
              <w:t>8.</w:t>
            </w:r>
          </w:p>
        </w:tc>
        <w:tc>
          <w:tcPr>
            <w:tcW w:w="1928" w:type="dxa"/>
          </w:tcPr>
          <w:p w:rsidR="00123FFF" w:rsidRDefault="00123FFF">
            <w:pPr>
              <w:pStyle w:val="ConsPlusNormal"/>
            </w:pPr>
            <w:r>
              <w:t>Конечные результаты реализации подпрограммы 5</w:t>
            </w:r>
          </w:p>
        </w:tc>
        <w:tc>
          <w:tcPr>
            <w:tcW w:w="6633" w:type="dxa"/>
          </w:tcPr>
          <w:p w:rsidR="00123FFF" w:rsidRDefault="00123FFF">
            <w:pPr>
              <w:pStyle w:val="ConsPlusNormal"/>
              <w:jc w:val="both"/>
            </w:pPr>
            <w:r>
              <w:t>1. Увеличение доли освещенных улиц, проездов на территории Губкинского городского округа к концу 2025 года до 96,7%.</w:t>
            </w:r>
          </w:p>
          <w:p w:rsidR="00123FFF" w:rsidRDefault="00123FFF">
            <w:pPr>
              <w:pStyle w:val="ConsPlusNormal"/>
              <w:jc w:val="both"/>
            </w:pPr>
            <w:r>
              <w:t>2. Увеличение доли озелененных благоустроенных территорий (парков, скверов и т.д.) к концу 2025 года до 64,0%.</w:t>
            </w:r>
          </w:p>
          <w:p w:rsidR="00123FFF" w:rsidRDefault="00123FFF">
            <w:pPr>
              <w:pStyle w:val="ConsPlusNormal"/>
              <w:jc w:val="both"/>
            </w:pPr>
            <w:r>
              <w:t>3. Увеличение протяженности построенных инженерных сетей на территории Губкинского городского округа к концу 2025 года до 167,614 км</w:t>
            </w:r>
          </w:p>
        </w:tc>
      </w:tr>
    </w:tbl>
    <w:p w:rsidR="00123FFF" w:rsidRDefault="00123FFF">
      <w:pPr>
        <w:pStyle w:val="ConsPlusNormal"/>
        <w:jc w:val="both"/>
      </w:pPr>
    </w:p>
    <w:p w:rsidR="00123FFF" w:rsidRDefault="00123FFF">
      <w:pPr>
        <w:pStyle w:val="ConsPlusTitle"/>
        <w:jc w:val="center"/>
        <w:outlineLvl w:val="2"/>
      </w:pPr>
      <w:r>
        <w:t>1. Характеристика сферы реализации подпрограммы 5, описание</w:t>
      </w:r>
    </w:p>
    <w:p w:rsidR="00123FFF" w:rsidRDefault="00123FFF">
      <w:pPr>
        <w:pStyle w:val="ConsPlusTitle"/>
        <w:jc w:val="center"/>
      </w:pPr>
      <w:r>
        <w:t>основных проблем в сфере и прогноз ее развития</w:t>
      </w:r>
    </w:p>
    <w:p w:rsidR="00123FFF" w:rsidRDefault="00123FFF">
      <w:pPr>
        <w:pStyle w:val="ConsPlusNormal"/>
        <w:jc w:val="both"/>
      </w:pPr>
    </w:p>
    <w:p w:rsidR="00123FFF" w:rsidRDefault="00123FFF">
      <w:pPr>
        <w:pStyle w:val="ConsPlusNormal"/>
        <w:ind w:firstLine="540"/>
        <w:jc w:val="both"/>
      </w:pPr>
      <w:r>
        <w:t>В связи с улучшением уровня качества жизни населения растет потребность в развитии сетей наружного освещения, особенно на территории сельских населенных пунктов. Обеспечение надежного и высокоэффективного наружного освещения населенных пунктов Белгородской области является одним из приоритетных направлений государственной политики в части реализации отдельных полномочий в организации мероприятий по благоустройству населенных пунктов на территории Белгородской области.</w:t>
      </w:r>
    </w:p>
    <w:p w:rsidR="00123FFF" w:rsidRDefault="00123FFF">
      <w:pPr>
        <w:pStyle w:val="ConsPlusNormal"/>
        <w:spacing w:before="200"/>
        <w:ind w:firstLine="540"/>
        <w:jc w:val="both"/>
      </w:pPr>
      <w:r>
        <w:t>Качественное и высокоэффективное наружное освещение служит показателем стабильности, способствует снижению количества проявлений криминогенного характера, повышает интенсивность грузопассажирских перевозок.</w:t>
      </w:r>
    </w:p>
    <w:p w:rsidR="00123FFF" w:rsidRDefault="00123FFF">
      <w:pPr>
        <w:pStyle w:val="ConsPlusNormal"/>
        <w:spacing w:before="200"/>
        <w:ind w:firstLine="540"/>
        <w:jc w:val="both"/>
      </w:pPr>
      <w:r>
        <w:t>Улицы, дороги, площади, территории жилых домов, а также дорожные знаки и указатели, элементы городской инфраструктуры должны освещаться в темное время суток в соответствии с общим режимом. Главные улицы и места массового пребывания людей, мосты и кольцевые транспортные развязки должны освещаться в соответствии с ночным режимом работы наружного освещения.</w:t>
      </w:r>
    </w:p>
    <w:p w:rsidR="00123FFF" w:rsidRDefault="00123FFF">
      <w:pPr>
        <w:pStyle w:val="ConsPlusNormal"/>
        <w:spacing w:before="200"/>
        <w:ind w:firstLine="540"/>
        <w:jc w:val="both"/>
      </w:pPr>
      <w:r>
        <w:t>В целях обеспечения безопасного движения транспорта и пешеходов в местах массовых застроек, беспрепятственной ориентации на местности, создания визуального и психологического комфорта, снижения вероятности противоправных действий на территории городского округа необходимо проводить техническое обслуживание, текущий и аварийный ремонт объектов наружного освещения, контроль, безопасную эксплуатацию объектов наружного освещения с применением высокотехнологичных решений и с приведением к нормируемому уровню освещенности с учетом требований энергоэффективности.</w:t>
      </w:r>
    </w:p>
    <w:p w:rsidR="00123FFF" w:rsidRDefault="00123FFF">
      <w:pPr>
        <w:pStyle w:val="ConsPlusNormal"/>
        <w:spacing w:before="200"/>
        <w:ind w:firstLine="540"/>
        <w:jc w:val="both"/>
      </w:pPr>
      <w:r>
        <w:t>Губкинский городской округ Белгородской области относится к территории со значительной нагрузкой, это, прежде всего, связано с воздействием горно-металлургического комплекса, перерабатывающей промышленности, а также с производством строительных материалов. В связи с этим ежегодно проводится целенаправленная работа по оздоровлению экологической обстановки на территории городского округа.</w:t>
      </w:r>
    </w:p>
    <w:p w:rsidR="00123FFF" w:rsidRDefault="00123FFF">
      <w:pPr>
        <w:pStyle w:val="ConsPlusNormal"/>
        <w:spacing w:before="200"/>
        <w:ind w:firstLine="540"/>
        <w:jc w:val="both"/>
      </w:pPr>
      <w:r>
        <w:t xml:space="preserve">Одним из направлений комплекса мероприятий по улучшению среды обитания населения является озеленение городской территории. Озеленение города направлено на создание экологически чистой среды обитания человека. Зеленые насаждения в городе улучшают микроклимат городской территории, создают хорошие условия для отдыха на открытом воздухе, </w:t>
      </w:r>
      <w:r>
        <w:lastRenderedPageBreak/>
        <w:t>предохраняют от чрезмерного перегревания почву, стены зданий и тротуары. Зеленые насаждения поглощают пыль и токсичные газы. Кроме этого, деревья являются украшением дворов и улиц, радуя своей пышной кроной. Но, к сожалению, существуют причины, по которым приходится заниматься удалением деревьев. Опасность могут представлять не только целые деревья, но и их отдельные ветви. В первую очередь это относится к большим сухим ветвям. Мероприятия по обрезке деревьев и кустарников выполняются для повышения привлекательности растений и улучшения их состояния. В связи с тем, что ежегодно выполняются работы по санитарной опиловке деревьев и вырубке кустарников, возникает необходимость в дополнительной посадке деревьев и кустарников.</w:t>
      </w:r>
    </w:p>
    <w:p w:rsidR="00123FFF" w:rsidRDefault="00123FFF">
      <w:pPr>
        <w:pStyle w:val="ConsPlusNormal"/>
        <w:spacing w:before="200"/>
        <w:ind w:firstLine="540"/>
        <w:jc w:val="both"/>
      </w:pPr>
      <w:r>
        <w:t>Другим элементом озеленения является разбивка газонов и клумб. Площадь газонов увеличивается за счет реконструкции внутридворовых территорий, озеленения улично-дорожной сети и благоустройства территорий вновь строящихся объектов соцкультбыта.</w:t>
      </w:r>
    </w:p>
    <w:p w:rsidR="00123FFF" w:rsidRDefault="00123FFF">
      <w:pPr>
        <w:pStyle w:val="ConsPlusNormal"/>
        <w:spacing w:before="200"/>
        <w:ind w:firstLine="540"/>
        <w:jc w:val="both"/>
      </w:pPr>
      <w:r>
        <w:t>За последние годы на территории городского округа активно выполняются работы по устройству объемных, ковровых и фигурных клумб (уточки, ежики, кошка, птицы, грибки, слоники, кит, лебеди, медведь, олени, сова), рокариев.</w:t>
      </w:r>
    </w:p>
    <w:p w:rsidR="00123FFF" w:rsidRDefault="00123FFF">
      <w:pPr>
        <w:pStyle w:val="ConsPlusNormal"/>
        <w:spacing w:before="200"/>
        <w:ind w:firstLine="540"/>
        <w:jc w:val="both"/>
      </w:pPr>
      <w:r>
        <w:t>Проблема санитарного содержания кладбищ является одной из социально значимых, требующих каждодневного внимания и эффективного решения. Анализ состояния кладбищ округа показал, что за последние годы в их содержании наметился положительный сдвиг. Это стало возможно благодаря соразмерному финансированию мероприятий этой сферы. Такая тенденция может сохраниться только при условии системного выполнения мероприятий, направленных на улучшение состояния кладбищ и повышение качества оказываемых услуг населению в этой социальной сфере деятельности.</w:t>
      </w:r>
    </w:p>
    <w:p w:rsidR="00123FFF" w:rsidRDefault="00123FFF">
      <w:pPr>
        <w:pStyle w:val="ConsPlusNormal"/>
        <w:spacing w:before="200"/>
        <w:ind w:firstLine="540"/>
        <w:jc w:val="both"/>
      </w:pPr>
      <w:r>
        <w:t>На территории городского округа ведется интенсивное жилищное строительство. Строительство сетей электро- и газоснабжения выполняется за счет средств энергоснабжающих организаций. Строительство сетей водоснабжения и водоотведения ведется на условиях софинансирования за счет средств областного бюджета и бюджета городского округа.</w:t>
      </w:r>
    </w:p>
    <w:p w:rsidR="00123FFF" w:rsidRDefault="00123FFF">
      <w:pPr>
        <w:pStyle w:val="ConsPlusNormal"/>
        <w:spacing w:before="200"/>
        <w:ind w:firstLine="540"/>
        <w:jc w:val="both"/>
      </w:pPr>
      <w:r>
        <w:t>Обеспечение инженерной инфраструктурой массивов индивидуального жилищного строительство позволит создать комфортные условия проживания граждан в микрорайонах ИЖС, сократить объемы незавершенного строительства.</w:t>
      </w:r>
    </w:p>
    <w:p w:rsidR="00123FFF" w:rsidRDefault="00123FFF">
      <w:pPr>
        <w:pStyle w:val="ConsPlusNormal"/>
        <w:spacing w:before="200"/>
        <w:ind w:firstLine="540"/>
        <w:jc w:val="both"/>
      </w:pPr>
      <w:r>
        <w:t>В результате реализации мероприятий подпрограммы 5 планируется значительно улучшить экологическое состояние и внешний облик территории, создать более комфортные микроклиматические, санитарно-гигиенические и эстетические условия на улицах, в жилых квартирах, общественных местах (парках, скверах, на площадях и т.д.).</w:t>
      </w:r>
    </w:p>
    <w:p w:rsidR="00123FFF" w:rsidRDefault="00123FFF">
      <w:pPr>
        <w:pStyle w:val="ConsPlusNormal"/>
        <w:jc w:val="both"/>
      </w:pPr>
    </w:p>
    <w:p w:rsidR="00123FFF" w:rsidRDefault="00123FFF">
      <w:pPr>
        <w:pStyle w:val="ConsPlusTitle"/>
        <w:jc w:val="center"/>
        <w:outlineLvl w:val="2"/>
      </w:pPr>
      <w:r>
        <w:t>2. Цель, задачи, сроки и этапы реализации подпрограммы 5</w:t>
      </w:r>
    </w:p>
    <w:p w:rsidR="00123FFF" w:rsidRDefault="00123FFF">
      <w:pPr>
        <w:pStyle w:val="ConsPlusNormal"/>
        <w:jc w:val="both"/>
      </w:pPr>
    </w:p>
    <w:p w:rsidR="00123FFF" w:rsidRDefault="00123FFF">
      <w:pPr>
        <w:pStyle w:val="ConsPlusNormal"/>
        <w:ind w:firstLine="540"/>
        <w:jc w:val="both"/>
      </w:pPr>
      <w:r>
        <w:t>Основной целью подпрограммы 5 является формирование и создание максимально благоприятных, комфортных и безопасных условий для проживания жителей Губкинского городского округа Белгородской области.</w:t>
      </w:r>
    </w:p>
    <w:p w:rsidR="00123FFF" w:rsidRDefault="00123FFF">
      <w:pPr>
        <w:pStyle w:val="ConsPlusNormal"/>
        <w:spacing w:before="200"/>
        <w:ind w:firstLine="540"/>
        <w:jc w:val="both"/>
      </w:pPr>
      <w:r>
        <w:t>Задача подпрограммы 5 - создание условий для повышения качества проживания жителей городского округа.</w:t>
      </w:r>
    </w:p>
    <w:p w:rsidR="00123FFF" w:rsidRDefault="00123FFF">
      <w:pPr>
        <w:pStyle w:val="ConsPlusNormal"/>
        <w:spacing w:before="200"/>
        <w:ind w:firstLine="540"/>
        <w:jc w:val="both"/>
      </w:pPr>
      <w:r>
        <w:t>Срок реализации подпрограммы 5 - 2014-2025 годы, в том числе:</w:t>
      </w:r>
    </w:p>
    <w:p w:rsidR="00123FFF" w:rsidRDefault="00123FFF">
      <w:pPr>
        <w:pStyle w:val="ConsPlusNormal"/>
        <w:spacing w:before="200"/>
        <w:ind w:firstLine="540"/>
        <w:jc w:val="both"/>
      </w:pPr>
      <w:r>
        <w:t>I этап - 2014 - 2020 годы;</w:t>
      </w:r>
    </w:p>
    <w:p w:rsidR="00123FFF" w:rsidRDefault="00123FFF">
      <w:pPr>
        <w:pStyle w:val="ConsPlusNormal"/>
        <w:spacing w:before="200"/>
        <w:ind w:firstLine="540"/>
        <w:jc w:val="both"/>
      </w:pPr>
      <w:r>
        <w:t>II этап - 2021 - 2025 годы.</w:t>
      </w:r>
    </w:p>
    <w:p w:rsidR="00123FFF" w:rsidRDefault="00123FFF">
      <w:pPr>
        <w:pStyle w:val="ConsPlusNormal"/>
        <w:jc w:val="both"/>
      </w:pPr>
    </w:p>
    <w:p w:rsidR="00123FFF" w:rsidRDefault="00123FFF">
      <w:pPr>
        <w:pStyle w:val="ConsPlusTitle"/>
        <w:jc w:val="center"/>
        <w:outlineLvl w:val="2"/>
      </w:pPr>
      <w:r>
        <w:t>3. Обоснование выделения системы основных мероприятий</w:t>
      </w:r>
    </w:p>
    <w:p w:rsidR="00123FFF" w:rsidRDefault="00123FFF">
      <w:pPr>
        <w:pStyle w:val="ConsPlusTitle"/>
        <w:jc w:val="center"/>
      </w:pPr>
      <w:r>
        <w:t>и краткое описание основных мероприятий подпрограммы 5</w:t>
      </w:r>
    </w:p>
    <w:p w:rsidR="00123FFF" w:rsidRDefault="00123FFF">
      <w:pPr>
        <w:pStyle w:val="ConsPlusNormal"/>
        <w:jc w:val="both"/>
      </w:pPr>
    </w:p>
    <w:p w:rsidR="00123FFF" w:rsidRDefault="00123FFF">
      <w:pPr>
        <w:pStyle w:val="ConsPlusNormal"/>
        <w:ind w:firstLine="540"/>
        <w:jc w:val="both"/>
      </w:pPr>
      <w:r>
        <w:t>В рамках решения задачи "Создание условий для повышения качества проживания жителей городского округа" предусматривается реализация следующих основных мероприятий.</w:t>
      </w:r>
    </w:p>
    <w:p w:rsidR="00123FFF" w:rsidRDefault="00123FFF">
      <w:pPr>
        <w:pStyle w:val="ConsPlusNormal"/>
        <w:spacing w:before="200"/>
        <w:ind w:firstLine="540"/>
        <w:jc w:val="both"/>
      </w:pPr>
      <w:r>
        <w:t>Основное мероприятие 5.1 "Мероприятия по благоустройству городского округа".</w:t>
      </w:r>
    </w:p>
    <w:p w:rsidR="00123FFF" w:rsidRDefault="00123FFF">
      <w:pPr>
        <w:pStyle w:val="ConsPlusNormal"/>
        <w:spacing w:before="200"/>
        <w:ind w:firstLine="540"/>
        <w:jc w:val="both"/>
      </w:pPr>
      <w:r>
        <w:t>В рамках реализации данного мероприятия необходимо выполнить следующие виды работ:</w:t>
      </w:r>
    </w:p>
    <w:p w:rsidR="00123FFF" w:rsidRDefault="00123FFF">
      <w:pPr>
        <w:pStyle w:val="ConsPlusNormal"/>
        <w:spacing w:before="200"/>
        <w:ind w:firstLine="540"/>
        <w:jc w:val="both"/>
      </w:pPr>
      <w:r>
        <w:lastRenderedPageBreak/>
        <w:t>- организация искусственного освещения улиц, дворовых территорий городского округа в вечернее и ночное время;</w:t>
      </w:r>
    </w:p>
    <w:p w:rsidR="00123FFF" w:rsidRDefault="00123FFF">
      <w:pPr>
        <w:pStyle w:val="ConsPlusNormal"/>
        <w:spacing w:before="200"/>
        <w:ind w:firstLine="540"/>
        <w:jc w:val="both"/>
      </w:pPr>
      <w:r>
        <w:t>- обеспечение функционирования объектов наружного освещения на территории городского округа;</w:t>
      </w:r>
    </w:p>
    <w:p w:rsidR="00123FFF" w:rsidRDefault="00123FFF">
      <w:pPr>
        <w:pStyle w:val="ConsPlusNormal"/>
        <w:spacing w:before="200"/>
        <w:ind w:firstLine="540"/>
        <w:jc w:val="both"/>
      </w:pPr>
      <w:r>
        <w:t>- организация сбора, вывоза и захоронения твердых коммунальных отходов из контейнеров "Санитар" с прилегающей территории объектов благоустройства;</w:t>
      </w:r>
    </w:p>
    <w:p w:rsidR="00123FFF" w:rsidRDefault="00123FFF">
      <w:pPr>
        <w:pStyle w:val="ConsPlusNormal"/>
        <w:spacing w:before="200"/>
        <w:ind w:firstLine="540"/>
        <w:jc w:val="both"/>
      </w:pPr>
      <w:r>
        <w:t>- организация озеленения территории городского округа, использования зеленых насаждений, расположенных в границах городского округа;</w:t>
      </w:r>
    </w:p>
    <w:p w:rsidR="00123FFF" w:rsidRDefault="00123FFF">
      <w:pPr>
        <w:pStyle w:val="ConsPlusNormal"/>
        <w:spacing w:before="200"/>
        <w:ind w:firstLine="540"/>
        <w:jc w:val="both"/>
      </w:pPr>
      <w:r>
        <w:t>- содержание мест захоронения;</w:t>
      </w:r>
    </w:p>
    <w:p w:rsidR="00123FFF" w:rsidRDefault="00123FFF">
      <w:pPr>
        <w:pStyle w:val="ConsPlusNormal"/>
        <w:spacing w:before="200"/>
        <w:ind w:firstLine="540"/>
        <w:jc w:val="both"/>
      </w:pPr>
      <w:r>
        <w:t>- содержание объектов культурного наследия (памятников);</w:t>
      </w:r>
    </w:p>
    <w:p w:rsidR="00123FFF" w:rsidRDefault="00123FFF">
      <w:pPr>
        <w:pStyle w:val="ConsPlusNormal"/>
        <w:spacing w:before="200"/>
        <w:ind w:firstLine="540"/>
        <w:jc w:val="both"/>
      </w:pPr>
      <w:r>
        <w:t>- организация службы спасения на водных объектах;</w:t>
      </w:r>
    </w:p>
    <w:p w:rsidR="00123FFF" w:rsidRDefault="00123FFF">
      <w:pPr>
        <w:pStyle w:val="ConsPlusNormal"/>
        <w:spacing w:before="200"/>
        <w:ind w:firstLine="540"/>
        <w:jc w:val="both"/>
      </w:pPr>
      <w:r>
        <w:t>- содержание фонтанов;</w:t>
      </w:r>
    </w:p>
    <w:p w:rsidR="00123FFF" w:rsidRDefault="00123FFF">
      <w:pPr>
        <w:pStyle w:val="ConsPlusNormal"/>
        <w:spacing w:before="200"/>
        <w:ind w:firstLine="540"/>
        <w:jc w:val="both"/>
      </w:pPr>
      <w:r>
        <w:t>- организация доставки умерших во внебольничных условиях;</w:t>
      </w:r>
    </w:p>
    <w:p w:rsidR="00123FFF" w:rsidRDefault="00123FFF">
      <w:pPr>
        <w:pStyle w:val="ConsPlusNormal"/>
        <w:spacing w:before="200"/>
        <w:ind w:firstLine="540"/>
        <w:jc w:val="both"/>
      </w:pPr>
      <w:r>
        <w:t>- содержание прочих объектов жилищно-коммунального хозяйства.</w:t>
      </w:r>
    </w:p>
    <w:p w:rsidR="00123FFF" w:rsidRDefault="00123FFF">
      <w:pPr>
        <w:pStyle w:val="ConsPlusNormal"/>
        <w:spacing w:before="200"/>
        <w:ind w:firstLine="540"/>
        <w:jc w:val="both"/>
      </w:pPr>
      <w:r>
        <w:t xml:space="preserve">Услуги по наружному освещению включают в себя комплекс мероприятий, направленных на поддержание нормируемых светотехнических параметров светильников наружного освещения и заданных графиков режимов их работы, обеспечение бесперебойной и надежной работы светильников наружного освещения. Услуги по наружному освещению регламентированы </w:t>
      </w:r>
      <w:hyperlink r:id="rId15">
        <w:r>
          <w:rPr>
            <w:color w:val="0000FF"/>
          </w:rPr>
          <w:t>постановлением</w:t>
        </w:r>
      </w:hyperlink>
      <w:r>
        <w:t xml:space="preserve"> Правительства Белгородской области от 14 февраля 2011 года N 54-пп "Об организации наружного освещения населенных пунктов на территории Белгородской области" и включают в себя выполнение работ по техническому обслуживанию и ремонту объектов наружного освещения.</w:t>
      </w:r>
    </w:p>
    <w:p w:rsidR="00123FFF" w:rsidRDefault="00123FFF">
      <w:pPr>
        <w:pStyle w:val="ConsPlusNormal"/>
        <w:spacing w:before="200"/>
        <w:ind w:firstLine="540"/>
        <w:jc w:val="both"/>
      </w:pPr>
      <w:r>
        <w:t>Техническое обслуживание светильников наружного освещения включает работы по осмотру и проверке состояния светильников, устранению мелких дефектов, замене элементов светильников (проводов, осветительной арматуры, кабеля), проведению ревизий и ремонту устройств автоматического управления сетями. К работам по техническому обслуживанию объектов наружного освещения относятся следующие виды работ:</w:t>
      </w:r>
    </w:p>
    <w:p w:rsidR="00123FFF" w:rsidRDefault="00123FFF">
      <w:pPr>
        <w:pStyle w:val="ConsPlusNormal"/>
        <w:spacing w:before="200"/>
        <w:ind w:firstLine="540"/>
        <w:jc w:val="both"/>
      </w:pPr>
      <w:r>
        <w:t>- замена электрических ламп, чистка светильников, надзор за исправностью электросетей, оборудования и сооружений;</w:t>
      </w:r>
    </w:p>
    <w:p w:rsidR="00123FFF" w:rsidRDefault="00123FFF">
      <w:pPr>
        <w:pStyle w:val="ConsPlusNormal"/>
        <w:spacing w:before="200"/>
        <w:ind w:firstLine="540"/>
        <w:jc w:val="both"/>
      </w:pPr>
      <w:r>
        <w:t>- устранение повреждений электросетей, осветительной арматуры и оборудования.</w:t>
      </w:r>
    </w:p>
    <w:p w:rsidR="00123FFF" w:rsidRDefault="00123FFF">
      <w:pPr>
        <w:pStyle w:val="ConsPlusNormal"/>
        <w:spacing w:before="200"/>
        <w:ind w:firstLine="540"/>
        <w:jc w:val="both"/>
      </w:pPr>
      <w:r>
        <w:t>Расходы на эксплуатацию объектов наружного освещения определяются как сумма нормативных затрат на эксплуатацию объектов наружного освещения. Стоимость электрической энергии, покупаемой у энергоснабжающей организации для освещения территорий, определяется на основании общей потребности и нерегулируемых тарифов на электрическую энергию, сложившихся в расчетном периоде. Количество часов работы светильников в общем и ночном режимах определяется в соответствии с единым графиком работы наружного освещения. Стоимость работ по эксплуатации объектов наружного освещения определяется в расчете на принятый измеритель. В качестве единицы измерения принимается 1 час работы светоточки.</w:t>
      </w:r>
    </w:p>
    <w:p w:rsidR="00123FFF" w:rsidRDefault="00123FFF">
      <w:pPr>
        <w:pStyle w:val="ConsPlusNormal"/>
        <w:spacing w:before="200"/>
        <w:ind w:firstLine="540"/>
        <w:jc w:val="both"/>
      </w:pPr>
      <w:r>
        <w:t>Комплекс работ по озеленению территории городского округа включает подготовку территории и посадочного материала, посадку и пересадку деревьев и кустарников, устройство цветников, газонов, уход за ними (поливка, стрижка, уборка территории, борьба с вредителями растений, подготовка к зиме и лету), реконструкцию и ремонт озелененных территорий, работы по обустройству и содержанию лесопитомника и парковых зон.</w:t>
      </w:r>
    </w:p>
    <w:p w:rsidR="00123FFF" w:rsidRDefault="00123FFF">
      <w:pPr>
        <w:pStyle w:val="ConsPlusNormal"/>
        <w:spacing w:before="200"/>
        <w:ind w:firstLine="540"/>
        <w:jc w:val="both"/>
      </w:pPr>
      <w:r>
        <w:t>В рамках этого мероприятия запланированы работы по посадке можжевельника, шаровидных кленов, акации на придорожных территориях автомобильных дорог городского округа, цветов с формированием оригинальных клумб и эстетически привлекательных розариев, реконструкции газонов в парковых зонах, завершению озеленения сельских кладбищ.</w:t>
      </w:r>
    </w:p>
    <w:p w:rsidR="00123FFF" w:rsidRDefault="00123FFF">
      <w:pPr>
        <w:pStyle w:val="ConsPlusNormal"/>
        <w:spacing w:before="200"/>
        <w:ind w:firstLine="540"/>
        <w:jc w:val="both"/>
      </w:pPr>
      <w:r>
        <w:t xml:space="preserve">В рамках реализации основного мероприятия также предусматривается проведение работ по </w:t>
      </w:r>
      <w:r>
        <w:lastRenderedPageBreak/>
        <w:t>санитарной очистке территории кладбищ с соблюдением санитарно-эпидемиологических и экологических норм, вырубке поросли и кустарника, уборке бесхозных могил и вывозу мусора. Проведение этих работ направлено на улучшение качества содержания мест погребения.</w:t>
      </w:r>
    </w:p>
    <w:p w:rsidR="00123FFF" w:rsidRDefault="00123FFF">
      <w:pPr>
        <w:pStyle w:val="ConsPlusNormal"/>
        <w:spacing w:before="200"/>
        <w:ind w:firstLine="540"/>
        <w:jc w:val="both"/>
      </w:pPr>
      <w:r>
        <w:t>Основное мероприятие 5.2 "Озеленение и ландшафтное обустройство территории Губкинского городского округа".</w:t>
      </w:r>
    </w:p>
    <w:p w:rsidR="00123FFF" w:rsidRDefault="00123FFF">
      <w:pPr>
        <w:pStyle w:val="ConsPlusNormal"/>
        <w:spacing w:before="200"/>
        <w:ind w:firstLine="540"/>
        <w:jc w:val="both"/>
      </w:pPr>
      <w:r>
        <w:t>Реализация этого мероприятия направлена на масштабное озеленение и ландшафтное обустройство территорий и, прежде всего, населенных пунктов. Это не только централизованная разработка проектов озеленения, выбор земельных участков для создания парков, скверов, именных дубрав, это и мероприятия по озеленению и наведению санитарного порядка в целом на территории городского округа.</w:t>
      </w:r>
    </w:p>
    <w:p w:rsidR="00123FFF" w:rsidRDefault="00123FFF">
      <w:pPr>
        <w:pStyle w:val="ConsPlusNormal"/>
        <w:spacing w:before="200"/>
        <w:ind w:firstLine="540"/>
        <w:jc w:val="both"/>
      </w:pPr>
      <w:r>
        <w:t>Основное мероприятие 5.3 "Мониторинг окружающей среды". Мероприятие направлено на проведение мониторинговых работ за загрязнением атмосферного воздуха в пункте наблюдений, находящемся по адресу: г. Губкин, ул. Советская, 25. В рамках реализации мероприятия проводится ежедневно отбор атмосферного воздуха на пыль, диоксид серы, оксид углерода, диоксид азота.</w:t>
      </w:r>
    </w:p>
    <w:p w:rsidR="00123FFF" w:rsidRDefault="00123FFF">
      <w:pPr>
        <w:pStyle w:val="ConsPlusNormal"/>
        <w:spacing w:before="200"/>
        <w:ind w:firstLine="540"/>
        <w:jc w:val="both"/>
      </w:pPr>
      <w:r>
        <w:t xml:space="preserve">Основное мероприятие 5.4 "Выплата социального пособия на погребение и возмещение расходов по гарантированному перечню услуг по погребению в рамках ст. 12 Федерального закона от 12 января 1996 года N 8-ФЗ". Мероприятие разработано в целях реализации положений Федерального </w:t>
      </w:r>
      <w:hyperlink r:id="rId16">
        <w:r>
          <w:rPr>
            <w:color w:val="0000FF"/>
          </w:rPr>
          <w:t>закона</w:t>
        </w:r>
      </w:hyperlink>
      <w:r>
        <w:t xml:space="preserve"> от 12 января 1996 года N 8-ФЗ "О погребении и похоронном деле" и направлено на финансовое обеспечение гарантий по вопросу предоставления ритуальных услуг по погребению в случае отсутствия родственников или лиц, взявших на себя организацию похорон, путем предоставления субвенций из областного бюджета на мероприятия по погребению и оказанию услуг по погребению умершего гражданина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w:t>
      </w:r>
    </w:p>
    <w:p w:rsidR="00123FFF" w:rsidRDefault="00123FFF">
      <w:pPr>
        <w:pStyle w:val="ConsPlusNormal"/>
        <w:spacing w:before="200"/>
        <w:ind w:firstLine="540"/>
        <w:jc w:val="both"/>
      </w:pPr>
      <w:r>
        <w:t xml:space="preserve">Услуги, оказываемые специализированной службой по вопросам похоронного дела при погребении умерших, указанных в </w:t>
      </w:r>
      <w:hyperlink r:id="rId17">
        <w:r>
          <w:rPr>
            <w:color w:val="0000FF"/>
          </w:rPr>
          <w:t>пункте 1 статьи 12</w:t>
        </w:r>
      </w:hyperlink>
      <w:r>
        <w:t xml:space="preserve"> Федерального закона от 12 января 1996 года N 8-ФЗ, включают в себя оформление документов, предоставление и доставку гроба и других предметов, необходимых для погребения, перевозку тела (останков) умершего на кладбище, погребение.</w:t>
      </w:r>
    </w:p>
    <w:p w:rsidR="00123FFF" w:rsidRDefault="00123FFF">
      <w:pPr>
        <w:pStyle w:val="ConsPlusNormal"/>
        <w:spacing w:before="200"/>
        <w:ind w:firstLine="540"/>
        <w:jc w:val="both"/>
      </w:pPr>
      <w:r>
        <w:t>Основное мероприятие 5.5 "Проектирование и строительство инженерных сетей". В рамках реализации данного мероприятия планируется осуществить строительство сетей водоснабжения и водоотведения в микрорайонах ИЖС, а также реализация мероприятий по обеспечению жителей сельских населенных пунктов Губкинского городского округа Белгородской области чистой питьевой водой, в необходимом количестве с качеством, соответствующим нормативам физиологических, санитарно-гигиенических и хозяйственно-питьевых нужд.</w:t>
      </w:r>
    </w:p>
    <w:p w:rsidR="00123FFF" w:rsidRDefault="00123FFF">
      <w:pPr>
        <w:pStyle w:val="ConsPlusNormal"/>
        <w:spacing w:before="200"/>
        <w:ind w:firstLine="540"/>
        <w:jc w:val="both"/>
      </w:pPr>
      <w:r>
        <w:t>Реализация мероприятий позволит обеспечить условия комфортного и безопасного проживания в Губкинском городском округе Белгородской области в соответствии с современными требованиями.</w:t>
      </w:r>
    </w:p>
    <w:p w:rsidR="00123FFF" w:rsidRDefault="00123FFF">
      <w:pPr>
        <w:pStyle w:val="ConsPlusNormal"/>
        <w:jc w:val="both"/>
      </w:pPr>
    </w:p>
    <w:p w:rsidR="00123FFF" w:rsidRDefault="00123FFF">
      <w:pPr>
        <w:pStyle w:val="ConsPlusTitle"/>
        <w:jc w:val="center"/>
        <w:outlineLvl w:val="2"/>
      </w:pPr>
      <w:r>
        <w:t>4. Прогноз конечных результатов подпрограммы 5</w:t>
      </w:r>
    </w:p>
    <w:p w:rsidR="00123FFF" w:rsidRDefault="00123FFF">
      <w:pPr>
        <w:pStyle w:val="ConsPlusNormal"/>
        <w:jc w:val="both"/>
      </w:pPr>
    </w:p>
    <w:p w:rsidR="00123FFF" w:rsidRDefault="00123FFF">
      <w:pPr>
        <w:pStyle w:val="ConsPlusNormal"/>
        <w:ind w:firstLine="540"/>
        <w:jc w:val="both"/>
      </w:pPr>
      <w:r>
        <w:t>За период реализации подпрограммы 5 предполагается достичь конечных результатов:</w:t>
      </w:r>
    </w:p>
    <w:p w:rsidR="00123FFF" w:rsidRDefault="00123FFF">
      <w:pPr>
        <w:pStyle w:val="ConsPlusNormal"/>
        <w:spacing w:before="200"/>
        <w:ind w:firstLine="540"/>
        <w:jc w:val="both"/>
      </w:pPr>
      <w:r>
        <w:t>- увеличение доли освещенных улиц, проездов на территории Губкинского городского округа Белгородской области к концу 2025 года до 96,7%;</w:t>
      </w:r>
    </w:p>
    <w:p w:rsidR="00123FFF" w:rsidRDefault="00123FFF">
      <w:pPr>
        <w:pStyle w:val="ConsPlusNormal"/>
        <w:spacing w:before="200"/>
        <w:ind w:firstLine="540"/>
        <w:jc w:val="both"/>
      </w:pPr>
      <w:r>
        <w:t>- увеличение доли озелененных благоустроенных территорий (парков, скверов и т.д.) к концу 2025 года до 64,0%;</w:t>
      </w:r>
    </w:p>
    <w:p w:rsidR="00123FFF" w:rsidRDefault="00123FFF">
      <w:pPr>
        <w:pStyle w:val="ConsPlusNormal"/>
        <w:spacing w:before="200"/>
        <w:ind w:firstLine="540"/>
        <w:jc w:val="both"/>
      </w:pPr>
      <w:r>
        <w:t>- увеличение протяженности построенных инженерных сетей на территории Губкинского городского округа Белгородской области к концу 2025 года до 167,614 км.</w:t>
      </w:r>
    </w:p>
    <w:p w:rsidR="00123FFF" w:rsidRDefault="00123FFF">
      <w:pPr>
        <w:pStyle w:val="ConsPlusNormal"/>
        <w:jc w:val="both"/>
      </w:pPr>
    </w:p>
    <w:p w:rsidR="00123FFF" w:rsidRDefault="00123FFF">
      <w:pPr>
        <w:pStyle w:val="ConsPlusTitle"/>
        <w:jc w:val="center"/>
        <w:outlineLvl w:val="2"/>
      </w:pPr>
      <w:r>
        <w:t>5. Ресурсное обеспечение подпрограммы 5</w:t>
      </w:r>
    </w:p>
    <w:p w:rsidR="00123FFF" w:rsidRDefault="00123FFF">
      <w:pPr>
        <w:pStyle w:val="ConsPlusNormal"/>
        <w:jc w:val="both"/>
      </w:pPr>
    </w:p>
    <w:p w:rsidR="00123FFF" w:rsidRDefault="00123FFF">
      <w:pPr>
        <w:pStyle w:val="ConsPlusNormal"/>
        <w:ind w:firstLine="540"/>
        <w:jc w:val="both"/>
      </w:pPr>
      <w:r>
        <w:t>Общий объем финансирования подпрограммы 5 в 2014 - 2025 годах за счет всех источников финансирования составляет 3874028,38 тыс. рублей, в том числе по годам:</w:t>
      </w:r>
    </w:p>
    <w:p w:rsidR="00123FFF" w:rsidRDefault="00123FFF">
      <w:pPr>
        <w:pStyle w:val="ConsPlusNormal"/>
        <w:spacing w:before="200"/>
        <w:ind w:firstLine="540"/>
        <w:jc w:val="both"/>
      </w:pPr>
      <w:r>
        <w:lastRenderedPageBreak/>
        <w:t>2014 год - 148059,5 тыс. рублей;</w:t>
      </w:r>
    </w:p>
    <w:p w:rsidR="00123FFF" w:rsidRDefault="00123FFF">
      <w:pPr>
        <w:pStyle w:val="ConsPlusNormal"/>
        <w:spacing w:before="200"/>
        <w:ind w:firstLine="540"/>
        <w:jc w:val="both"/>
      </w:pPr>
      <w:r>
        <w:t>2015 год - 157680,0 тыс. рублей;</w:t>
      </w:r>
    </w:p>
    <w:p w:rsidR="00123FFF" w:rsidRDefault="00123FFF">
      <w:pPr>
        <w:pStyle w:val="ConsPlusNormal"/>
        <w:spacing w:before="200"/>
        <w:ind w:firstLine="540"/>
        <w:jc w:val="both"/>
      </w:pPr>
      <w:r>
        <w:t>2016 год - 156745,0 тыс. рублей;</w:t>
      </w:r>
    </w:p>
    <w:p w:rsidR="00123FFF" w:rsidRDefault="00123FFF">
      <w:pPr>
        <w:pStyle w:val="ConsPlusNormal"/>
        <w:spacing w:before="200"/>
        <w:ind w:firstLine="540"/>
        <w:jc w:val="both"/>
      </w:pPr>
      <w:r>
        <w:t>2017 год - 210603,2 тыс. рублей;</w:t>
      </w:r>
    </w:p>
    <w:p w:rsidR="00123FFF" w:rsidRDefault="00123FFF">
      <w:pPr>
        <w:pStyle w:val="ConsPlusNormal"/>
        <w:spacing w:before="200"/>
        <w:ind w:firstLine="540"/>
        <w:jc w:val="both"/>
      </w:pPr>
      <w:r>
        <w:t>2018 год - 209606,0 тыс. рублей;</w:t>
      </w:r>
    </w:p>
    <w:p w:rsidR="00123FFF" w:rsidRDefault="00123FFF">
      <w:pPr>
        <w:pStyle w:val="ConsPlusNormal"/>
        <w:spacing w:before="200"/>
        <w:ind w:firstLine="540"/>
        <w:jc w:val="both"/>
      </w:pPr>
      <w:r>
        <w:t>2019 год - 448214,6 тыс. рублей;</w:t>
      </w:r>
    </w:p>
    <w:p w:rsidR="00123FFF" w:rsidRDefault="00123FFF">
      <w:pPr>
        <w:pStyle w:val="ConsPlusNormal"/>
        <w:spacing w:before="200"/>
        <w:ind w:firstLine="540"/>
        <w:jc w:val="both"/>
      </w:pPr>
      <w:r>
        <w:t>2020 год - 265684,58 тыс. рублей;</w:t>
      </w:r>
    </w:p>
    <w:p w:rsidR="00123FFF" w:rsidRDefault="00123FFF">
      <w:pPr>
        <w:pStyle w:val="ConsPlusNormal"/>
        <w:spacing w:before="200"/>
        <w:ind w:firstLine="540"/>
        <w:jc w:val="both"/>
      </w:pPr>
      <w:r>
        <w:t>2021 год - 452034,1 тыс. рублей;</w:t>
      </w:r>
    </w:p>
    <w:p w:rsidR="00123FFF" w:rsidRDefault="00123FFF">
      <w:pPr>
        <w:pStyle w:val="ConsPlusNormal"/>
        <w:spacing w:before="200"/>
        <w:ind w:firstLine="540"/>
        <w:jc w:val="both"/>
      </w:pPr>
      <w:r>
        <w:t>2022 год - 577721,6 тыс. рублей;</w:t>
      </w:r>
    </w:p>
    <w:p w:rsidR="00123FFF" w:rsidRDefault="00123FFF">
      <w:pPr>
        <w:pStyle w:val="ConsPlusNormal"/>
        <w:spacing w:before="200"/>
        <w:ind w:firstLine="540"/>
        <w:jc w:val="both"/>
      </w:pPr>
      <w:r>
        <w:t>2023 год - 562459,3 тыс. рублей;</w:t>
      </w:r>
    </w:p>
    <w:p w:rsidR="00123FFF" w:rsidRDefault="00123FFF">
      <w:pPr>
        <w:pStyle w:val="ConsPlusNormal"/>
        <w:spacing w:before="200"/>
        <w:ind w:firstLine="540"/>
        <w:jc w:val="both"/>
      </w:pPr>
      <w:r>
        <w:t>2024 год - 498013,6 тыс. рублей;</w:t>
      </w:r>
    </w:p>
    <w:p w:rsidR="00123FFF" w:rsidRDefault="00123FFF">
      <w:pPr>
        <w:pStyle w:val="ConsPlusNormal"/>
        <w:spacing w:before="200"/>
        <w:ind w:firstLine="540"/>
        <w:jc w:val="both"/>
      </w:pPr>
      <w:r>
        <w:t>2025 год - 187206,9 тыс. рублей.</w:t>
      </w:r>
    </w:p>
    <w:p w:rsidR="00123FFF" w:rsidRDefault="00123FFF">
      <w:pPr>
        <w:pStyle w:val="ConsPlusNormal"/>
        <w:spacing w:before="200"/>
        <w:ind w:firstLine="540"/>
        <w:jc w:val="both"/>
      </w:pPr>
      <w:r>
        <w:t>Объем финансирования в 2014 - 2025 годах за счет средств бюджета Губкинского городского округа Белгородской области составляет 2814619,0 тыс. рублей, в том числе по годам:</w:t>
      </w:r>
    </w:p>
    <w:p w:rsidR="00123FFF" w:rsidRDefault="00123FFF">
      <w:pPr>
        <w:pStyle w:val="ConsPlusNormal"/>
        <w:spacing w:before="200"/>
        <w:ind w:firstLine="540"/>
        <w:jc w:val="both"/>
      </w:pPr>
      <w:r>
        <w:t>2014 год - 147956,5 тыс. рублей;</w:t>
      </w:r>
    </w:p>
    <w:p w:rsidR="00123FFF" w:rsidRDefault="00123FFF">
      <w:pPr>
        <w:pStyle w:val="ConsPlusNormal"/>
        <w:spacing w:before="200"/>
        <w:ind w:firstLine="540"/>
        <w:jc w:val="both"/>
      </w:pPr>
      <w:r>
        <w:t>2015 год - 148580,0 тыс. рублей;</w:t>
      </w:r>
    </w:p>
    <w:p w:rsidR="00123FFF" w:rsidRDefault="00123FFF">
      <w:pPr>
        <w:pStyle w:val="ConsPlusNormal"/>
        <w:spacing w:before="200"/>
        <w:ind w:firstLine="540"/>
        <w:jc w:val="both"/>
      </w:pPr>
      <w:r>
        <w:t>2016 год - 156645,0 тыс. рублей;</w:t>
      </w:r>
    </w:p>
    <w:p w:rsidR="00123FFF" w:rsidRDefault="00123FFF">
      <w:pPr>
        <w:pStyle w:val="ConsPlusNormal"/>
        <w:spacing w:before="200"/>
        <w:ind w:firstLine="540"/>
        <w:jc w:val="both"/>
      </w:pPr>
      <w:r>
        <w:t>2017 год - 166148,2 тыс. рублей;</w:t>
      </w:r>
    </w:p>
    <w:p w:rsidR="00123FFF" w:rsidRDefault="00123FFF">
      <w:pPr>
        <w:pStyle w:val="ConsPlusNormal"/>
        <w:spacing w:before="200"/>
        <w:ind w:firstLine="540"/>
        <w:jc w:val="both"/>
      </w:pPr>
      <w:r>
        <w:t>2018 год - 197715,0 тыс. рублей;</w:t>
      </w:r>
    </w:p>
    <w:p w:rsidR="00123FFF" w:rsidRDefault="00123FFF">
      <w:pPr>
        <w:pStyle w:val="ConsPlusNormal"/>
        <w:spacing w:before="200"/>
        <w:ind w:firstLine="540"/>
        <w:jc w:val="both"/>
      </w:pPr>
      <w:r>
        <w:t>2019 год - 352286,6 тыс. рублей;</w:t>
      </w:r>
    </w:p>
    <w:p w:rsidR="00123FFF" w:rsidRDefault="00123FFF">
      <w:pPr>
        <w:pStyle w:val="ConsPlusNormal"/>
        <w:spacing w:before="200"/>
        <w:ind w:firstLine="540"/>
        <w:jc w:val="both"/>
      </w:pPr>
      <w:r>
        <w:t>2020 год - 218959,0 тыс. рублей;</w:t>
      </w:r>
    </w:p>
    <w:p w:rsidR="00123FFF" w:rsidRDefault="00123FFF">
      <w:pPr>
        <w:pStyle w:val="ConsPlusNormal"/>
        <w:spacing w:before="200"/>
        <w:ind w:firstLine="540"/>
        <w:jc w:val="both"/>
      </w:pPr>
      <w:r>
        <w:t>2021 год - 362942,3 тыс. рублей;</w:t>
      </w:r>
    </w:p>
    <w:p w:rsidR="00123FFF" w:rsidRDefault="00123FFF">
      <w:pPr>
        <w:pStyle w:val="ConsPlusNormal"/>
        <w:spacing w:before="200"/>
        <w:ind w:firstLine="540"/>
        <w:jc w:val="both"/>
      </w:pPr>
      <w:r>
        <w:t>2022 год - 336940,4 тыс. рублей;</w:t>
      </w:r>
    </w:p>
    <w:p w:rsidR="00123FFF" w:rsidRDefault="00123FFF">
      <w:pPr>
        <w:pStyle w:val="ConsPlusNormal"/>
        <w:spacing w:before="200"/>
        <w:ind w:firstLine="540"/>
        <w:jc w:val="both"/>
      </w:pPr>
      <w:r>
        <w:t>2023 год - 276891,0 тыс. рублей;</w:t>
      </w:r>
    </w:p>
    <w:p w:rsidR="00123FFF" w:rsidRDefault="00123FFF">
      <w:pPr>
        <w:pStyle w:val="ConsPlusNormal"/>
        <w:spacing w:before="200"/>
        <w:ind w:firstLine="540"/>
        <w:jc w:val="both"/>
      </w:pPr>
      <w:r>
        <w:t>2024 год - 262467,0 тыс. рублей;</w:t>
      </w:r>
    </w:p>
    <w:p w:rsidR="00123FFF" w:rsidRDefault="00123FFF">
      <w:pPr>
        <w:pStyle w:val="ConsPlusNormal"/>
        <w:spacing w:before="200"/>
        <w:ind w:firstLine="540"/>
        <w:jc w:val="both"/>
      </w:pPr>
      <w:r>
        <w:t>2025 год - 187088,0 тыс. рублей.</w:t>
      </w:r>
    </w:p>
    <w:p w:rsidR="00123FFF" w:rsidRDefault="00123FFF">
      <w:pPr>
        <w:pStyle w:val="ConsPlusNormal"/>
        <w:spacing w:before="200"/>
        <w:ind w:firstLine="540"/>
        <w:jc w:val="both"/>
      </w:pPr>
      <w:r>
        <w:t>Объем финансирования в 2014 - 2025 годах за счет средств областного бюджета составляет 1009714,5 тыс. рублей, в том числе по годам:</w:t>
      </w:r>
    </w:p>
    <w:p w:rsidR="00123FFF" w:rsidRDefault="00123FFF">
      <w:pPr>
        <w:pStyle w:val="ConsPlusNormal"/>
        <w:spacing w:before="200"/>
        <w:ind w:firstLine="540"/>
        <w:jc w:val="both"/>
      </w:pPr>
      <w:r>
        <w:t>2014 год - 103,0 тыс. рублей;</w:t>
      </w:r>
    </w:p>
    <w:p w:rsidR="00123FFF" w:rsidRDefault="00123FFF">
      <w:pPr>
        <w:pStyle w:val="ConsPlusNormal"/>
        <w:spacing w:before="200"/>
        <w:ind w:firstLine="540"/>
        <w:jc w:val="both"/>
      </w:pPr>
      <w:r>
        <w:t>2015 год - 100,0 тыс. рублей;</w:t>
      </w:r>
    </w:p>
    <w:p w:rsidR="00123FFF" w:rsidRDefault="00123FFF">
      <w:pPr>
        <w:pStyle w:val="ConsPlusNormal"/>
        <w:spacing w:before="200"/>
        <w:ind w:firstLine="540"/>
        <w:jc w:val="both"/>
      </w:pPr>
      <w:r>
        <w:t>2016 год - 100,0 тыс. рублей;</w:t>
      </w:r>
    </w:p>
    <w:p w:rsidR="00123FFF" w:rsidRDefault="00123FFF">
      <w:pPr>
        <w:pStyle w:val="ConsPlusNormal"/>
        <w:spacing w:before="200"/>
        <w:ind w:firstLine="540"/>
        <w:jc w:val="both"/>
      </w:pPr>
      <w:r>
        <w:t>2017 год - 44455,0 тыс. рублей;</w:t>
      </w:r>
    </w:p>
    <w:p w:rsidR="00123FFF" w:rsidRDefault="00123FFF">
      <w:pPr>
        <w:pStyle w:val="ConsPlusNormal"/>
        <w:spacing w:before="200"/>
        <w:ind w:firstLine="540"/>
        <w:jc w:val="both"/>
      </w:pPr>
      <w:r>
        <w:t>2018 год - 11891,0 тыс. рублей;</w:t>
      </w:r>
    </w:p>
    <w:p w:rsidR="00123FFF" w:rsidRDefault="00123FFF">
      <w:pPr>
        <w:pStyle w:val="ConsPlusNormal"/>
        <w:spacing w:before="200"/>
        <w:ind w:firstLine="540"/>
        <w:jc w:val="both"/>
      </w:pPr>
      <w:r>
        <w:t>2019 год - 95928,0 тыс. рублей;</w:t>
      </w:r>
    </w:p>
    <w:p w:rsidR="00123FFF" w:rsidRDefault="00123FFF">
      <w:pPr>
        <w:pStyle w:val="ConsPlusNormal"/>
        <w:spacing w:before="200"/>
        <w:ind w:firstLine="540"/>
        <w:jc w:val="both"/>
      </w:pPr>
      <w:r>
        <w:t>2020 год - 8022,8 тыс. рублей;</w:t>
      </w:r>
    </w:p>
    <w:p w:rsidR="00123FFF" w:rsidRDefault="00123FFF">
      <w:pPr>
        <w:pStyle w:val="ConsPlusNormal"/>
        <w:spacing w:before="200"/>
        <w:ind w:firstLine="540"/>
        <w:jc w:val="both"/>
      </w:pPr>
      <w:r>
        <w:lastRenderedPageBreak/>
        <w:t>2021 год - 88107,7 тыс. рублей;</w:t>
      </w:r>
    </w:p>
    <w:p w:rsidR="00123FFF" w:rsidRDefault="00123FFF">
      <w:pPr>
        <w:pStyle w:val="ConsPlusNormal"/>
        <w:spacing w:before="200"/>
        <w:ind w:firstLine="540"/>
        <w:jc w:val="both"/>
      </w:pPr>
      <w:r>
        <w:t>2022 год - 239773,2 тыс. рублей;</w:t>
      </w:r>
    </w:p>
    <w:p w:rsidR="00123FFF" w:rsidRDefault="00123FFF">
      <w:pPr>
        <w:pStyle w:val="ConsPlusNormal"/>
        <w:spacing w:before="200"/>
        <w:ind w:firstLine="540"/>
        <w:jc w:val="both"/>
      </w:pPr>
      <w:r>
        <w:t>2023 год - 285568,3 тыс. рублей;</w:t>
      </w:r>
    </w:p>
    <w:p w:rsidR="00123FFF" w:rsidRDefault="00123FFF">
      <w:pPr>
        <w:pStyle w:val="ConsPlusNormal"/>
        <w:spacing w:before="200"/>
        <w:ind w:firstLine="540"/>
        <w:jc w:val="both"/>
      </w:pPr>
      <w:r>
        <w:t>2024 год - 235546,6 тыс. рублей;</w:t>
      </w:r>
    </w:p>
    <w:p w:rsidR="00123FFF" w:rsidRDefault="00123FFF">
      <w:pPr>
        <w:pStyle w:val="ConsPlusNormal"/>
        <w:spacing w:before="200"/>
        <w:ind w:firstLine="540"/>
        <w:jc w:val="both"/>
      </w:pPr>
      <w:r>
        <w:t>2025 год - 118,9 тыс. рублей.</w:t>
      </w:r>
    </w:p>
    <w:p w:rsidR="00123FFF" w:rsidRDefault="00123FFF">
      <w:pPr>
        <w:pStyle w:val="ConsPlusNormal"/>
        <w:spacing w:before="200"/>
        <w:ind w:firstLine="540"/>
        <w:jc w:val="both"/>
      </w:pPr>
      <w:r>
        <w:t>Объем финансирования в 2014 - 2025 годах за счет средств федерального бюджета составляет 4530,9 тыс. рублей, в том числе по годам:</w:t>
      </w:r>
    </w:p>
    <w:p w:rsidR="00123FFF" w:rsidRDefault="00123FFF">
      <w:pPr>
        <w:pStyle w:val="ConsPlusNormal"/>
        <w:spacing w:before="200"/>
        <w:ind w:firstLine="540"/>
        <w:jc w:val="both"/>
      </w:pPr>
      <w:r>
        <w:t>2020 год - 2538,8 тыс. рублей;</w:t>
      </w:r>
    </w:p>
    <w:p w:rsidR="00123FFF" w:rsidRDefault="00123FFF">
      <w:pPr>
        <w:pStyle w:val="ConsPlusNormal"/>
        <w:spacing w:before="200"/>
        <w:ind w:firstLine="540"/>
        <w:jc w:val="both"/>
      </w:pPr>
      <w:r>
        <w:t>2021 год - 984,1 тыс. рублей;</w:t>
      </w:r>
    </w:p>
    <w:p w:rsidR="00123FFF" w:rsidRDefault="00123FFF">
      <w:pPr>
        <w:pStyle w:val="ConsPlusNormal"/>
        <w:spacing w:before="200"/>
        <w:ind w:firstLine="540"/>
        <w:jc w:val="both"/>
      </w:pPr>
      <w:r>
        <w:t>2022 год - 1008,0 тыс. рублей.</w:t>
      </w:r>
    </w:p>
    <w:p w:rsidR="00123FFF" w:rsidRDefault="00123FFF">
      <w:pPr>
        <w:pStyle w:val="ConsPlusNormal"/>
        <w:spacing w:before="200"/>
        <w:ind w:firstLine="540"/>
        <w:jc w:val="both"/>
      </w:pPr>
      <w:r>
        <w:t>Объем финансирования в 2014 - 2025 годах за счет средств иных источников составляет 45163,98 тыс. рублей, в том числе по годам:</w:t>
      </w:r>
    </w:p>
    <w:p w:rsidR="00123FFF" w:rsidRDefault="00123FFF">
      <w:pPr>
        <w:pStyle w:val="ConsPlusNormal"/>
        <w:spacing w:before="200"/>
        <w:ind w:firstLine="540"/>
        <w:jc w:val="both"/>
      </w:pPr>
      <w:r>
        <w:t>2015 год - 9000,0 тыс. рублей;</w:t>
      </w:r>
    </w:p>
    <w:p w:rsidR="00123FFF" w:rsidRDefault="00123FFF">
      <w:pPr>
        <w:pStyle w:val="ConsPlusNormal"/>
        <w:spacing w:before="200"/>
        <w:ind w:firstLine="540"/>
        <w:jc w:val="both"/>
      </w:pPr>
      <w:r>
        <w:t>2020 год - 36163,98 тыс. рублей.</w:t>
      </w:r>
    </w:p>
    <w:p w:rsidR="00123FFF" w:rsidRDefault="00123FFF">
      <w:pPr>
        <w:pStyle w:val="ConsPlusNormal"/>
        <w:spacing w:before="200"/>
        <w:ind w:firstLine="540"/>
        <w:jc w:val="both"/>
      </w:pPr>
      <w:r>
        <w:t>Объемы финансирования мероприятий подпрограммы 4 ежегодно подлежат уточнению при формировании бюджета на очередной финансовый год и плановый период.</w:t>
      </w:r>
    </w:p>
    <w:p w:rsidR="00123FFF" w:rsidRDefault="00123FFF">
      <w:pPr>
        <w:pStyle w:val="ConsPlusNormal"/>
        <w:jc w:val="both"/>
      </w:pPr>
    </w:p>
    <w:p w:rsidR="00123FFF" w:rsidRDefault="00123FFF">
      <w:pPr>
        <w:pStyle w:val="ConsPlusTitle"/>
        <w:jc w:val="center"/>
        <w:outlineLvl w:val="1"/>
      </w:pPr>
      <w:bookmarkStart w:id="6" w:name="P1765"/>
      <w:bookmarkEnd w:id="6"/>
      <w:r>
        <w:t>Подпрограмма</w:t>
      </w:r>
    </w:p>
    <w:p w:rsidR="00123FFF" w:rsidRDefault="00123FFF">
      <w:pPr>
        <w:pStyle w:val="ConsPlusTitle"/>
        <w:jc w:val="center"/>
      </w:pPr>
      <w:r>
        <w:t>"Обеспечение реализации муниципальной программы"</w:t>
      </w:r>
    </w:p>
    <w:p w:rsidR="00123FFF" w:rsidRDefault="00123FFF">
      <w:pPr>
        <w:pStyle w:val="ConsPlusNormal"/>
        <w:jc w:val="both"/>
      </w:pPr>
    </w:p>
    <w:p w:rsidR="00123FFF" w:rsidRDefault="00123FFF">
      <w:pPr>
        <w:pStyle w:val="ConsPlusTitle"/>
        <w:jc w:val="center"/>
        <w:outlineLvl w:val="2"/>
      </w:pPr>
      <w:r>
        <w:t>Паспорт подпрограммы</w:t>
      </w:r>
    </w:p>
    <w:p w:rsidR="00123FFF" w:rsidRDefault="00123FF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928"/>
        <w:gridCol w:w="6633"/>
      </w:tblGrid>
      <w:tr w:rsidR="00123FFF">
        <w:tc>
          <w:tcPr>
            <w:tcW w:w="510" w:type="dxa"/>
          </w:tcPr>
          <w:p w:rsidR="00123FFF" w:rsidRDefault="00123FFF">
            <w:pPr>
              <w:pStyle w:val="ConsPlusNormal"/>
            </w:pPr>
            <w:r>
              <w:t>N п/п</w:t>
            </w:r>
          </w:p>
        </w:tc>
        <w:tc>
          <w:tcPr>
            <w:tcW w:w="8561" w:type="dxa"/>
            <w:gridSpan w:val="2"/>
          </w:tcPr>
          <w:p w:rsidR="00123FFF" w:rsidRDefault="00123FFF">
            <w:pPr>
              <w:pStyle w:val="ConsPlusNormal"/>
              <w:jc w:val="both"/>
            </w:pPr>
            <w:r>
              <w:t>Наименование подпрограммы: "Обеспечение реализации муниципальной программы" далее - подпрограмма 6)</w:t>
            </w:r>
          </w:p>
        </w:tc>
      </w:tr>
      <w:tr w:rsidR="00123FFF">
        <w:tc>
          <w:tcPr>
            <w:tcW w:w="510" w:type="dxa"/>
          </w:tcPr>
          <w:p w:rsidR="00123FFF" w:rsidRDefault="00123FFF">
            <w:pPr>
              <w:pStyle w:val="ConsPlusNormal"/>
            </w:pPr>
            <w:r>
              <w:t>1.</w:t>
            </w:r>
          </w:p>
        </w:tc>
        <w:tc>
          <w:tcPr>
            <w:tcW w:w="1928" w:type="dxa"/>
          </w:tcPr>
          <w:p w:rsidR="00123FFF" w:rsidRDefault="00123FFF">
            <w:pPr>
              <w:pStyle w:val="ConsPlusNormal"/>
            </w:pPr>
            <w:r>
              <w:t>Соисполнитель муниципальной программы, ответственный за подпрограмму 6</w:t>
            </w:r>
          </w:p>
        </w:tc>
        <w:tc>
          <w:tcPr>
            <w:tcW w:w="6633" w:type="dxa"/>
          </w:tcPr>
          <w:p w:rsidR="00123FFF" w:rsidRDefault="00123FFF">
            <w:pPr>
              <w:pStyle w:val="ConsPlusNormal"/>
              <w:jc w:val="both"/>
            </w:pPr>
            <w:r>
              <w:t>Управление жилищно-коммунального комплекса и систем жизнеобеспечения</w:t>
            </w:r>
          </w:p>
        </w:tc>
      </w:tr>
      <w:tr w:rsidR="00123FFF">
        <w:tc>
          <w:tcPr>
            <w:tcW w:w="510" w:type="dxa"/>
          </w:tcPr>
          <w:p w:rsidR="00123FFF" w:rsidRDefault="00123FFF">
            <w:pPr>
              <w:pStyle w:val="ConsPlusNormal"/>
            </w:pPr>
            <w:r>
              <w:t>2.</w:t>
            </w:r>
          </w:p>
        </w:tc>
        <w:tc>
          <w:tcPr>
            <w:tcW w:w="1928" w:type="dxa"/>
          </w:tcPr>
          <w:p w:rsidR="00123FFF" w:rsidRDefault="00123FFF">
            <w:pPr>
              <w:pStyle w:val="ConsPlusNormal"/>
            </w:pPr>
            <w:r>
              <w:t>Участники подпрограммы 6</w:t>
            </w:r>
          </w:p>
        </w:tc>
        <w:tc>
          <w:tcPr>
            <w:tcW w:w="6633" w:type="dxa"/>
          </w:tcPr>
          <w:p w:rsidR="00123FFF" w:rsidRDefault="00123FFF">
            <w:pPr>
              <w:pStyle w:val="ConsPlusNormal"/>
              <w:jc w:val="both"/>
            </w:pPr>
            <w:r>
              <w:t>Управление жилищно-коммунального комплекса и систем жизнеобеспечения, МКУ "Управление капитального строительства"</w:t>
            </w:r>
          </w:p>
        </w:tc>
      </w:tr>
      <w:tr w:rsidR="00123FFF">
        <w:tc>
          <w:tcPr>
            <w:tcW w:w="510" w:type="dxa"/>
          </w:tcPr>
          <w:p w:rsidR="00123FFF" w:rsidRDefault="00123FFF">
            <w:pPr>
              <w:pStyle w:val="ConsPlusNormal"/>
            </w:pPr>
            <w:r>
              <w:t>3.</w:t>
            </w:r>
          </w:p>
        </w:tc>
        <w:tc>
          <w:tcPr>
            <w:tcW w:w="1928" w:type="dxa"/>
          </w:tcPr>
          <w:p w:rsidR="00123FFF" w:rsidRDefault="00123FFF">
            <w:pPr>
              <w:pStyle w:val="ConsPlusNormal"/>
            </w:pPr>
            <w:r>
              <w:t>Цель подпрограммы 6</w:t>
            </w:r>
          </w:p>
        </w:tc>
        <w:tc>
          <w:tcPr>
            <w:tcW w:w="6633" w:type="dxa"/>
          </w:tcPr>
          <w:p w:rsidR="00123FFF" w:rsidRDefault="00123FFF">
            <w:pPr>
              <w:pStyle w:val="ConsPlusNormal"/>
              <w:jc w:val="both"/>
            </w:pPr>
            <w:r>
              <w:t>Обеспечение эффективной и результативной деятельности органов местного самоуправления в сфере жилищно-коммунального хозяйства</w:t>
            </w:r>
          </w:p>
        </w:tc>
      </w:tr>
      <w:tr w:rsidR="00123FFF">
        <w:tc>
          <w:tcPr>
            <w:tcW w:w="510" w:type="dxa"/>
          </w:tcPr>
          <w:p w:rsidR="00123FFF" w:rsidRDefault="00123FFF">
            <w:pPr>
              <w:pStyle w:val="ConsPlusNormal"/>
            </w:pPr>
            <w:r>
              <w:t>4.</w:t>
            </w:r>
          </w:p>
        </w:tc>
        <w:tc>
          <w:tcPr>
            <w:tcW w:w="1928" w:type="dxa"/>
          </w:tcPr>
          <w:p w:rsidR="00123FFF" w:rsidRDefault="00123FFF">
            <w:pPr>
              <w:pStyle w:val="ConsPlusNormal"/>
            </w:pPr>
            <w:r>
              <w:t>Задача подпрограммы 6</w:t>
            </w:r>
          </w:p>
        </w:tc>
        <w:tc>
          <w:tcPr>
            <w:tcW w:w="6633" w:type="dxa"/>
          </w:tcPr>
          <w:p w:rsidR="00123FFF" w:rsidRDefault="00123FFF">
            <w:pPr>
              <w:pStyle w:val="ConsPlusNormal"/>
              <w:jc w:val="both"/>
            </w:pPr>
            <w:r>
              <w:t>Эффективное исполнение муниципальных функций в сфере жилищно-коммунального комплекса</w:t>
            </w:r>
          </w:p>
        </w:tc>
      </w:tr>
      <w:tr w:rsidR="00123FFF">
        <w:tc>
          <w:tcPr>
            <w:tcW w:w="510" w:type="dxa"/>
          </w:tcPr>
          <w:p w:rsidR="00123FFF" w:rsidRDefault="00123FFF">
            <w:pPr>
              <w:pStyle w:val="ConsPlusNormal"/>
            </w:pPr>
            <w:r>
              <w:t>5.</w:t>
            </w:r>
          </w:p>
        </w:tc>
        <w:tc>
          <w:tcPr>
            <w:tcW w:w="1928" w:type="dxa"/>
          </w:tcPr>
          <w:p w:rsidR="00123FFF" w:rsidRDefault="00123FFF">
            <w:pPr>
              <w:pStyle w:val="ConsPlusNormal"/>
            </w:pPr>
            <w:r>
              <w:t>Сроки и этапы реализации подпрограммы 6</w:t>
            </w:r>
          </w:p>
        </w:tc>
        <w:tc>
          <w:tcPr>
            <w:tcW w:w="6633" w:type="dxa"/>
          </w:tcPr>
          <w:p w:rsidR="00123FFF" w:rsidRDefault="00123FFF">
            <w:pPr>
              <w:pStyle w:val="ConsPlusNormal"/>
              <w:jc w:val="both"/>
            </w:pPr>
            <w:r>
              <w:t>2014 - 2025 годы, в том числе:</w:t>
            </w:r>
          </w:p>
          <w:p w:rsidR="00123FFF" w:rsidRDefault="00123FFF">
            <w:pPr>
              <w:pStyle w:val="ConsPlusNormal"/>
              <w:jc w:val="both"/>
            </w:pPr>
            <w:r>
              <w:t>I этап - 2014 - 2020 годы;</w:t>
            </w:r>
          </w:p>
          <w:p w:rsidR="00123FFF" w:rsidRDefault="00123FFF">
            <w:pPr>
              <w:pStyle w:val="ConsPlusNormal"/>
              <w:jc w:val="both"/>
            </w:pPr>
            <w:r>
              <w:t>II этап - 2021 - 2025 годы</w:t>
            </w:r>
          </w:p>
        </w:tc>
      </w:tr>
      <w:tr w:rsidR="00123FFF">
        <w:tc>
          <w:tcPr>
            <w:tcW w:w="510" w:type="dxa"/>
          </w:tcPr>
          <w:p w:rsidR="00123FFF" w:rsidRDefault="00123FFF">
            <w:pPr>
              <w:pStyle w:val="ConsPlusNormal"/>
            </w:pPr>
            <w:r>
              <w:t>6.</w:t>
            </w:r>
          </w:p>
        </w:tc>
        <w:tc>
          <w:tcPr>
            <w:tcW w:w="1928" w:type="dxa"/>
          </w:tcPr>
          <w:p w:rsidR="00123FFF" w:rsidRDefault="00123FFF">
            <w:pPr>
              <w:pStyle w:val="ConsPlusNormal"/>
            </w:pPr>
            <w:r>
              <w:t xml:space="preserve">Объем бюджетных ассигнований подпрограммы 6 за счет средств бюджета Губкинского городского округа </w:t>
            </w:r>
            <w:r>
              <w:lastRenderedPageBreak/>
              <w:t>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633" w:type="dxa"/>
          </w:tcPr>
          <w:p w:rsidR="00123FFF" w:rsidRDefault="00123FFF">
            <w:pPr>
              <w:pStyle w:val="ConsPlusNormal"/>
              <w:jc w:val="both"/>
            </w:pPr>
            <w:r>
              <w:lastRenderedPageBreak/>
              <w:t>Общий объем финансирования составляет 577818,6 тыс. рублей, из них:</w:t>
            </w:r>
          </w:p>
          <w:p w:rsidR="00123FFF" w:rsidRDefault="00123FFF">
            <w:pPr>
              <w:pStyle w:val="ConsPlusNormal"/>
              <w:jc w:val="both"/>
            </w:pPr>
            <w:r>
              <w:t>2014 год - 11571,0 тыс. рублей;</w:t>
            </w:r>
          </w:p>
          <w:p w:rsidR="00123FFF" w:rsidRDefault="00123FFF">
            <w:pPr>
              <w:pStyle w:val="ConsPlusNormal"/>
              <w:jc w:val="both"/>
            </w:pPr>
            <w:r>
              <w:t>2015 год - 38640,0 тыс. рублей;</w:t>
            </w:r>
          </w:p>
          <w:p w:rsidR="00123FFF" w:rsidRDefault="00123FFF">
            <w:pPr>
              <w:pStyle w:val="ConsPlusNormal"/>
              <w:jc w:val="both"/>
            </w:pPr>
            <w:r>
              <w:t>2016 год - 40266,1 тыс. рублей;</w:t>
            </w:r>
          </w:p>
          <w:p w:rsidR="00123FFF" w:rsidRDefault="00123FFF">
            <w:pPr>
              <w:pStyle w:val="ConsPlusNormal"/>
              <w:jc w:val="both"/>
            </w:pPr>
            <w:r>
              <w:t>2017 год - 40039,3 тыс. рублей;</w:t>
            </w:r>
          </w:p>
          <w:p w:rsidR="00123FFF" w:rsidRDefault="00123FFF">
            <w:pPr>
              <w:pStyle w:val="ConsPlusNormal"/>
              <w:jc w:val="both"/>
            </w:pPr>
            <w:r>
              <w:t>2018 год - 42146,0 тыс. рублей;</w:t>
            </w:r>
          </w:p>
          <w:p w:rsidR="00123FFF" w:rsidRDefault="00123FFF">
            <w:pPr>
              <w:pStyle w:val="ConsPlusNormal"/>
              <w:jc w:val="both"/>
            </w:pPr>
            <w:r>
              <w:lastRenderedPageBreak/>
              <w:t>2019 год - 42223,7 тыс. рублей;</w:t>
            </w:r>
          </w:p>
          <w:p w:rsidR="00123FFF" w:rsidRDefault="00123FFF">
            <w:pPr>
              <w:pStyle w:val="ConsPlusNormal"/>
              <w:jc w:val="both"/>
            </w:pPr>
            <w:r>
              <w:t>2020 год - 48284,0 тыс. рублей;</w:t>
            </w:r>
          </w:p>
          <w:p w:rsidR="00123FFF" w:rsidRDefault="00123FFF">
            <w:pPr>
              <w:pStyle w:val="ConsPlusNormal"/>
              <w:jc w:val="both"/>
            </w:pPr>
            <w:r>
              <w:t>2021 год - 56502,5 тыс. рублей;</w:t>
            </w:r>
          </w:p>
          <w:p w:rsidR="00123FFF" w:rsidRDefault="00123FFF">
            <w:pPr>
              <w:pStyle w:val="ConsPlusNormal"/>
              <w:jc w:val="both"/>
            </w:pPr>
            <w:r>
              <w:t>2022 год - 79645,0 тыс. рублей;</w:t>
            </w:r>
          </w:p>
          <w:p w:rsidR="00123FFF" w:rsidRDefault="00123FFF">
            <w:pPr>
              <w:pStyle w:val="ConsPlusNormal"/>
              <w:jc w:val="both"/>
            </w:pPr>
            <w:r>
              <w:t>2023 год - 61497,0 тыс. рублей;</w:t>
            </w:r>
          </w:p>
          <w:p w:rsidR="00123FFF" w:rsidRDefault="00123FFF">
            <w:pPr>
              <w:pStyle w:val="ConsPlusNormal"/>
              <w:jc w:val="both"/>
            </w:pPr>
            <w:r>
              <w:t>2024 год - 63901,0 тыс. рублей;</w:t>
            </w:r>
          </w:p>
          <w:p w:rsidR="00123FFF" w:rsidRDefault="00123FFF">
            <w:pPr>
              <w:pStyle w:val="ConsPlusNormal"/>
              <w:jc w:val="both"/>
            </w:pPr>
            <w:r>
              <w:t>2025 год - 53103,0 тыс. рублей.</w:t>
            </w:r>
          </w:p>
          <w:p w:rsidR="00123FFF" w:rsidRDefault="00123FFF">
            <w:pPr>
              <w:pStyle w:val="ConsPlusNormal"/>
              <w:jc w:val="both"/>
            </w:pPr>
            <w:r>
              <w:t>Объем финансирования в 2014 - 2025 годах за счет средств бюджета Губкинского городского округа Белгородской области составляет 577593,6 тыс. рублей, в том числе по годам;</w:t>
            </w:r>
          </w:p>
          <w:p w:rsidR="00123FFF" w:rsidRDefault="00123FFF">
            <w:pPr>
              <w:pStyle w:val="ConsPlusNormal"/>
              <w:jc w:val="both"/>
            </w:pPr>
            <w:r>
              <w:t>2014 год - 11571,0 тыс. рублей;</w:t>
            </w:r>
          </w:p>
          <w:p w:rsidR="00123FFF" w:rsidRDefault="00123FFF">
            <w:pPr>
              <w:pStyle w:val="ConsPlusNormal"/>
              <w:jc w:val="both"/>
            </w:pPr>
            <w:r>
              <w:t>2015 год - 38640,0 тыс. рублей;</w:t>
            </w:r>
          </w:p>
          <w:p w:rsidR="00123FFF" w:rsidRDefault="00123FFF">
            <w:pPr>
              <w:pStyle w:val="ConsPlusNormal"/>
              <w:jc w:val="both"/>
            </w:pPr>
            <w:r>
              <w:t>2016 год - 40266,1 тыс. рублей;</w:t>
            </w:r>
          </w:p>
          <w:p w:rsidR="00123FFF" w:rsidRDefault="00123FFF">
            <w:pPr>
              <w:pStyle w:val="ConsPlusNormal"/>
              <w:jc w:val="both"/>
            </w:pPr>
            <w:r>
              <w:t>2017 год - 40039,3 тыс. рублей;</w:t>
            </w:r>
          </w:p>
          <w:p w:rsidR="00123FFF" w:rsidRDefault="00123FFF">
            <w:pPr>
              <w:pStyle w:val="ConsPlusNormal"/>
              <w:jc w:val="both"/>
            </w:pPr>
            <w:r>
              <w:t>2018 год - 42146,0 тыс. рублей;</w:t>
            </w:r>
          </w:p>
          <w:p w:rsidR="00123FFF" w:rsidRDefault="00123FFF">
            <w:pPr>
              <w:pStyle w:val="ConsPlusNormal"/>
              <w:jc w:val="both"/>
            </w:pPr>
            <w:r>
              <w:t>2019 год - 42223,7 тыс. рублей;</w:t>
            </w:r>
          </w:p>
          <w:p w:rsidR="00123FFF" w:rsidRDefault="00123FFF">
            <w:pPr>
              <w:pStyle w:val="ConsPlusNormal"/>
              <w:jc w:val="both"/>
            </w:pPr>
            <w:r>
              <w:t>2020 год - 48284,0 тыс. рублей;</w:t>
            </w:r>
          </w:p>
          <w:p w:rsidR="00123FFF" w:rsidRDefault="00123FFF">
            <w:pPr>
              <w:pStyle w:val="ConsPlusNormal"/>
              <w:jc w:val="both"/>
            </w:pPr>
            <w:r>
              <w:t>2021 год - 56277,5 тыс. рублей;</w:t>
            </w:r>
          </w:p>
          <w:p w:rsidR="00123FFF" w:rsidRDefault="00123FFF">
            <w:pPr>
              <w:pStyle w:val="ConsPlusNormal"/>
              <w:jc w:val="both"/>
            </w:pPr>
            <w:r>
              <w:t>2022 год - 79645,0 тыс. рублей;</w:t>
            </w:r>
          </w:p>
          <w:p w:rsidR="00123FFF" w:rsidRDefault="00123FFF">
            <w:pPr>
              <w:pStyle w:val="ConsPlusNormal"/>
              <w:jc w:val="both"/>
            </w:pPr>
            <w:r>
              <w:t>2023 год - 61497,0 тыс. рублей;</w:t>
            </w:r>
          </w:p>
          <w:p w:rsidR="00123FFF" w:rsidRDefault="00123FFF">
            <w:pPr>
              <w:pStyle w:val="ConsPlusNormal"/>
              <w:jc w:val="both"/>
            </w:pPr>
            <w:r>
              <w:t>2024 год - 63901,0 тыс. рублей;</w:t>
            </w:r>
          </w:p>
          <w:p w:rsidR="00123FFF" w:rsidRDefault="00123FFF">
            <w:pPr>
              <w:pStyle w:val="ConsPlusNormal"/>
              <w:jc w:val="both"/>
            </w:pPr>
            <w:r>
              <w:t>2025 год - 53103,0 тыс. рублей.</w:t>
            </w:r>
          </w:p>
          <w:p w:rsidR="00123FFF" w:rsidRDefault="00123FFF">
            <w:pPr>
              <w:pStyle w:val="ConsPlusNormal"/>
              <w:jc w:val="both"/>
            </w:pPr>
            <w:r>
              <w:t>Объем финансирования в 2014 - 2025 годах за счет средств областного бюджета составляет 225,0 тыс. рублей, в том числе по годам:</w:t>
            </w:r>
          </w:p>
          <w:p w:rsidR="00123FFF" w:rsidRDefault="00123FFF">
            <w:pPr>
              <w:pStyle w:val="ConsPlusNormal"/>
              <w:jc w:val="both"/>
            </w:pPr>
            <w:r>
              <w:t>2021 год - 225,0 тыс. рублей.</w:t>
            </w:r>
          </w:p>
          <w:p w:rsidR="00123FFF" w:rsidRDefault="00123FFF">
            <w:pPr>
              <w:pStyle w:val="ConsPlusNormal"/>
              <w:jc w:val="both"/>
            </w:pPr>
            <w:r>
              <w:t>Объемы финансирования мероприятий подпрограммы 6 ежегодно подлежат уточнению при формировании бюджета на очередной финансовый год и плановый период</w:t>
            </w:r>
          </w:p>
        </w:tc>
      </w:tr>
      <w:tr w:rsidR="00123FFF">
        <w:tc>
          <w:tcPr>
            <w:tcW w:w="510" w:type="dxa"/>
          </w:tcPr>
          <w:p w:rsidR="00123FFF" w:rsidRDefault="00123FFF">
            <w:pPr>
              <w:pStyle w:val="ConsPlusNormal"/>
            </w:pPr>
            <w:r>
              <w:lastRenderedPageBreak/>
              <w:t>7.</w:t>
            </w:r>
          </w:p>
        </w:tc>
        <w:tc>
          <w:tcPr>
            <w:tcW w:w="1928" w:type="dxa"/>
          </w:tcPr>
          <w:p w:rsidR="00123FFF" w:rsidRDefault="00123FFF">
            <w:pPr>
              <w:pStyle w:val="ConsPlusNormal"/>
            </w:pPr>
            <w:r>
              <w:t>Показатели конечных результатов реализации подпрограммы 6</w:t>
            </w:r>
          </w:p>
        </w:tc>
        <w:tc>
          <w:tcPr>
            <w:tcW w:w="6633" w:type="dxa"/>
          </w:tcPr>
          <w:p w:rsidR="00123FFF" w:rsidRDefault="00123FFF">
            <w:pPr>
              <w:pStyle w:val="ConsPlusNormal"/>
              <w:jc w:val="both"/>
            </w:pPr>
            <w:r>
              <w:t>Обеспечение уровня достижения показателей конечных результатов муниципальной программы, %</w:t>
            </w:r>
          </w:p>
        </w:tc>
      </w:tr>
      <w:tr w:rsidR="00123FFF">
        <w:tc>
          <w:tcPr>
            <w:tcW w:w="510" w:type="dxa"/>
          </w:tcPr>
          <w:p w:rsidR="00123FFF" w:rsidRDefault="00123FFF">
            <w:pPr>
              <w:pStyle w:val="ConsPlusNormal"/>
            </w:pPr>
            <w:r>
              <w:t>8.</w:t>
            </w:r>
          </w:p>
        </w:tc>
        <w:tc>
          <w:tcPr>
            <w:tcW w:w="1928" w:type="dxa"/>
          </w:tcPr>
          <w:p w:rsidR="00123FFF" w:rsidRDefault="00123FFF">
            <w:pPr>
              <w:pStyle w:val="ConsPlusNormal"/>
            </w:pPr>
            <w:r>
              <w:t>Конечные результаты реализации подпрограммы 6</w:t>
            </w:r>
          </w:p>
        </w:tc>
        <w:tc>
          <w:tcPr>
            <w:tcW w:w="6633" w:type="dxa"/>
          </w:tcPr>
          <w:p w:rsidR="00123FFF" w:rsidRDefault="00123FFF">
            <w:pPr>
              <w:pStyle w:val="ConsPlusNormal"/>
              <w:jc w:val="both"/>
            </w:pPr>
            <w:r>
              <w:t>Уровень выполнения показателей не менее 95 %</w:t>
            </w:r>
          </w:p>
        </w:tc>
      </w:tr>
    </w:tbl>
    <w:p w:rsidR="00123FFF" w:rsidRDefault="00123FFF">
      <w:pPr>
        <w:pStyle w:val="ConsPlusNormal"/>
        <w:jc w:val="both"/>
      </w:pPr>
    </w:p>
    <w:p w:rsidR="00123FFF" w:rsidRDefault="00123FFF">
      <w:pPr>
        <w:pStyle w:val="ConsPlusTitle"/>
        <w:jc w:val="center"/>
        <w:outlineLvl w:val="2"/>
      </w:pPr>
      <w:r>
        <w:t>1. Характеристика сферы реализации подпрограммы 6, описание</w:t>
      </w:r>
    </w:p>
    <w:p w:rsidR="00123FFF" w:rsidRDefault="00123FFF">
      <w:pPr>
        <w:pStyle w:val="ConsPlusTitle"/>
        <w:jc w:val="center"/>
      </w:pPr>
      <w:r>
        <w:t>основных проблем в указанной сфере и прогноз ее развития</w:t>
      </w:r>
    </w:p>
    <w:p w:rsidR="00123FFF" w:rsidRDefault="00123FFF">
      <w:pPr>
        <w:pStyle w:val="ConsPlusNormal"/>
        <w:jc w:val="both"/>
      </w:pPr>
    </w:p>
    <w:p w:rsidR="00123FFF" w:rsidRDefault="00123FFF">
      <w:pPr>
        <w:pStyle w:val="ConsPlusNormal"/>
        <w:ind w:firstLine="540"/>
        <w:jc w:val="both"/>
      </w:pPr>
      <w:r>
        <w:t>Подпрограмма 6 направлена на создание условий для эффективной реализации муниципальной программы, достижения ее целей и задач, на существенное повышение качества управления процессами муниципальной программы.</w:t>
      </w:r>
    </w:p>
    <w:p w:rsidR="00123FFF" w:rsidRDefault="00123FFF">
      <w:pPr>
        <w:pStyle w:val="ConsPlusNormal"/>
        <w:spacing w:before="200"/>
        <w:ind w:firstLine="540"/>
        <w:jc w:val="both"/>
      </w:pPr>
      <w:r>
        <w:t>В отсутствие муниципальной программы организационное, аналитическое и информационное сопровождение реализуемых мероприятий осуществляется по отдельным направлениям. Каждое направление реализуется как самостоятельная задача и зачастую не соотносится с другими направлениями и задачами. Указанная проблема ведет к дублированию управленческих усилий, к увеличению количества мероприятий, показателей и отчетности по ним, что не обеспечивает повышение эффективности мероприятий и мер. Отсутствие единого координационного механизма затрудняет комплексный анализ ситуации в отрасли, мешает вырабатывать общие эффективные подходы к решению проблем отрасли.</w:t>
      </w:r>
    </w:p>
    <w:p w:rsidR="00123FFF" w:rsidRDefault="00123FFF">
      <w:pPr>
        <w:pStyle w:val="ConsPlusNormal"/>
        <w:spacing w:before="200"/>
        <w:ind w:firstLine="540"/>
        <w:jc w:val="both"/>
      </w:pPr>
      <w:r>
        <w:t>При реализации муниципальной программы могут возникнуть проблемы в обеспечении финансирования основных мероприятий муниципальной программы, оптимальности распределения бюджетных средств, достижении прогнозных показателей, соответствии количества и качества предоставления муниципальных услуг финансовым затратам на их оказание.</w:t>
      </w:r>
    </w:p>
    <w:p w:rsidR="00123FFF" w:rsidRDefault="00123FFF">
      <w:pPr>
        <w:pStyle w:val="ConsPlusNormal"/>
        <w:spacing w:before="200"/>
        <w:ind w:firstLine="540"/>
        <w:jc w:val="both"/>
      </w:pPr>
      <w:r>
        <w:lastRenderedPageBreak/>
        <w:t>Для успешного достижения целей и решения задач муниципальной программы необходимо обеспечить эффективное исполнение муниципальных функций в сфере жилищно-коммунального комплекса.</w:t>
      </w:r>
    </w:p>
    <w:p w:rsidR="00123FFF" w:rsidRDefault="00123FFF">
      <w:pPr>
        <w:pStyle w:val="ConsPlusNormal"/>
        <w:spacing w:before="200"/>
        <w:ind w:firstLine="540"/>
        <w:jc w:val="both"/>
      </w:pPr>
      <w:r>
        <w:t>Сферой реализации подпрограммы 6 является деятельность управления жилищно-коммунального комплекса и систем жизнеобеспечения и муниципального казенного учреждения "Управление капитального строительства".</w:t>
      </w:r>
    </w:p>
    <w:p w:rsidR="00123FFF" w:rsidRDefault="00123FFF">
      <w:pPr>
        <w:pStyle w:val="ConsPlusNormal"/>
        <w:spacing w:before="200"/>
        <w:ind w:firstLine="540"/>
        <w:jc w:val="both"/>
      </w:pPr>
      <w:r>
        <w:t>Управление жилищно-коммунального комплекса и систем жизнеобеспечения (далее - УЖКК) является отраслевым органом администрации Губкинского городского округа, созданным для реализации исполнительно-распорядительных функций по решению вопросов местного значения в сфере обеспечения населения Губкинского городского округа Белгородской области услугами жилищно-коммунального комплекса.</w:t>
      </w:r>
    </w:p>
    <w:p w:rsidR="00123FFF" w:rsidRDefault="00123FFF">
      <w:pPr>
        <w:pStyle w:val="ConsPlusNormal"/>
        <w:spacing w:before="200"/>
        <w:ind w:firstLine="540"/>
        <w:jc w:val="both"/>
      </w:pPr>
      <w:r>
        <w:t>Важным условием достижения целей муниципальной программы является повышение качества материально-технического обеспечения деятельности УЖКК как ответственного исполнителя муниципальной программы, выполнения муниципальных услуг и работ в рамках реализации муниципальной программы.</w:t>
      </w:r>
    </w:p>
    <w:p w:rsidR="00123FFF" w:rsidRDefault="00123FFF">
      <w:pPr>
        <w:pStyle w:val="ConsPlusNormal"/>
        <w:spacing w:before="200"/>
        <w:ind w:firstLine="540"/>
        <w:jc w:val="both"/>
      </w:pPr>
      <w:r>
        <w:t>УЖКК как координатор муниципальной программы:</w:t>
      </w:r>
    </w:p>
    <w:p w:rsidR="00123FFF" w:rsidRDefault="00123FFF">
      <w:pPr>
        <w:pStyle w:val="ConsPlusNormal"/>
        <w:spacing w:before="200"/>
        <w:ind w:firstLine="540"/>
        <w:jc w:val="both"/>
      </w:pPr>
      <w:r>
        <w:t>- осуществляет общее руководство финансированием и реализацией муниципальной программы;</w:t>
      </w:r>
    </w:p>
    <w:p w:rsidR="00123FFF" w:rsidRDefault="00123FFF">
      <w:pPr>
        <w:pStyle w:val="ConsPlusNormal"/>
        <w:spacing w:before="200"/>
        <w:ind w:firstLine="540"/>
        <w:jc w:val="both"/>
      </w:pPr>
      <w: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123FFF" w:rsidRDefault="00123FFF">
      <w:pPr>
        <w:pStyle w:val="ConsPlusNormal"/>
        <w:spacing w:before="200"/>
        <w:ind w:firstLine="540"/>
        <w:jc w:val="both"/>
      </w:pPr>
      <w:r>
        <w:t>- ежегодно уточняет целевые показатели и затраты на программные мероприятия;</w:t>
      </w:r>
    </w:p>
    <w:p w:rsidR="00123FFF" w:rsidRDefault="00123FFF">
      <w:pPr>
        <w:pStyle w:val="ConsPlusNormal"/>
        <w:spacing w:before="200"/>
        <w:ind w:firstLine="540"/>
        <w:jc w:val="both"/>
      </w:pPr>
      <w:r>
        <w:t>- осуществляет ведение ежеквартальной, годовой и итоговой отчетности о реализации муниципальной программы;</w:t>
      </w:r>
    </w:p>
    <w:p w:rsidR="00123FFF" w:rsidRDefault="00123FFF">
      <w:pPr>
        <w:pStyle w:val="ConsPlusNormal"/>
        <w:spacing w:before="200"/>
        <w:ind w:firstLine="540"/>
        <w:jc w:val="both"/>
      </w:pPr>
      <w:r>
        <w:t>- вносит в установленном порядке предложения об изменении или продлении выполнения программных мероприятий.</w:t>
      </w:r>
    </w:p>
    <w:p w:rsidR="00123FFF" w:rsidRDefault="00123FFF">
      <w:pPr>
        <w:pStyle w:val="ConsPlusNormal"/>
        <w:spacing w:before="200"/>
        <w:ind w:firstLine="540"/>
        <w:jc w:val="both"/>
      </w:pPr>
      <w:r>
        <w:t>Муниципальное казенное учреждение "Управление капитального строительства" (далее - МКУ "УКС") является юридическим лицом, учредителем которого выступает администрация Губкинского городского округа.</w:t>
      </w:r>
    </w:p>
    <w:p w:rsidR="00123FFF" w:rsidRDefault="00123FFF">
      <w:pPr>
        <w:pStyle w:val="ConsPlusNormal"/>
        <w:spacing w:before="200"/>
        <w:ind w:firstLine="540"/>
        <w:jc w:val="both"/>
      </w:pPr>
      <w:r>
        <w:t>МКУ "УКС":</w:t>
      </w:r>
    </w:p>
    <w:p w:rsidR="00123FFF" w:rsidRDefault="00123FFF">
      <w:pPr>
        <w:pStyle w:val="ConsPlusNormal"/>
        <w:spacing w:before="200"/>
        <w:ind w:firstLine="540"/>
        <w:jc w:val="both"/>
      </w:pPr>
      <w:r>
        <w:t>- осуществляет разработку проектно-сметной документации с одновременным сокращением сроков проектирования и повышением качества выполненных проектов, с учетом применения новейших прогрессивных технологий, оборудования, материалов и конструкций;</w:t>
      </w:r>
    </w:p>
    <w:p w:rsidR="00123FFF" w:rsidRDefault="00123FFF">
      <w:pPr>
        <w:pStyle w:val="ConsPlusNormal"/>
        <w:spacing w:before="200"/>
        <w:ind w:firstLine="540"/>
        <w:jc w:val="both"/>
      </w:pPr>
      <w: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123FFF" w:rsidRDefault="00123FFF">
      <w:pPr>
        <w:pStyle w:val="ConsPlusNormal"/>
        <w:spacing w:before="200"/>
        <w:ind w:firstLine="540"/>
        <w:jc w:val="both"/>
      </w:pPr>
      <w:r>
        <w:t>- осуществляет строительный контроль;</w:t>
      </w:r>
    </w:p>
    <w:p w:rsidR="00123FFF" w:rsidRDefault="00123FFF">
      <w:pPr>
        <w:pStyle w:val="ConsPlusNormal"/>
        <w:spacing w:before="200"/>
        <w:ind w:firstLine="540"/>
        <w:jc w:val="both"/>
      </w:pPr>
      <w:r>
        <w:t>- несет ответственность за качество и объемы выполненных работ.</w:t>
      </w:r>
    </w:p>
    <w:p w:rsidR="00123FFF" w:rsidRDefault="00123FFF">
      <w:pPr>
        <w:pStyle w:val="ConsPlusNormal"/>
        <w:spacing w:before="200"/>
        <w:ind w:firstLine="540"/>
        <w:jc w:val="both"/>
      </w:pPr>
      <w:r>
        <w:t>В целях создания условий для более эффективного достижения целей и задач муниципальной программы, реализации в полном объеме ее мероприятий и установленных показателей необходимо совершенствование планирования организации и управления муниципальной программой на всех уровнях ее реализации. Планирование придает деятельности целенаправленный характер, дает возможность сосредоточить основное внимание и усилия на наиболее важных и перспективных проблемах, создает условия для наиболее эффективного использования сил и средств, своевременного маневрирования ими на основе определения последовательности решения возложенных задач, обеспечения равномерности и ритмичности задействования кадровых, финансовых, материально-технических и иных ресурсов.</w:t>
      </w:r>
    </w:p>
    <w:p w:rsidR="00123FFF" w:rsidRDefault="00123FFF">
      <w:pPr>
        <w:pStyle w:val="ConsPlusNormal"/>
        <w:spacing w:before="200"/>
        <w:ind w:firstLine="540"/>
        <w:jc w:val="both"/>
      </w:pPr>
      <w:r>
        <w:t xml:space="preserve">В рамках реализации подпрограммы 6 планируется проведение комплекса мероприятий: </w:t>
      </w:r>
      <w:r>
        <w:lastRenderedPageBreak/>
        <w:t>обновление аппаратно-программных средств информационного обеспечения работы управления, расширение использования локальных сетей и сети Интернет, обслуживание системы электронного документооборота.</w:t>
      </w:r>
    </w:p>
    <w:p w:rsidR="00123FFF" w:rsidRDefault="00123FFF">
      <w:pPr>
        <w:pStyle w:val="ConsPlusNormal"/>
        <w:jc w:val="both"/>
      </w:pPr>
    </w:p>
    <w:p w:rsidR="00123FFF" w:rsidRDefault="00123FFF">
      <w:pPr>
        <w:pStyle w:val="ConsPlusTitle"/>
        <w:jc w:val="center"/>
        <w:outlineLvl w:val="2"/>
      </w:pPr>
      <w:r>
        <w:t>2. Цель, задачи, сроки и этапы реализации подпрограммы 6</w:t>
      </w:r>
    </w:p>
    <w:p w:rsidR="00123FFF" w:rsidRDefault="00123FFF">
      <w:pPr>
        <w:pStyle w:val="ConsPlusNormal"/>
        <w:jc w:val="both"/>
      </w:pPr>
    </w:p>
    <w:p w:rsidR="00123FFF" w:rsidRDefault="00123FFF">
      <w:pPr>
        <w:pStyle w:val="ConsPlusNormal"/>
        <w:ind w:firstLine="540"/>
        <w:jc w:val="both"/>
      </w:pPr>
      <w:r>
        <w:t>Основной целью подпрограммы 6 является обеспечение эффективной и результативной деятельности органов местного самоуправления в сфере жилищно-коммунального хозяйства.</w:t>
      </w:r>
    </w:p>
    <w:p w:rsidR="00123FFF" w:rsidRDefault="00123FFF">
      <w:pPr>
        <w:pStyle w:val="ConsPlusNormal"/>
        <w:spacing w:before="200"/>
        <w:ind w:firstLine="540"/>
        <w:jc w:val="both"/>
      </w:pPr>
      <w:r>
        <w:t>Задача подпрограммы 6 - эффективное исполнение муниципальных функций в сфере жилищно-коммунального комплекса.</w:t>
      </w:r>
    </w:p>
    <w:p w:rsidR="00123FFF" w:rsidRDefault="00123FFF">
      <w:pPr>
        <w:pStyle w:val="ConsPlusNormal"/>
        <w:spacing w:before="200"/>
        <w:ind w:firstLine="540"/>
        <w:jc w:val="both"/>
      </w:pPr>
      <w:r>
        <w:t>Срок реализации подпрограммы 6 - 2014 - 2025 годы, в том числе:</w:t>
      </w:r>
    </w:p>
    <w:p w:rsidR="00123FFF" w:rsidRDefault="00123FFF">
      <w:pPr>
        <w:pStyle w:val="ConsPlusNormal"/>
        <w:spacing w:before="200"/>
        <w:ind w:firstLine="540"/>
        <w:jc w:val="both"/>
      </w:pPr>
      <w:r>
        <w:t>I этап - 2014 - 2020 годы;</w:t>
      </w:r>
    </w:p>
    <w:p w:rsidR="00123FFF" w:rsidRDefault="00123FFF">
      <w:pPr>
        <w:pStyle w:val="ConsPlusNormal"/>
        <w:spacing w:before="200"/>
        <w:ind w:firstLine="540"/>
        <w:jc w:val="both"/>
      </w:pPr>
      <w:r>
        <w:t>II этап - 2021 - 2025 годы.</w:t>
      </w:r>
    </w:p>
    <w:p w:rsidR="00123FFF" w:rsidRDefault="00123FFF">
      <w:pPr>
        <w:pStyle w:val="ConsPlusNormal"/>
        <w:jc w:val="both"/>
      </w:pPr>
    </w:p>
    <w:p w:rsidR="00123FFF" w:rsidRDefault="00123FFF">
      <w:pPr>
        <w:pStyle w:val="ConsPlusTitle"/>
        <w:jc w:val="center"/>
        <w:outlineLvl w:val="2"/>
      </w:pPr>
      <w:r>
        <w:t>3. Обоснование выделения системы основных мероприятий</w:t>
      </w:r>
    </w:p>
    <w:p w:rsidR="00123FFF" w:rsidRDefault="00123FFF">
      <w:pPr>
        <w:pStyle w:val="ConsPlusTitle"/>
        <w:jc w:val="center"/>
      </w:pPr>
      <w:r>
        <w:t>и краткое описание основных мероприятий подпрограммы 6</w:t>
      </w:r>
    </w:p>
    <w:p w:rsidR="00123FFF" w:rsidRDefault="00123FFF">
      <w:pPr>
        <w:pStyle w:val="ConsPlusNormal"/>
        <w:jc w:val="both"/>
      </w:pPr>
    </w:p>
    <w:p w:rsidR="00123FFF" w:rsidRDefault="00123FFF">
      <w:pPr>
        <w:pStyle w:val="ConsPlusNormal"/>
        <w:ind w:firstLine="540"/>
        <w:jc w:val="both"/>
      </w:pPr>
      <w:r>
        <w:t>Подпрограмма 6 носит вспомогательный характер и обеспечивает достижение ожидаемых результатов реализации муниципальной программы посредством финансирования расходов, связанных с реализацией программных мероприятий в сфере жилищно-коммунального хозяйства.</w:t>
      </w:r>
    </w:p>
    <w:p w:rsidR="00123FFF" w:rsidRDefault="00123FFF">
      <w:pPr>
        <w:pStyle w:val="ConsPlusNormal"/>
        <w:spacing w:before="200"/>
        <w:ind w:firstLine="540"/>
        <w:jc w:val="both"/>
      </w:pPr>
      <w:r>
        <w:t>В рамках решения задачи "Эффективное исполнение муниципальных функций в сфере жилищно-коммунального комплекса" предусматривается реализация следующих основных мероприятий.</w:t>
      </w:r>
    </w:p>
    <w:p w:rsidR="00123FFF" w:rsidRDefault="00123FFF">
      <w:pPr>
        <w:pStyle w:val="ConsPlusNormal"/>
        <w:spacing w:before="200"/>
        <w:ind w:firstLine="540"/>
        <w:jc w:val="both"/>
      </w:pPr>
      <w:r>
        <w:t>Основное мероприятие 6.1.1 "Обеспечение функций органов местного самоуправления".</w:t>
      </w:r>
    </w:p>
    <w:p w:rsidR="00123FFF" w:rsidRDefault="00123FFF">
      <w:pPr>
        <w:pStyle w:val="ConsPlusNormal"/>
        <w:spacing w:before="200"/>
        <w:ind w:firstLine="540"/>
        <w:jc w:val="both"/>
      </w:pPr>
      <w:r>
        <w:t>Реализация этого мероприятия позволит осуществить руководство и управление в сфере установленных функций управления жилищно-коммунального комплекса и систем жизнеобеспечения. Также предусматривается материально-техническое и программное обеспечение деятельности и обеспечение функционирования аппаратных и программных средств, локальных вычислительных сетей, организация работы по размещению муниципальных заказов на поставку товаров, выполнение работ и оказание услуг.</w:t>
      </w:r>
    </w:p>
    <w:p w:rsidR="00123FFF" w:rsidRDefault="00123FFF">
      <w:pPr>
        <w:pStyle w:val="ConsPlusNormal"/>
        <w:spacing w:before="200"/>
        <w:ind w:firstLine="540"/>
        <w:jc w:val="both"/>
      </w:pPr>
      <w:r>
        <w:t>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rsidR="00123FFF" w:rsidRDefault="00123FFF">
      <w:pPr>
        <w:pStyle w:val="ConsPlusNormal"/>
        <w:spacing w:before="200"/>
        <w:ind w:firstLine="540"/>
        <w:jc w:val="both"/>
      </w:pPr>
      <w:r>
        <w:t>Реализация этого мероприятия позволит осуществить руководство и управление в сфере установленных функций МКУ "УКС", направленных на реализацию поставленных целей и задачи.</w:t>
      </w:r>
    </w:p>
    <w:p w:rsidR="00123FFF" w:rsidRDefault="00123FFF">
      <w:pPr>
        <w:pStyle w:val="ConsPlusNormal"/>
        <w:jc w:val="both"/>
      </w:pPr>
    </w:p>
    <w:p w:rsidR="00123FFF" w:rsidRDefault="00123FFF">
      <w:pPr>
        <w:pStyle w:val="ConsPlusTitle"/>
        <w:jc w:val="center"/>
        <w:outlineLvl w:val="2"/>
      </w:pPr>
      <w:r>
        <w:t>4. Прогноз конечных результатов подпрограммы 6</w:t>
      </w:r>
    </w:p>
    <w:p w:rsidR="00123FFF" w:rsidRDefault="00123FFF">
      <w:pPr>
        <w:pStyle w:val="ConsPlusNormal"/>
        <w:jc w:val="both"/>
      </w:pPr>
    </w:p>
    <w:p w:rsidR="00123FFF" w:rsidRDefault="00123FFF">
      <w:pPr>
        <w:pStyle w:val="ConsPlusNormal"/>
        <w:ind w:firstLine="540"/>
        <w:jc w:val="both"/>
      </w:pPr>
      <w:r>
        <w:t>Показатель конечного результата подпрограммы 6 - уровень выполнения показателей не менее 95%.</w:t>
      </w:r>
    </w:p>
    <w:p w:rsidR="00123FFF" w:rsidRDefault="00123FFF">
      <w:pPr>
        <w:pStyle w:val="ConsPlusNormal"/>
        <w:jc w:val="both"/>
      </w:pPr>
    </w:p>
    <w:p w:rsidR="00123FFF" w:rsidRDefault="00123FFF">
      <w:pPr>
        <w:pStyle w:val="ConsPlusTitle"/>
        <w:jc w:val="center"/>
        <w:outlineLvl w:val="2"/>
      </w:pPr>
      <w:r>
        <w:t>5. Ресурсное обеспечение подпрограммы 6</w:t>
      </w:r>
    </w:p>
    <w:p w:rsidR="00123FFF" w:rsidRDefault="00123FFF">
      <w:pPr>
        <w:pStyle w:val="ConsPlusNormal"/>
        <w:jc w:val="both"/>
      </w:pPr>
    </w:p>
    <w:p w:rsidR="00123FFF" w:rsidRDefault="00123FFF">
      <w:pPr>
        <w:pStyle w:val="ConsPlusNormal"/>
        <w:ind w:firstLine="540"/>
        <w:jc w:val="both"/>
      </w:pPr>
      <w:r>
        <w:t>Общий объем финансирования составляет 577818,6 тыс. рублей, из них:</w:t>
      </w:r>
    </w:p>
    <w:p w:rsidR="00123FFF" w:rsidRDefault="00123FFF">
      <w:pPr>
        <w:pStyle w:val="ConsPlusNormal"/>
        <w:spacing w:before="200"/>
        <w:ind w:firstLine="540"/>
        <w:jc w:val="both"/>
      </w:pPr>
      <w:r>
        <w:t>2014 год - 11571,0 тыс. рублей;</w:t>
      </w:r>
    </w:p>
    <w:p w:rsidR="00123FFF" w:rsidRDefault="00123FFF">
      <w:pPr>
        <w:pStyle w:val="ConsPlusNormal"/>
        <w:spacing w:before="200"/>
        <w:ind w:firstLine="540"/>
        <w:jc w:val="both"/>
      </w:pPr>
      <w:r>
        <w:t>2015 год - 38640,0 тыс. рублей;</w:t>
      </w:r>
    </w:p>
    <w:p w:rsidR="00123FFF" w:rsidRDefault="00123FFF">
      <w:pPr>
        <w:pStyle w:val="ConsPlusNormal"/>
        <w:spacing w:before="200"/>
        <w:ind w:firstLine="540"/>
        <w:jc w:val="both"/>
      </w:pPr>
      <w:r>
        <w:t>2016 год - 40266,1 тыс. рублей;</w:t>
      </w:r>
    </w:p>
    <w:p w:rsidR="00123FFF" w:rsidRDefault="00123FFF">
      <w:pPr>
        <w:pStyle w:val="ConsPlusNormal"/>
        <w:spacing w:before="200"/>
        <w:ind w:firstLine="540"/>
        <w:jc w:val="both"/>
      </w:pPr>
      <w:r>
        <w:t>2017 год - 40039,3 тыс. рублей;</w:t>
      </w:r>
    </w:p>
    <w:p w:rsidR="00123FFF" w:rsidRDefault="00123FFF">
      <w:pPr>
        <w:pStyle w:val="ConsPlusNormal"/>
        <w:spacing w:before="200"/>
        <w:ind w:firstLine="540"/>
        <w:jc w:val="both"/>
      </w:pPr>
      <w:r>
        <w:t>2018 год - 42146,0 тыс. рублей;</w:t>
      </w:r>
    </w:p>
    <w:p w:rsidR="00123FFF" w:rsidRDefault="00123FFF">
      <w:pPr>
        <w:pStyle w:val="ConsPlusNormal"/>
        <w:spacing w:before="200"/>
        <w:ind w:firstLine="540"/>
        <w:jc w:val="both"/>
      </w:pPr>
      <w:r>
        <w:t>2019 год - 42223,7 тыс. рублей;</w:t>
      </w:r>
    </w:p>
    <w:p w:rsidR="00123FFF" w:rsidRDefault="00123FFF">
      <w:pPr>
        <w:pStyle w:val="ConsPlusNormal"/>
        <w:spacing w:before="200"/>
        <w:ind w:firstLine="540"/>
        <w:jc w:val="both"/>
      </w:pPr>
      <w:r>
        <w:lastRenderedPageBreak/>
        <w:t>2020 год - 48284,0 тыс. рублей;</w:t>
      </w:r>
    </w:p>
    <w:p w:rsidR="00123FFF" w:rsidRDefault="00123FFF">
      <w:pPr>
        <w:pStyle w:val="ConsPlusNormal"/>
        <w:spacing w:before="200"/>
        <w:ind w:firstLine="540"/>
        <w:jc w:val="both"/>
      </w:pPr>
      <w:r>
        <w:t>2021 год - 56502,5 тыс. рублей;</w:t>
      </w:r>
    </w:p>
    <w:p w:rsidR="00123FFF" w:rsidRDefault="00123FFF">
      <w:pPr>
        <w:pStyle w:val="ConsPlusNormal"/>
        <w:spacing w:before="200"/>
        <w:ind w:firstLine="540"/>
        <w:jc w:val="both"/>
      </w:pPr>
      <w:r>
        <w:t>2022 год - 79645,0 тыс. рублей;</w:t>
      </w:r>
    </w:p>
    <w:p w:rsidR="00123FFF" w:rsidRDefault="00123FFF">
      <w:pPr>
        <w:pStyle w:val="ConsPlusNormal"/>
        <w:spacing w:before="200"/>
        <w:ind w:firstLine="540"/>
        <w:jc w:val="both"/>
      </w:pPr>
      <w:r>
        <w:t>2023 год - 61497,0 тыс. рублей;</w:t>
      </w:r>
    </w:p>
    <w:p w:rsidR="00123FFF" w:rsidRDefault="00123FFF">
      <w:pPr>
        <w:pStyle w:val="ConsPlusNormal"/>
        <w:spacing w:before="200"/>
        <w:ind w:firstLine="540"/>
        <w:jc w:val="both"/>
      </w:pPr>
      <w:r>
        <w:t>2024 год - 63901,0 тыс. рублей;</w:t>
      </w:r>
    </w:p>
    <w:p w:rsidR="00123FFF" w:rsidRDefault="00123FFF">
      <w:pPr>
        <w:pStyle w:val="ConsPlusNormal"/>
        <w:spacing w:before="200"/>
        <w:ind w:firstLine="540"/>
        <w:jc w:val="both"/>
      </w:pPr>
      <w:r>
        <w:t>2025 год - 53103,0 тыс. рублей.</w:t>
      </w:r>
    </w:p>
    <w:p w:rsidR="00123FFF" w:rsidRDefault="00123FFF">
      <w:pPr>
        <w:pStyle w:val="ConsPlusNormal"/>
        <w:spacing w:before="200"/>
        <w:ind w:firstLine="540"/>
        <w:jc w:val="both"/>
      </w:pPr>
      <w:r>
        <w:t>Объем финансирования в 2014 - 2025 годах за счет средств бюджета Губкинского городского округа Белгородской области составляет 577593,6 тыс. рублей, в том числе по годам</w:t>
      </w:r>
    </w:p>
    <w:p w:rsidR="00123FFF" w:rsidRDefault="00123FFF">
      <w:pPr>
        <w:pStyle w:val="ConsPlusNormal"/>
        <w:spacing w:before="200"/>
        <w:ind w:firstLine="540"/>
        <w:jc w:val="both"/>
      </w:pPr>
      <w:r>
        <w:t>2014 год - 11571,0 тыс. рублей;</w:t>
      </w:r>
    </w:p>
    <w:p w:rsidR="00123FFF" w:rsidRDefault="00123FFF">
      <w:pPr>
        <w:pStyle w:val="ConsPlusNormal"/>
        <w:spacing w:before="200"/>
        <w:ind w:firstLine="540"/>
        <w:jc w:val="both"/>
      </w:pPr>
      <w:r>
        <w:t>2015 год - 38640,0 тыс. рублей;</w:t>
      </w:r>
    </w:p>
    <w:p w:rsidR="00123FFF" w:rsidRDefault="00123FFF">
      <w:pPr>
        <w:pStyle w:val="ConsPlusNormal"/>
        <w:spacing w:before="200"/>
        <w:ind w:firstLine="540"/>
        <w:jc w:val="both"/>
      </w:pPr>
      <w:r>
        <w:t>2016 год - 40266,1 тыс. рублей;</w:t>
      </w:r>
    </w:p>
    <w:p w:rsidR="00123FFF" w:rsidRDefault="00123FFF">
      <w:pPr>
        <w:pStyle w:val="ConsPlusNormal"/>
        <w:spacing w:before="200"/>
        <w:ind w:firstLine="540"/>
        <w:jc w:val="both"/>
      </w:pPr>
      <w:r>
        <w:t>2017 год - 40039,3 тыс. рублей;</w:t>
      </w:r>
    </w:p>
    <w:p w:rsidR="00123FFF" w:rsidRDefault="00123FFF">
      <w:pPr>
        <w:pStyle w:val="ConsPlusNormal"/>
        <w:spacing w:before="200"/>
        <w:ind w:firstLine="540"/>
        <w:jc w:val="both"/>
      </w:pPr>
      <w:r>
        <w:t>2018 год - 42146,0 тыс. рублей;</w:t>
      </w:r>
    </w:p>
    <w:p w:rsidR="00123FFF" w:rsidRDefault="00123FFF">
      <w:pPr>
        <w:pStyle w:val="ConsPlusNormal"/>
        <w:spacing w:before="200"/>
        <w:ind w:firstLine="540"/>
        <w:jc w:val="both"/>
      </w:pPr>
      <w:r>
        <w:t>2019 год - 42223,7 тыс. рублей;</w:t>
      </w:r>
    </w:p>
    <w:p w:rsidR="00123FFF" w:rsidRDefault="00123FFF">
      <w:pPr>
        <w:pStyle w:val="ConsPlusNormal"/>
        <w:spacing w:before="200"/>
        <w:ind w:firstLine="540"/>
        <w:jc w:val="both"/>
      </w:pPr>
      <w:r>
        <w:t>2020 год - 48284,0 тыс. рублей;</w:t>
      </w:r>
    </w:p>
    <w:p w:rsidR="00123FFF" w:rsidRDefault="00123FFF">
      <w:pPr>
        <w:pStyle w:val="ConsPlusNormal"/>
        <w:spacing w:before="200"/>
        <w:ind w:firstLine="540"/>
        <w:jc w:val="both"/>
      </w:pPr>
      <w:r>
        <w:t>2021 год - 56277,5 тыс. рублей;</w:t>
      </w:r>
    </w:p>
    <w:p w:rsidR="00123FFF" w:rsidRDefault="00123FFF">
      <w:pPr>
        <w:pStyle w:val="ConsPlusNormal"/>
        <w:spacing w:before="200"/>
        <w:ind w:firstLine="540"/>
        <w:jc w:val="both"/>
      </w:pPr>
      <w:r>
        <w:t>2022 год - 79645,0 тыс. рублей;</w:t>
      </w:r>
    </w:p>
    <w:p w:rsidR="00123FFF" w:rsidRDefault="00123FFF">
      <w:pPr>
        <w:pStyle w:val="ConsPlusNormal"/>
        <w:spacing w:before="200"/>
        <w:ind w:firstLine="540"/>
        <w:jc w:val="both"/>
      </w:pPr>
      <w:r>
        <w:t>2023 год - 61497,0 тыс. рублей;</w:t>
      </w:r>
    </w:p>
    <w:p w:rsidR="00123FFF" w:rsidRDefault="00123FFF">
      <w:pPr>
        <w:pStyle w:val="ConsPlusNormal"/>
        <w:spacing w:before="200"/>
        <w:ind w:firstLine="540"/>
        <w:jc w:val="both"/>
      </w:pPr>
      <w:r>
        <w:t>2024 год - 63901,0 тыс. рублей;</w:t>
      </w:r>
    </w:p>
    <w:p w:rsidR="00123FFF" w:rsidRDefault="00123FFF">
      <w:pPr>
        <w:pStyle w:val="ConsPlusNormal"/>
        <w:spacing w:before="200"/>
        <w:ind w:firstLine="540"/>
        <w:jc w:val="both"/>
      </w:pPr>
      <w:r>
        <w:t>2025 год - 53103,0 тыс. рублей.</w:t>
      </w:r>
    </w:p>
    <w:p w:rsidR="00123FFF" w:rsidRDefault="00123FFF">
      <w:pPr>
        <w:pStyle w:val="ConsPlusNormal"/>
        <w:spacing w:before="200"/>
        <w:ind w:firstLine="540"/>
        <w:jc w:val="both"/>
      </w:pPr>
      <w:r>
        <w:t>Объем финансирования в 2014 - 2025 годах за счет средств областного бюджета составляет 225,0 тыс. рублей, в том числе по годам:</w:t>
      </w:r>
    </w:p>
    <w:p w:rsidR="00123FFF" w:rsidRDefault="00123FFF">
      <w:pPr>
        <w:pStyle w:val="ConsPlusNormal"/>
        <w:spacing w:before="200"/>
        <w:ind w:firstLine="540"/>
        <w:jc w:val="both"/>
      </w:pPr>
      <w:r>
        <w:t>2021 год - 225,0 тыс. рублей.</w:t>
      </w:r>
    </w:p>
    <w:p w:rsidR="00123FFF" w:rsidRDefault="00123FFF">
      <w:pPr>
        <w:pStyle w:val="ConsPlusNormal"/>
        <w:spacing w:before="200"/>
        <w:ind w:firstLine="540"/>
        <w:jc w:val="both"/>
      </w:pPr>
      <w:r>
        <w:t>Объемы финансирования мероприятий подпрограммы 6 ежегодно подлежат уточнению при формировании бюджета на очередной финансовый год и плановый период.</w:t>
      </w:r>
    </w:p>
    <w:p w:rsidR="00123FFF" w:rsidRDefault="00123FFF">
      <w:pPr>
        <w:pStyle w:val="ConsPlusNormal"/>
        <w:jc w:val="both"/>
      </w:pPr>
    </w:p>
    <w:p w:rsidR="00123FFF" w:rsidRDefault="00123FFF">
      <w:pPr>
        <w:pStyle w:val="ConsPlusNormal"/>
        <w:jc w:val="both"/>
      </w:pPr>
    </w:p>
    <w:p w:rsidR="00123FFF" w:rsidRDefault="00123FFF">
      <w:pPr>
        <w:pStyle w:val="ConsPlusNormal"/>
        <w:jc w:val="both"/>
      </w:pPr>
    </w:p>
    <w:p w:rsidR="00123FFF" w:rsidRDefault="00123FFF">
      <w:pPr>
        <w:pStyle w:val="ConsPlusNormal"/>
        <w:jc w:val="both"/>
      </w:pPr>
    </w:p>
    <w:p w:rsidR="00123FFF" w:rsidRDefault="00123FFF">
      <w:pPr>
        <w:pStyle w:val="ConsPlusNormal"/>
        <w:jc w:val="both"/>
      </w:pPr>
    </w:p>
    <w:p w:rsidR="00123FFF" w:rsidRDefault="00123FFF">
      <w:pPr>
        <w:pStyle w:val="ConsPlusNormal"/>
        <w:jc w:val="right"/>
        <w:outlineLvl w:val="1"/>
      </w:pPr>
      <w:r>
        <w:t>Приложение N 1</w:t>
      </w:r>
    </w:p>
    <w:p w:rsidR="00123FFF" w:rsidRDefault="00123FFF">
      <w:pPr>
        <w:pStyle w:val="ConsPlusNormal"/>
        <w:jc w:val="right"/>
      </w:pPr>
      <w:r>
        <w:t>к муниципальной программе "Обеспечение доступным</w:t>
      </w:r>
    </w:p>
    <w:p w:rsidR="00123FFF" w:rsidRDefault="00123FFF">
      <w:pPr>
        <w:pStyle w:val="ConsPlusNormal"/>
        <w:jc w:val="right"/>
      </w:pPr>
      <w:r>
        <w:t>и комфортным жильем и коммунальными услугами жителей</w:t>
      </w:r>
    </w:p>
    <w:p w:rsidR="00123FFF" w:rsidRDefault="00123FFF">
      <w:pPr>
        <w:pStyle w:val="ConsPlusNormal"/>
        <w:jc w:val="right"/>
      </w:pPr>
      <w:r>
        <w:t>Губкинского городского округа Белгородской области"</w:t>
      </w:r>
    </w:p>
    <w:p w:rsidR="00123FFF" w:rsidRDefault="00123FFF">
      <w:pPr>
        <w:pStyle w:val="ConsPlusNormal"/>
        <w:jc w:val="both"/>
      </w:pPr>
    </w:p>
    <w:p w:rsidR="00123FFF" w:rsidRDefault="00123FFF">
      <w:pPr>
        <w:pStyle w:val="ConsPlusTitle"/>
        <w:jc w:val="center"/>
      </w:pPr>
      <w:r>
        <w:t>Система основных мероприятий (мероприятий) и показателей</w:t>
      </w:r>
    </w:p>
    <w:p w:rsidR="00123FFF" w:rsidRDefault="00123FFF">
      <w:pPr>
        <w:pStyle w:val="ConsPlusTitle"/>
        <w:jc w:val="center"/>
      </w:pPr>
      <w:r>
        <w:t>муниципальной программы "Обеспечение доступным и комфортным</w:t>
      </w:r>
    </w:p>
    <w:p w:rsidR="00123FFF" w:rsidRDefault="00123FFF">
      <w:pPr>
        <w:pStyle w:val="ConsPlusTitle"/>
        <w:jc w:val="center"/>
      </w:pPr>
      <w:r>
        <w:t>жильем и коммунальными услугами жителей Губкинского</w:t>
      </w:r>
    </w:p>
    <w:p w:rsidR="00123FFF" w:rsidRDefault="00123FFF">
      <w:pPr>
        <w:pStyle w:val="ConsPlusTitle"/>
        <w:jc w:val="center"/>
      </w:pPr>
      <w:r>
        <w:t>городского округа Белгородской области"</w:t>
      </w:r>
    </w:p>
    <w:p w:rsidR="00123FFF" w:rsidRDefault="00123FFF">
      <w:pPr>
        <w:pStyle w:val="ConsPlusNormal"/>
        <w:jc w:val="both"/>
      </w:pPr>
    </w:p>
    <w:p w:rsidR="00123FFF" w:rsidRDefault="00123FFF">
      <w:pPr>
        <w:pStyle w:val="ConsPlusTitle"/>
        <w:jc w:val="center"/>
        <w:outlineLvl w:val="2"/>
      </w:pPr>
      <w:r>
        <w:t>I этап реализации муниципальной программы</w:t>
      </w:r>
    </w:p>
    <w:p w:rsidR="00123FFF" w:rsidRDefault="00123FFF">
      <w:pPr>
        <w:pStyle w:val="ConsPlusNormal"/>
        <w:jc w:val="both"/>
      </w:pPr>
    </w:p>
    <w:p w:rsidR="00123FFF" w:rsidRDefault="00123FFF">
      <w:pPr>
        <w:pStyle w:val="ConsPlusNormal"/>
        <w:sectPr w:rsidR="00123FFF">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4"/>
        <w:gridCol w:w="1928"/>
        <w:gridCol w:w="2098"/>
        <w:gridCol w:w="1814"/>
        <w:gridCol w:w="1024"/>
        <w:gridCol w:w="1024"/>
        <w:gridCol w:w="1024"/>
        <w:gridCol w:w="1024"/>
        <w:gridCol w:w="1024"/>
        <w:gridCol w:w="1024"/>
        <w:gridCol w:w="904"/>
      </w:tblGrid>
      <w:tr w:rsidR="00123FFF">
        <w:tc>
          <w:tcPr>
            <w:tcW w:w="664" w:type="dxa"/>
            <w:vMerge w:val="restart"/>
          </w:tcPr>
          <w:p w:rsidR="00123FFF" w:rsidRDefault="00123FFF">
            <w:pPr>
              <w:pStyle w:val="ConsPlusNormal"/>
              <w:jc w:val="center"/>
            </w:pPr>
            <w:r>
              <w:lastRenderedPageBreak/>
              <w:t>N п/п</w:t>
            </w:r>
          </w:p>
        </w:tc>
        <w:tc>
          <w:tcPr>
            <w:tcW w:w="1928" w:type="dxa"/>
            <w:vMerge w:val="restart"/>
          </w:tcPr>
          <w:p w:rsidR="00123FFF" w:rsidRDefault="00123FFF">
            <w:pPr>
              <w:pStyle w:val="ConsPlusNormal"/>
              <w:jc w:val="center"/>
            </w:pPr>
            <w:r>
              <w:t>Наименование муниципальной программы, подпрограмм, основных мероприятий</w:t>
            </w:r>
          </w:p>
        </w:tc>
        <w:tc>
          <w:tcPr>
            <w:tcW w:w="2098" w:type="dxa"/>
            <w:vMerge w:val="restart"/>
          </w:tcPr>
          <w:p w:rsidR="00123FFF" w:rsidRDefault="00123FFF">
            <w:pPr>
              <w:pStyle w:val="ConsPlusNormal"/>
              <w:jc w:val="center"/>
            </w:pPr>
            <w:r>
              <w:t>Ответственный исполнитель, соисполнитель, участник муниципальной программы</w:t>
            </w:r>
          </w:p>
        </w:tc>
        <w:tc>
          <w:tcPr>
            <w:tcW w:w="1814" w:type="dxa"/>
            <w:vMerge w:val="restart"/>
          </w:tcPr>
          <w:p w:rsidR="00123FFF" w:rsidRDefault="00123FFF">
            <w:pPr>
              <w:pStyle w:val="ConsPlusNormal"/>
              <w:jc w:val="center"/>
            </w:pPr>
            <w:r>
              <w:t>Наименование показателя, единица измерения</w:t>
            </w:r>
          </w:p>
        </w:tc>
        <w:tc>
          <w:tcPr>
            <w:tcW w:w="7048" w:type="dxa"/>
            <w:gridSpan w:val="7"/>
          </w:tcPr>
          <w:p w:rsidR="00123FFF" w:rsidRDefault="00123FFF">
            <w:pPr>
              <w:pStyle w:val="ConsPlusNormal"/>
              <w:jc w:val="center"/>
            </w:pPr>
            <w:r>
              <w:t>Значения показателя конечного и непосредственного результатов по годам реализации</w:t>
            </w:r>
          </w:p>
        </w:tc>
      </w:tr>
      <w:tr w:rsidR="00123FFF">
        <w:tc>
          <w:tcPr>
            <w:tcW w:w="664" w:type="dxa"/>
            <w:vMerge/>
          </w:tcPr>
          <w:p w:rsidR="00123FFF" w:rsidRDefault="00123FFF">
            <w:pPr>
              <w:pStyle w:val="ConsPlusNormal"/>
            </w:pPr>
          </w:p>
        </w:tc>
        <w:tc>
          <w:tcPr>
            <w:tcW w:w="1928" w:type="dxa"/>
            <w:vMerge/>
          </w:tcPr>
          <w:p w:rsidR="00123FFF" w:rsidRDefault="00123FFF">
            <w:pPr>
              <w:pStyle w:val="ConsPlusNormal"/>
            </w:pPr>
          </w:p>
        </w:tc>
        <w:tc>
          <w:tcPr>
            <w:tcW w:w="2098" w:type="dxa"/>
            <w:vMerge/>
          </w:tcPr>
          <w:p w:rsidR="00123FFF" w:rsidRDefault="00123FFF">
            <w:pPr>
              <w:pStyle w:val="ConsPlusNormal"/>
            </w:pPr>
          </w:p>
        </w:tc>
        <w:tc>
          <w:tcPr>
            <w:tcW w:w="1814" w:type="dxa"/>
            <w:vMerge/>
          </w:tcPr>
          <w:p w:rsidR="00123FFF" w:rsidRDefault="00123FFF">
            <w:pPr>
              <w:pStyle w:val="ConsPlusNormal"/>
            </w:pPr>
          </w:p>
        </w:tc>
        <w:tc>
          <w:tcPr>
            <w:tcW w:w="1024" w:type="dxa"/>
          </w:tcPr>
          <w:p w:rsidR="00123FFF" w:rsidRDefault="00123FFF">
            <w:pPr>
              <w:pStyle w:val="ConsPlusNormal"/>
              <w:jc w:val="center"/>
            </w:pPr>
            <w:r>
              <w:t>2014</w:t>
            </w:r>
          </w:p>
        </w:tc>
        <w:tc>
          <w:tcPr>
            <w:tcW w:w="1024" w:type="dxa"/>
          </w:tcPr>
          <w:p w:rsidR="00123FFF" w:rsidRDefault="00123FFF">
            <w:pPr>
              <w:pStyle w:val="ConsPlusNormal"/>
              <w:jc w:val="center"/>
            </w:pPr>
            <w:r>
              <w:t>2015</w:t>
            </w:r>
          </w:p>
        </w:tc>
        <w:tc>
          <w:tcPr>
            <w:tcW w:w="1024" w:type="dxa"/>
          </w:tcPr>
          <w:p w:rsidR="00123FFF" w:rsidRDefault="00123FFF">
            <w:pPr>
              <w:pStyle w:val="ConsPlusNormal"/>
              <w:jc w:val="center"/>
            </w:pPr>
            <w:r>
              <w:t>2016</w:t>
            </w:r>
          </w:p>
        </w:tc>
        <w:tc>
          <w:tcPr>
            <w:tcW w:w="1024" w:type="dxa"/>
          </w:tcPr>
          <w:p w:rsidR="00123FFF" w:rsidRDefault="00123FFF">
            <w:pPr>
              <w:pStyle w:val="ConsPlusNormal"/>
              <w:jc w:val="center"/>
            </w:pPr>
            <w:r>
              <w:t>2017</w:t>
            </w:r>
          </w:p>
        </w:tc>
        <w:tc>
          <w:tcPr>
            <w:tcW w:w="1024" w:type="dxa"/>
          </w:tcPr>
          <w:p w:rsidR="00123FFF" w:rsidRDefault="00123FFF">
            <w:pPr>
              <w:pStyle w:val="ConsPlusNormal"/>
              <w:jc w:val="center"/>
            </w:pPr>
            <w:r>
              <w:t>2018</w:t>
            </w:r>
          </w:p>
        </w:tc>
        <w:tc>
          <w:tcPr>
            <w:tcW w:w="1024" w:type="dxa"/>
          </w:tcPr>
          <w:p w:rsidR="00123FFF" w:rsidRDefault="00123FFF">
            <w:pPr>
              <w:pStyle w:val="ConsPlusNormal"/>
              <w:jc w:val="center"/>
            </w:pPr>
            <w:r>
              <w:t>2019</w:t>
            </w:r>
          </w:p>
        </w:tc>
        <w:tc>
          <w:tcPr>
            <w:tcW w:w="904" w:type="dxa"/>
          </w:tcPr>
          <w:p w:rsidR="00123FFF" w:rsidRDefault="00123FFF">
            <w:pPr>
              <w:pStyle w:val="ConsPlusNormal"/>
              <w:jc w:val="center"/>
            </w:pPr>
            <w:r>
              <w:t>2020</w:t>
            </w:r>
          </w:p>
        </w:tc>
      </w:tr>
      <w:tr w:rsidR="00123FFF">
        <w:tc>
          <w:tcPr>
            <w:tcW w:w="664" w:type="dxa"/>
          </w:tcPr>
          <w:p w:rsidR="00123FFF" w:rsidRDefault="00123FFF">
            <w:pPr>
              <w:pStyle w:val="ConsPlusNormal"/>
              <w:jc w:val="center"/>
            </w:pPr>
            <w:r>
              <w:t>1</w:t>
            </w:r>
          </w:p>
        </w:tc>
        <w:tc>
          <w:tcPr>
            <w:tcW w:w="1928" w:type="dxa"/>
          </w:tcPr>
          <w:p w:rsidR="00123FFF" w:rsidRDefault="00123FFF">
            <w:pPr>
              <w:pStyle w:val="ConsPlusNormal"/>
              <w:jc w:val="center"/>
            </w:pPr>
            <w:r>
              <w:t>2</w:t>
            </w:r>
          </w:p>
        </w:tc>
        <w:tc>
          <w:tcPr>
            <w:tcW w:w="2098" w:type="dxa"/>
          </w:tcPr>
          <w:p w:rsidR="00123FFF" w:rsidRDefault="00123FFF">
            <w:pPr>
              <w:pStyle w:val="ConsPlusNormal"/>
              <w:jc w:val="center"/>
            </w:pPr>
            <w:r>
              <w:t>3</w:t>
            </w:r>
          </w:p>
        </w:tc>
        <w:tc>
          <w:tcPr>
            <w:tcW w:w="1814" w:type="dxa"/>
          </w:tcPr>
          <w:p w:rsidR="00123FFF" w:rsidRDefault="00123FFF">
            <w:pPr>
              <w:pStyle w:val="ConsPlusNormal"/>
              <w:jc w:val="center"/>
            </w:pPr>
            <w:r>
              <w:t>4</w:t>
            </w:r>
          </w:p>
        </w:tc>
        <w:tc>
          <w:tcPr>
            <w:tcW w:w="1024" w:type="dxa"/>
          </w:tcPr>
          <w:p w:rsidR="00123FFF" w:rsidRDefault="00123FFF">
            <w:pPr>
              <w:pStyle w:val="ConsPlusNormal"/>
              <w:jc w:val="center"/>
            </w:pPr>
            <w:r>
              <w:t>5</w:t>
            </w:r>
          </w:p>
        </w:tc>
        <w:tc>
          <w:tcPr>
            <w:tcW w:w="1024" w:type="dxa"/>
          </w:tcPr>
          <w:p w:rsidR="00123FFF" w:rsidRDefault="00123FFF">
            <w:pPr>
              <w:pStyle w:val="ConsPlusNormal"/>
              <w:jc w:val="center"/>
            </w:pPr>
            <w:r>
              <w:t>6</w:t>
            </w:r>
          </w:p>
        </w:tc>
        <w:tc>
          <w:tcPr>
            <w:tcW w:w="1024" w:type="dxa"/>
          </w:tcPr>
          <w:p w:rsidR="00123FFF" w:rsidRDefault="00123FFF">
            <w:pPr>
              <w:pStyle w:val="ConsPlusNormal"/>
              <w:jc w:val="center"/>
            </w:pPr>
            <w:r>
              <w:t>7</w:t>
            </w:r>
          </w:p>
        </w:tc>
        <w:tc>
          <w:tcPr>
            <w:tcW w:w="1024" w:type="dxa"/>
          </w:tcPr>
          <w:p w:rsidR="00123FFF" w:rsidRDefault="00123FFF">
            <w:pPr>
              <w:pStyle w:val="ConsPlusNormal"/>
              <w:jc w:val="center"/>
            </w:pPr>
            <w:r>
              <w:t>8</w:t>
            </w:r>
          </w:p>
        </w:tc>
        <w:tc>
          <w:tcPr>
            <w:tcW w:w="1024" w:type="dxa"/>
          </w:tcPr>
          <w:p w:rsidR="00123FFF" w:rsidRDefault="00123FFF">
            <w:pPr>
              <w:pStyle w:val="ConsPlusNormal"/>
              <w:jc w:val="center"/>
            </w:pPr>
            <w:r>
              <w:t>9</w:t>
            </w:r>
          </w:p>
        </w:tc>
        <w:tc>
          <w:tcPr>
            <w:tcW w:w="1024" w:type="dxa"/>
          </w:tcPr>
          <w:p w:rsidR="00123FFF" w:rsidRDefault="00123FFF">
            <w:pPr>
              <w:pStyle w:val="ConsPlusNormal"/>
              <w:jc w:val="center"/>
            </w:pPr>
            <w:r>
              <w:t>10</w:t>
            </w:r>
          </w:p>
        </w:tc>
        <w:tc>
          <w:tcPr>
            <w:tcW w:w="904" w:type="dxa"/>
          </w:tcPr>
          <w:p w:rsidR="00123FFF" w:rsidRDefault="00123FFF">
            <w:pPr>
              <w:pStyle w:val="ConsPlusNormal"/>
              <w:jc w:val="center"/>
            </w:pPr>
            <w:r>
              <w:t>11</w:t>
            </w:r>
          </w:p>
        </w:tc>
      </w:tr>
      <w:tr w:rsidR="00123FFF">
        <w:tc>
          <w:tcPr>
            <w:tcW w:w="664" w:type="dxa"/>
            <w:vMerge w:val="restart"/>
          </w:tcPr>
          <w:p w:rsidR="00123FFF" w:rsidRDefault="00123FFF">
            <w:pPr>
              <w:pStyle w:val="ConsPlusNormal"/>
              <w:jc w:val="center"/>
            </w:pPr>
            <w:r>
              <w:t>1.</w:t>
            </w:r>
          </w:p>
        </w:tc>
        <w:tc>
          <w:tcPr>
            <w:tcW w:w="1928" w:type="dxa"/>
            <w:vMerge w:val="restart"/>
          </w:tcPr>
          <w:p w:rsidR="00123FFF" w:rsidRDefault="00123FFF">
            <w:pPr>
              <w:pStyle w:val="ConsPlusNormal"/>
            </w:pPr>
            <w:r>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c>
          <w:tcPr>
            <w:tcW w:w="2098" w:type="dxa"/>
            <w:vMerge w:val="restart"/>
          </w:tcPr>
          <w:p w:rsidR="00123FFF" w:rsidRDefault="00123FFF">
            <w:pPr>
              <w:pStyle w:val="ConsPlusNormal"/>
            </w:pPr>
            <w:r>
              <w:t xml:space="preserve">Управление жилищно-коммунального комплекса и систем жизнеобеспечения, администрация Губкинского городского округа, комитет по управлению муниципальной собственностью, управление образования, управление культуры, отдел молодежной политики, отдел физической культуры и спорта, сельские территориальные администрации администрации Губкинского городского округа, МКУ "Управление капитального строительства", МКУ </w:t>
            </w:r>
            <w:r>
              <w:lastRenderedPageBreak/>
              <w:t>"Управление по обеспечению деятельности органов местного самоуправления Губкинского городского округа"</w:t>
            </w:r>
          </w:p>
        </w:tc>
        <w:tc>
          <w:tcPr>
            <w:tcW w:w="1814" w:type="dxa"/>
          </w:tcPr>
          <w:p w:rsidR="00123FFF" w:rsidRDefault="00123FFF">
            <w:pPr>
              <w:pStyle w:val="ConsPlusNormal"/>
            </w:pPr>
            <w:r>
              <w:lastRenderedPageBreak/>
              <w:t>Показатель 1.</w:t>
            </w:r>
          </w:p>
          <w:p w:rsidR="00123FFF" w:rsidRDefault="00123FFF">
            <w:pPr>
              <w:pStyle w:val="ConsPlusNormal"/>
            </w:pPr>
            <w:r>
              <w:t>Доля выполненных проектов планировки территорий в общем необходимом количестве, %</w:t>
            </w:r>
          </w:p>
        </w:tc>
        <w:tc>
          <w:tcPr>
            <w:tcW w:w="1024" w:type="dxa"/>
          </w:tcPr>
          <w:p w:rsidR="00123FFF" w:rsidRDefault="00123FFF">
            <w:pPr>
              <w:pStyle w:val="ConsPlusNormal"/>
              <w:jc w:val="center"/>
            </w:pPr>
            <w:r>
              <w:t>12,5</w:t>
            </w:r>
          </w:p>
        </w:tc>
        <w:tc>
          <w:tcPr>
            <w:tcW w:w="1024" w:type="dxa"/>
          </w:tcPr>
          <w:p w:rsidR="00123FFF" w:rsidRDefault="00123FFF">
            <w:pPr>
              <w:pStyle w:val="ConsPlusNormal"/>
              <w:jc w:val="center"/>
            </w:pPr>
            <w:r>
              <w:t>12,5</w:t>
            </w:r>
          </w:p>
        </w:tc>
        <w:tc>
          <w:tcPr>
            <w:tcW w:w="1024" w:type="dxa"/>
          </w:tcPr>
          <w:p w:rsidR="00123FFF" w:rsidRDefault="00123FFF">
            <w:pPr>
              <w:pStyle w:val="ConsPlusNormal"/>
              <w:jc w:val="center"/>
            </w:pPr>
            <w:r>
              <w:t>12,5</w:t>
            </w:r>
          </w:p>
        </w:tc>
        <w:tc>
          <w:tcPr>
            <w:tcW w:w="1024" w:type="dxa"/>
          </w:tcPr>
          <w:p w:rsidR="00123FFF" w:rsidRDefault="00123FFF">
            <w:pPr>
              <w:pStyle w:val="ConsPlusNormal"/>
              <w:jc w:val="center"/>
            </w:pPr>
            <w:r>
              <w:t>16,7</w:t>
            </w:r>
          </w:p>
        </w:tc>
        <w:tc>
          <w:tcPr>
            <w:tcW w:w="1024" w:type="dxa"/>
          </w:tcPr>
          <w:p w:rsidR="00123FFF" w:rsidRDefault="00123FFF">
            <w:pPr>
              <w:pStyle w:val="ConsPlusNormal"/>
              <w:jc w:val="center"/>
            </w:pPr>
            <w:r>
              <w:t>16,7</w:t>
            </w:r>
          </w:p>
        </w:tc>
        <w:tc>
          <w:tcPr>
            <w:tcW w:w="1024" w:type="dxa"/>
          </w:tcPr>
          <w:p w:rsidR="00123FFF" w:rsidRDefault="00123FFF">
            <w:pPr>
              <w:pStyle w:val="ConsPlusNormal"/>
              <w:jc w:val="center"/>
            </w:pPr>
            <w:r>
              <w:t>16,7</w:t>
            </w:r>
          </w:p>
        </w:tc>
        <w:tc>
          <w:tcPr>
            <w:tcW w:w="904" w:type="dxa"/>
          </w:tcPr>
          <w:p w:rsidR="00123FFF" w:rsidRDefault="00123FFF">
            <w:pPr>
              <w:pStyle w:val="ConsPlusNormal"/>
              <w:jc w:val="center"/>
            </w:pPr>
            <w:r>
              <w:t>16,7</w:t>
            </w:r>
          </w:p>
        </w:tc>
      </w:tr>
      <w:tr w:rsidR="00123FFF">
        <w:tc>
          <w:tcPr>
            <w:tcW w:w="664" w:type="dxa"/>
            <w:vMerge/>
          </w:tcPr>
          <w:p w:rsidR="00123FFF" w:rsidRDefault="00123FFF">
            <w:pPr>
              <w:pStyle w:val="ConsPlusNormal"/>
            </w:pPr>
          </w:p>
        </w:tc>
        <w:tc>
          <w:tcPr>
            <w:tcW w:w="1928" w:type="dxa"/>
            <w:vMerge/>
          </w:tcPr>
          <w:p w:rsidR="00123FFF" w:rsidRDefault="00123FFF">
            <w:pPr>
              <w:pStyle w:val="ConsPlusNormal"/>
            </w:pPr>
          </w:p>
        </w:tc>
        <w:tc>
          <w:tcPr>
            <w:tcW w:w="2098" w:type="dxa"/>
            <w:vMerge/>
          </w:tcPr>
          <w:p w:rsidR="00123FFF" w:rsidRDefault="00123FFF">
            <w:pPr>
              <w:pStyle w:val="ConsPlusNormal"/>
            </w:pPr>
          </w:p>
        </w:tc>
        <w:tc>
          <w:tcPr>
            <w:tcW w:w="1814" w:type="dxa"/>
          </w:tcPr>
          <w:p w:rsidR="00123FFF" w:rsidRDefault="00123FFF">
            <w:pPr>
              <w:pStyle w:val="ConsPlusNormal"/>
            </w:pPr>
            <w:r>
              <w:t>Показатель 2.</w:t>
            </w:r>
          </w:p>
          <w:p w:rsidR="00123FFF" w:rsidRDefault="00123FFF">
            <w:pPr>
              <w:pStyle w:val="ConsPlusNormal"/>
            </w:pPr>
            <w:r>
              <w:t>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p>
        </w:tc>
        <w:tc>
          <w:tcPr>
            <w:tcW w:w="1024" w:type="dxa"/>
          </w:tcPr>
          <w:p w:rsidR="00123FFF" w:rsidRDefault="00123FFF">
            <w:pPr>
              <w:pStyle w:val="ConsPlusNormal"/>
              <w:jc w:val="center"/>
            </w:pPr>
            <w:r>
              <w:t>4,70</w:t>
            </w:r>
          </w:p>
        </w:tc>
        <w:tc>
          <w:tcPr>
            <w:tcW w:w="1024" w:type="dxa"/>
          </w:tcPr>
          <w:p w:rsidR="00123FFF" w:rsidRDefault="00123FFF">
            <w:pPr>
              <w:pStyle w:val="ConsPlusNormal"/>
              <w:jc w:val="center"/>
            </w:pPr>
            <w:r>
              <w:t>11,44</w:t>
            </w:r>
          </w:p>
        </w:tc>
        <w:tc>
          <w:tcPr>
            <w:tcW w:w="1024" w:type="dxa"/>
          </w:tcPr>
          <w:p w:rsidR="00123FFF" w:rsidRDefault="00123FFF">
            <w:pPr>
              <w:pStyle w:val="ConsPlusNormal"/>
              <w:jc w:val="center"/>
            </w:pPr>
            <w:r>
              <w:t>15,58</w:t>
            </w:r>
          </w:p>
        </w:tc>
        <w:tc>
          <w:tcPr>
            <w:tcW w:w="1024" w:type="dxa"/>
          </w:tcPr>
          <w:p w:rsidR="00123FFF" w:rsidRDefault="00123FFF">
            <w:pPr>
              <w:pStyle w:val="ConsPlusNormal"/>
              <w:jc w:val="center"/>
            </w:pPr>
            <w:r>
              <w:t>15,49</w:t>
            </w:r>
          </w:p>
        </w:tc>
        <w:tc>
          <w:tcPr>
            <w:tcW w:w="1024" w:type="dxa"/>
          </w:tcPr>
          <w:p w:rsidR="00123FFF" w:rsidRDefault="00123FFF">
            <w:pPr>
              <w:pStyle w:val="ConsPlusNormal"/>
              <w:jc w:val="center"/>
            </w:pPr>
            <w:r>
              <w:t>11,25</w:t>
            </w:r>
          </w:p>
        </w:tc>
        <w:tc>
          <w:tcPr>
            <w:tcW w:w="1024" w:type="dxa"/>
          </w:tcPr>
          <w:p w:rsidR="00123FFF" w:rsidRDefault="00123FFF">
            <w:pPr>
              <w:pStyle w:val="ConsPlusNormal"/>
              <w:jc w:val="center"/>
            </w:pPr>
            <w:r>
              <w:t>13,0</w:t>
            </w:r>
          </w:p>
        </w:tc>
        <w:tc>
          <w:tcPr>
            <w:tcW w:w="904" w:type="dxa"/>
          </w:tcPr>
          <w:p w:rsidR="00123FFF" w:rsidRDefault="00123FFF">
            <w:pPr>
              <w:pStyle w:val="ConsPlusNormal"/>
              <w:jc w:val="center"/>
            </w:pPr>
            <w:r>
              <w:t>14,4</w:t>
            </w:r>
          </w:p>
        </w:tc>
      </w:tr>
      <w:tr w:rsidR="00123FFF">
        <w:tc>
          <w:tcPr>
            <w:tcW w:w="664" w:type="dxa"/>
            <w:vMerge/>
          </w:tcPr>
          <w:p w:rsidR="00123FFF" w:rsidRDefault="00123FFF">
            <w:pPr>
              <w:pStyle w:val="ConsPlusNormal"/>
            </w:pPr>
          </w:p>
        </w:tc>
        <w:tc>
          <w:tcPr>
            <w:tcW w:w="1928" w:type="dxa"/>
            <w:vMerge/>
          </w:tcPr>
          <w:p w:rsidR="00123FFF" w:rsidRDefault="00123FFF">
            <w:pPr>
              <w:pStyle w:val="ConsPlusNormal"/>
            </w:pPr>
          </w:p>
        </w:tc>
        <w:tc>
          <w:tcPr>
            <w:tcW w:w="2098" w:type="dxa"/>
            <w:vMerge/>
          </w:tcPr>
          <w:p w:rsidR="00123FFF" w:rsidRDefault="00123FFF">
            <w:pPr>
              <w:pStyle w:val="ConsPlusNormal"/>
            </w:pPr>
          </w:p>
        </w:tc>
        <w:tc>
          <w:tcPr>
            <w:tcW w:w="1814" w:type="dxa"/>
          </w:tcPr>
          <w:p w:rsidR="00123FFF" w:rsidRDefault="00123FFF">
            <w:pPr>
              <w:pStyle w:val="ConsPlusNormal"/>
            </w:pPr>
            <w:r>
              <w:t>Показатель 3.</w:t>
            </w:r>
          </w:p>
          <w:p w:rsidR="00123FFF" w:rsidRDefault="00123FFF">
            <w:pPr>
              <w:pStyle w:val="ConsPlusNormal"/>
            </w:pPr>
            <w:r>
              <w:t>Доля количества капитально отремонтированн</w:t>
            </w:r>
            <w:r>
              <w:lastRenderedPageBreak/>
              <w:t>ых многоквартирных домов в общем количестве многоквартирных домов, требующих проведения капитального ремонта, %</w:t>
            </w:r>
          </w:p>
        </w:tc>
        <w:tc>
          <w:tcPr>
            <w:tcW w:w="1024" w:type="dxa"/>
          </w:tcPr>
          <w:p w:rsidR="00123FFF" w:rsidRDefault="00123FFF">
            <w:pPr>
              <w:pStyle w:val="ConsPlusNormal"/>
              <w:jc w:val="center"/>
            </w:pPr>
            <w:r>
              <w:lastRenderedPageBreak/>
              <w:t>5,63</w:t>
            </w:r>
          </w:p>
        </w:tc>
        <w:tc>
          <w:tcPr>
            <w:tcW w:w="1024" w:type="dxa"/>
          </w:tcPr>
          <w:p w:rsidR="00123FFF" w:rsidRDefault="00123FFF">
            <w:pPr>
              <w:pStyle w:val="ConsPlusNormal"/>
              <w:jc w:val="center"/>
            </w:pPr>
            <w:r>
              <w:t>14,55</w:t>
            </w:r>
          </w:p>
        </w:tc>
        <w:tc>
          <w:tcPr>
            <w:tcW w:w="1024" w:type="dxa"/>
          </w:tcPr>
          <w:p w:rsidR="00123FFF" w:rsidRDefault="00123FFF">
            <w:pPr>
              <w:pStyle w:val="ConsPlusNormal"/>
              <w:jc w:val="center"/>
            </w:pPr>
            <w:r>
              <w:t>13,4</w:t>
            </w:r>
          </w:p>
        </w:tc>
        <w:tc>
          <w:tcPr>
            <w:tcW w:w="1024" w:type="dxa"/>
          </w:tcPr>
          <w:p w:rsidR="00123FFF" w:rsidRDefault="00123FFF">
            <w:pPr>
              <w:pStyle w:val="ConsPlusNormal"/>
              <w:jc w:val="center"/>
            </w:pPr>
            <w:r>
              <w:t>11,3</w:t>
            </w:r>
          </w:p>
        </w:tc>
        <w:tc>
          <w:tcPr>
            <w:tcW w:w="1024" w:type="dxa"/>
          </w:tcPr>
          <w:p w:rsidR="00123FFF" w:rsidRDefault="00123FFF">
            <w:pPr>
              <w:pStyle w:val="ConsPlusNormal"/>
              <w:jc w:val="center"/>
            </w:pPr>
            <w:r>
              <w:t>11,28</w:t>
            </w:r>
          </w:p>
        </w:tc>
        <w:tc>
          <w:tcPr>
            <w:tcW w:w="1024" w:type="dxa"/>
          </w:tcPr>
          <w:p w:rsidR="00123FFF" w:rsidRDefault="00123FFF">
            <w:pPr>
              <w:pStyle w:val="ConsPlusNormal"/>
              <w:jc w:val="center"/>
            </w:pPr>
            <w:r>
              <w:t>12,3</w:t>
            </w:r>
          </w:p>
        </w:tc>
        <w:tc>
          <w:tcPr>
            <w:tcW w:w="904" w:type="dxa"/>
          </w:tcPr>
          <w:p w:rsidR="00123FFF" w:rsidRDefault="00123FFF">
            <w:pPr>
              <w:pStyle w:val="ConsPlusNormal"/>
              <w:jc w:val="center"/>
            </w:pPr>
            <w:r>
              <w:t>23,0</w:t>
            </w:r>
          </w:p>
        </w:tc>
      </w:tr>
      <w:tr w:rsidR="00123FFF">
        <w:tc>
          <w:tcPr>
            <w:tcW w:w="664" w:type="dxa"/>
            <w:vMerge/>
          </w:tcPr>
          <w:p w:rsidR="00123FFF" w:rsidRDefault="00123FFF">
            <w:pPr>
              <w:pStyle w:val="ConsPlusNormal"/>
            </w:pPr>
          </w:p>
        </w:tc>
        <w:tc>
          <w:tcPr>
            <w:tcW w:w="1928" w:type="dxa"/>
            <w:vMerge/>
          </w:tcPr>
          <w:p w:rsidR="00123FFF" w:rsidRDefault="00123FFF">
            <w:pPr>
              <w:pStyle w:val="ConsPlusNormal"/>
            </w:pPr>
          </w:p>
        </w:tc>
        <w:tc>
          <w:tcPr>
            <w:tcW w:w="2098" w:type="dxa"/>
            <w:vMerge/>
          </w:tcPr>
          <w:p w:rsidR="00123FFF" w:rsidRDefault="00123FFF">
            <w:pPr>
              <w:pStyle w:val="ConsPlusNormal"/>
            </w:pPr>
          </w:p>
        </w:tc>
        <w:tc>
          <w:tcPr>
            <w:tcW w:w="1814" w:type="dxa"/>
          </w:tcPr>
          <w:p w:rsidR="00123FFF" w:rsidRDefault="00123FFF">
            <w:pPr>
              <w:pStyle w:val="ConsPlusNormal"/>
            </w:pPr>
            <w:r>
              <w:t>Показатель 4.</w:t>
            </w:r>
          </w:p>
          <w:p w:rsidR="00123FFF" w:rsidRDefault="00123FFF">
            <w:pPr>
              <w:pStyle w:val="ConsPlusNormal"/>
            </w:pPr>
            <w:r>
              <w:t>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tc>
        <w:tc>
          <w:tcPr>
            <w:tcW w:w="1024" w:type="dxa"/>
          </w:tcPr>
          <w:p w:rsidR="00123FFF" w:rsidRDefault="00123FFF">
            <w:pPr>
              <w:pStyle w:val="ConsPlusNormal"/>
              <w:jc w:val="center"/>
            </w:pPr>
            <w:r>
              <w:t>27,7</w:t>
            </w:r>
          </w:p>
        </w:tc>
        <w:tc>
          <w:tcPr>
            <w:tcW w:w="1024" w:type="dxa"/>
          </w:tcPr>
          <w:p w:rsidR="00123FFF" w:rsidRDefault="00123FFF">
            <w:pPr>
              <w:pStyle w:val="ConsPlusNormal"/>
              <w:jc w:val="center"/>
            </w:pPr>
            <w:r>
              <w:t>72,3</w:t>
            </w:r>
          </w:p>
        </w:tc>
        <w:tc>
          <w:tcPr>
            <w:tcW w:w="1024" w:type="dxa"/>
          </w:tcPr>
          <w:p w:rsidR="00123FFF" w:rsidRDefault="00123FFF">
            <w:pPr>
              <w:pStyle w:val="ConsPlusNormal"/>
              <w:jc w:val="center"/>
            </w:pPr>
            <w:r>
              <w:t>48,45</w:t>
            </w:r>
          </w:p>
        </w:tc>
        <w:tc>
          <w:tcPr>
            <w:tcW w:w="1024" w:type="dxa"/>
          </w:tcPr>
          <w:p w:rsidR="00123FFF" w:rsidRDefault="00123FFF">
            <w:pPr>
              <w:pStyle w:val="ConsPlusNormal"/>
              <w:jc w:val="center"/>
            </w:pPr>
            <w:r>
              <w:t>100</w:t>
            </w:r>
          </w:p>
        </w:tc>
        <w:tc>
          <w:tcPr>
            <w:tcW w:w="1024" w:type="dxa"/>
          </w:tcPr>
          <w:p w:rsidR="00123FFF" w:rsidRDefault="00123FFF">
            <w:pPr>
              <w:pStyle w:val="ConsPlusNormal"/>
              <w:jc w:val="center"/>
            </w:pPr>
            <w:r>
              <w:t>100</w:t>
            </w:r>
          </w:p>
        </w:tc>
        <w:tc>
          <w:tcPr>
            <w:tcW w:w="1024" w:type="dxa"/>
          </w:tcPr>
          <w:p w:rsidR="00123FFF" w:rsidRDefault="00123FFF">
            <w:pPr>
              <w:pStyle w:val="ConsPlusNormal"/>
              <w:jc w:val="center"/>
            </w:pPr>
            <w:r>
              <w:t>0</w:t>
            </w:r>
          </w:p>
        </w:tc>
        <w:tc>
          <w:tcPr>
            <w:tcW w:w="904" w:type="dxa"/>
          </w:tcPr>
          <w:p w:rsidR="00123FFF" w:rsidRDefault="00123FFF">
            <w:pPr>
              <w:pStyle w:val="ConsPlusNormal"/>
              <w:jc w:val="center"/>
            </w:pPr>
            <w:r>
              <w:t>100</w:t>
            </w:r>
          </w:p>
        </w:tc>
      </w:tr>
      <w:tr w:rsidR="00123FFF">
        <w:tc>
          <w:tcPr>
            <w:tcW w:w="664" w:type="dxa"/>
            <w:vMerge/>
          </w:tcPr>
          <w:p w:rsidR="00123FFF" w:rsidRDefault="00123FFF">
            <w:pPr>
              <w:pStyle w:val="ConsPlusNormal"/>
            </w:pPr>
          </w:p>
        </w:tc>
        <w:tc>
          <w:tcPr>
            <w:tcW w:w="1928" w:type="dxa"/>
            <w:vMerge/>
          </w:tcPr>
          <w:p w:rsidR="00123FFF" w:rsidRDefault="00123FFF">
            <w:pPr>
              <w:pStyle w:val="ConsPlusNormal"/>
            </w:pPr>
          </w:p>
        </w:tc>
        <w:tc>
          <w:tcPr>
            <w:tcW w:w="2098" w:type="dxa"/>
            <w:vMerge/>
          </w:tcPr>
          <w:p w:rsidR="00123FFF" w:rsidRDefault="00123FFF">
            <w:pPr>
              <w:pStyle w:val="ConsPlusNormal"/>
            </w:pPr>
          </w:p>
        </w:tc>
        <w:tc>
          <w:tcPr>
            <w:tcW w:w="1814" w:type="dxa"/>
          </w:tcPr>
          <w:p w:rsidR="00123FFF" w:rsidRDefault="00123FFF">
            <w:pPr>
              <w:pStyle w:val="ConsPlusNormal"/>
            </w:pPr>
            <w:r>
              <w:t>Показатель 5.</w:t>
            </w:r>
          </w:p>
          <w:p w:rsidR="00123FFF" w:rsidRDefault="00123FFF">
            <w:pPr>
              <w:pStyle w:val="ConsPlusNormal"/>
            </w:pPr>
            <w:r>
              <w:t>Потребление топливно-энергетических ресурсов муниципальными учреждениями, тыс. т у.т. в год</w:t>
            </w:r>
          </w:p>
        </w:tc>
        <w:tc>
          <w:tcPr>
            <w:tcW w:w="1024" w:type="dxa"/>
          </w:tcPr>
          <w:p w:rsidR="00123FFF" w:rsidRDefault="00123FFF">
            <w:pPr>
              <w:pStyle w:val="ConsPlusNormal"/>
              <w:jc w:val="center"/>
            </w:pPr>
            <w:r>
              <w:t>13,69</w:t>
            </w:r>
          </w:p>
        </w:tc>
        <w:tc>
          <w:tcPr>
            <w:tcW w:w="1024" w:type="dxa"/>
          </w:tcPr>
          <w:p w:rsidR="00123FFF" w:rsidRDefault="00123FFF">
            <w:pPr>
              <w:pStyle w:val="ConsPlusNormal"/>
              <w:jc w:val="center"/>
            </w:pPr>
            <w:r>
              <w:t>13,66</w:t>
            </w:r>
          </w:p>
        </w:tc>
        <w:tc>
          <w:tcPr>
            <w:tcW w:w="1024" w:type="dxa"/>
          </w:tcPr>
          <w:p w:rsidR="00123FFF" w:rsidRDefault="00123FFF">
            <w:pPr>
              <w:pStyle w:val="ConsPlusNormal"/>
              <w:jc w:val="center"/>
            </w:pPr>
            <w:r>
              <w:t>8,01</w:t>
            </w:r>
          </w:p>
        </w:tc>
        <w:tc>
          <w:tcPr>
            <w:tcW w:w="1024" w:type="dxa"/>
          </w:tcPr>
          <w:p w:rsidR="00123FFF" w:rsidRDefault="00123FFF">
            <w:pPr>
              <w:pStyle w:val="ConsPlusNormal"/>
              <w:jc w:val="center"/>
            </w:pPr>
            <w:r>
              <w:t>8,01</w:t>
            </w:r>
          </w:p>
        </w:tc>
        <w:tc>
          <w:tcPr>
            <w:tcW w:w="1024" w:type="dxa"/>
          </w:tcPr>
          <w:p w:rsidR="00123FFF" w:rsidRDefault="00123FFF">
            <w:pPr>
              <w:pStyle w:val="ConsPlusNormal"/>
              <w:jc w:val="center"/>
            </w:pPr>
            <w:r>
              <w:t>7,89</w:t>
            </w:r>
          </w:p>
        </w:tc>
        <w:tc>
          <w:tcPr>
            <w:tcW w:w="1024" w:type="dxa"/>
          </w:tcPr>
          <w:p w:rsidR="00123FFF" w:rsidRDefault="00123FFF">
            <w:pPr>
              <w:pStyle w:val="ConsPlusNormal"/>
              <w:jc w:val="center"/>
            </w:pPr>
            <w:r>
              <w:t>7,89</w:t>
            </w:r>
          </w:p>
        </w:tc>
        <w:tc>
          <w:tcPr>
            <w:tcW w:w="904" w:type="dxa"/>
          </w:tcPr>
          <w:p w:rsidR="00123FFF" w:rsidRDefault="00123FFF">
            <w:pPr>
              <w:pStyle w:val="ConsPlusNormal"/>
              <w:jc w:val="center"/>
            </w:pPr>
            <w:r>
              <w:t>0</w:t>
            </w:r>
          </w:p>
        </w:tc>
      </w:tr>
      <w:tr w:rsidR="00123FFF">
        <w:tc>
          <w:tcPr>
            <w:tcW w:w="664" w:type="dxa"/>
            <w:vMerge/>
          </w:tcPr>
          <w:p w:rsidR="00123FFF" w:rsidRDefault="00123FFF">
            <w:pPr>
              <w:pStyle w:val="ConsPlusNormal"/>
            </w:pPr>
          </w:p>
        </w:tc>
        <w:tc>
          <w:tcPr>
            <w:tcW w:w="1928" w:type="dxa"/>
            <w:vMerge/>
          </w:tcPr>
          <w:p w:rsidR="00123FFF" w:rsidRDefault="00123FFF">
            <w:pPr>
              <w:pStyle w:val="ConsPlusNormal"/>
            </w:pPr>
          </w:p>
        </w:tc>
        <w:tc>
          <w:tcPr>
            <w:tcW w:w="2098" w:type="dxa"/>
            <w:vMerge/>
          </w:tcPr>
          <w:p w:rsidR="00123FFF" w:rsidRDefault="00123FFF">
            <w:pPr>
              <w:pStyle w:val="ConsPlusNormal"/>
            </w:pPr>
          </w:p>
        </w:tc>
        <w:tc>
          <w:tcPr>
            <w:tcW w:w="1814" w:type="dxa"/>
          </w:tcPr>
          <w:p w:rsidR="00123FFF" w:rsidRDefault="00123FFF">
            <w:pPr>
              <w:pStyle w:val="ConsPlusNormal"/>
            </w:pPr>
            <w:r>
              <w:t>Показатель 6.</w:t>
            </w:r>
          </w:p>
          <w:p w:rsidR="00123FFF" w:rsidRDefault="00123FFF">
            <w:pPr>
              <w:pStyle w:val="ConsPlusNormal"/>
            </w:pPr>
            <w:r>
              <w:t>Доля освещенных улиц, проездов на территории Губкинского городского округа, %</w:t>
            </w:r>
          </w:p>
        </w:tc>
        <w:tc>
          <w:tcPr>
            <w:tcW w:w="1024" w:type="dxa"/>
          </w:tcPr>
          <w:p w:rsidR="00123FFF" w:rsidRDefault="00123FFF">
            <w:pPr>
              <w:pStyle w:val="ConsPlusNormal"/>
              <w:jc w:val="center"/>
            </w:pPr>
            <w:r>
              <w:t>82,6</w:t>
            </w:r>
          </w:p>
        </w:tc>
        <w:tc>
          <w:tcPr>
            <w:tcW w:w="1024" w:type="dxa"/>
          </w:tcPr>
          <w:p w:rsidR="00123FFF" w:rsidRDefault="00123FFF">
            <w:pPr>
              <w:pStyle w:val="ConsPlusNormal"/>
              <w:jc w:val="center"/>
            </w:pPr>
            <w:r>
              <w:t>83,5</w:t>
            </w:r>
          </w:p>
        </w:tc>
        <w:tc>
          <w:tcPr>
            <w:tcW w:w="1024" w:type="dxa"/>
          </w:tcPr>
          <w:p w:rsidR="00123FFF" w:rsidRDefault="00123FFF">
            <w:pPr>
              <w:pStyle w:val="ConsPlusNormal"/>
              <w:jc w:val="center"/>
            </w:pPr>
            <w:r>
              <w:t>85,1</w:t>
            </w:r>
          </w:p>
        </w:tc>
        <w:tc>
          <w:tcPr>
            <w:tcW w:w="1024" w:type="dxa"/>
          </w:tcPr>
          <w:p w:rsidR="00123FFF" w:rsidRDefault="00123FFF">
            <w:pPr>
              <w:pStyle w:val="ConsPlusNormal"/>
              <w:jc w:val="center"/>
            </w:pPr>
            <w:r>
              <w:t>92,1</w:t>
            </w:r>
          </w:p>
        </w:tc>
        <w:tc>
          <w:tcPr>
            <w:tcW w:w="1024" w:type="dxa"/>
          </w:tcPr>
          <w:p w:rsidR="00123FFF" w:rsidRDefault="00123FFF">
            <w:pPr>
              <w:pStyle w:val="ConsPlusNormal"/>
              <w:jc w:val="center"/>
            </w:pPr>
            <w:r>
              <w:t>92,9</w:t>
            </w:r>
          </w:p>
        </w:tc>
        <w:tc>
          <w:tcPr>
            <w:tcW w:w="1024" w:type="dxa"/>
          </w:tcPr>
          <w:p w:rsidR="00123FFF" w:rsidRDefault="00123FFF">
            <w:pPr>
              <w:pStyle w:val="ConsPlusNormal"/>
              <w:jc w:val="center"/>
            </w:pPr>
            <w:r>
              <w:t>92,9</w:t>
            </w:r>
          </w:p>
        </w:tc>
        <w:tc>
          <w:tcPr>
            <w:tcW w:w="904" w:type="dxa"/>
          </w:tcPr>
          <w:p w:rsidR="00123FFF" w:rsidRDefault="00123FFF">
            <w:pPr>
              <w:pStyle w:val="ConsPlusNormal"/>
              <w:jc w:val="center"/>
            </w:pPr>
            <w:r>
              <w:t>92,9</w:t>
            </w:r>
          </w:p>
        </w:tc>
      </w:tr>
      <w:tr w:rsidR="00123FFF">
        <w:tc>
          <w:tcPr>
            <w:tcW w:w="664" w:type="dxa"/>
            <w:vMerge/>
          </w:tcPr>
          <w:p w:rsidR="00123FFF" w:rsidRDefault="00123FFF">
            <w:pPr>
              <w:pStyle w:val="ConsPlusNormal"/>
            </w:pPr>
          </w:p>
        </w:tc>
        <w:tc>
          <w:tcPr>
            <w:tcW w:w="1928" w:type="dxa"/>
            <w:vMerge/>
          </w:tcPr>
          <w:p w:rsidR="00123FFF" w:rsidRDefault="00123FFF">
            <w:pPr>
              <w:pStyle w:val="ConsPlusNormal"/>
            </w:pPr>
          </w:p>
        </w:tc>
        <w:tc>
          <w:tcPr>
            <w:tcW w:w="2098" w:type="dxa"/>
            <w:vMerge/>
          </w:tcPr>
          <w:p w:rsidR="00123FFF" w:rsidRDefault="00123FFF">
            <w:pPr>
              <w:pStyle w:val="ConsPlusNormal"/>
            </w:pPr>
          </w:p>
        </w:tc>
        <w:tc>
          <w:tcPr>
            <w:tcW w:w="1814" w:type="dxa"/>
          </w:tcPr>
          <w:p w:rsidR="00123FFF" w:rsidRDefault="00123FFF">
            <w:pPr>
              <w:pStyle w:val="ConsPlusNormal"/>
            </w:pPr>
            <w:r>
              <w:t>Показатель 7.</w:t>
            </w:r>
          </w:p>
          <w:p w:rsidR="00123FFF" w:rsidRDefault="00123FFF">
            <w:pPr>
              <w:pStyle w:val="ConsPlusNormal"/>
            </w:pPr>
            <w:r>
              <w:t>Доля озелененных благоустроенных территорий (парков, скверов и т.д.), %</w:t>
            </w:r>
          </w:p>
        </w:tc>
        <w:tc>
          <w:tcPr>
            <w:tcW w:w="1024" w:type="dxa"/>
          </w:tcPr>
          <w:p w:rsidR="00123FFF" w:rsidRDefault="00123FFF">
            <w:pPr>
              <w:pStyle w:val="ConsPlusNormal"/>
              <w:jc w:val="center"/>
            </w:pPr>
            <w:r>
              <w:t>44,5</w:t>
            </w:r>
          </w:p>
        </w:tc>
        <w:tc>
          <w:tcPr>
            <w:tcW w:w="1024" w:type="dxa"/>
          </w:tcPr>
          <w:p w:rsidR="00123FFF" w:rsidRDefault="00123FFF">
            <w:pPr>
              <w:pStyle w:val="ConsPlusNormal"/>
              <w:jc w:val="center"/>
            </w:pPr>
            <w:r>
              <w:t>49,0</w:t>
            </w:r>
          </w:p>
        </w:tc>
        <w:tc>
          <w:tcPr>
            <w:tcW w:w="1024" w:type="dxa"/>
          </w:tcPr>
          <w:p w:rsidR="00123FFF" w:rsidRDefault="00123FFF">
            <w:pPr>
              <w:pStyle w:val="ConsPlusNormal"/>
              <w:jc w:val="center"/>
            </w:pPr>
            <w:r>
              <w:t>54,0</w:t>
            </w:r>
          </w:p>
        </w:tc>
        <w:tc>
          <w:tcPr>
            <w:tcW w:w="1024" w:type="dxa"/>
          </w:tcPr>
          <w:p w:rsidR="00123FFF" w:rsidRDefault="00123FFF">
            <w:pPr>
              <w:pStyle w:val="ConsPlusNormal"/>
              <w:jc w:val="center"/>
            </w:pPr>
            <w:r>
              <w:t>56,5</w:t>
            </w:r>
          </w:p>
        </w:tc>
        <w:tc>
          <w:tcPr>
            <w:tcW w:w="1024" w:type="dxa"/>
          </w:tcPr>
          <w:p w:rsidR="00123FFF" w:rsidRDefault="00123FFF">
            <w:pPr>
              <w:pStyle w:val="ConsPlusNormal"/>
              <w:jc w:val="center"/>
            </w:pPr>
            <w:r>
              <w:t>57,7</w:t>
            </w:r>
          </w:p>
        </w:tc>
        <w:tc>
          <w:tcPr>
            <w:tcW w:w="1024" w:type="dxa"/>
          </w:tcPr>
          <w:p w:rsidR="00123FFF" w:rsidRDefault="00123FFF">
            <w:pPr>
              <w:pStyle w:val="ConsPlusNormal"/>
              <w:jc w:val="center"/>
            </w:pPr>
            <w:r>
              <w:t>59,7</w:t>
            </w:r>
          </w:p>
        </w:tc>
        <w:tc>
          <w:tcPr>
            <w:tcW w:w="904" w:type="dxa"/>
          </w:tcPr>
          <w:p w:rsidR="00123FFF" w:rsidRDefault="00123FFF">
            <w:pPr>
              <w:pStyle w:val="ConsPlusNormal"/>
              <w:jc w:val="center"/>
            </w:pPr>
            <w:r>
              <w:t>61,9</w:t>
            </w:r>
          </w:p>
        </w:tc>
      </w:tr>
      <w:tr w:rsidR="00123FFF">
        <w:tc>
          <w:tcPr>
            <w:tcW w:w="664" w:type="dxa"/>
            <w:vMerge/>
          </w:tcPr>
          <w:p w:rsidR="00123FFF" w:rsidRDefault="00123FFF">
            <w:pPr>
              <w:pStyle w:val="ConsPlusNormal"/>
            </w:pPr>
          </w:p>
        </w:tc>
        <w:tc>
          <w:tcPr>
            <w:tcW w:w="1928" w:type="dxa"/>
            <w:vMerge/>
          </w:tcPr>
          <w:p w:rsidR="00123FFF" w:rsidRDefault="00123FFF">
            <w:pPr>
              <w:pStyle w:val="ConsPlusNormal"/>
            </w:pPr>
          </w:p>
        </w:tc>
        <w:tc>
          <w:tcPr>
            <w:tcW w:w="2098" w:type="dxa"/>
            <w:vMerge/>
          </w:tcPr>
          <w:p w:rsidR="00123FFF" w:rsidRDefault="00123FFF">
            <w:pPr>
              <w:pStyle w:val="ConsPlusNormal"/>
            </w:pPr>
          </w:p>
        </w:tc>
        <w:tc>
          <w:tcPr>
            <w:tcW w:w="1814" w:type="dxa"/>
          </w:tcPr>
          <w:p w:rsidR="00123FFF" w:rsidRDefault="00123FFF">
            <w:pPr>
              <w:pStyle w:val="ConsPlusNormal"/>
            </w:pPr>
            <w:r>
              <w:t>Показатель 8.</w:t>
            </w:r>
          </w:p>
          <w:p w:rsidR="00123FFF" w:rsidRDefault="00123FFF">
            <w:pPr>
              <w:pStyle w:val="ConsPlusNormal"/>
            </w:pPr>
            <w:r>
              <w:t>Протяженность построенных инженерных сетей на территории Губкинского городского округа, км</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7,184</w:t>
            </w:r>
          </w:p>
        </w:tc>
        <w:tc>
          <w:tcPr>
            <w:tcW w:w="1024" w:type="dxa"/>
          </w:tcPr>
          <w:p w:rsidR="00123FFF" w:rsidRDefault="00123FFF">
            <w:pPr>
              <w:pStyle w:val="ConsPlusNormal"/>
              <w:jc w:val="center"/>
            </w:pPr>
            <w:r>
              <w:t>0,4</w:t>
            </w:r>
          </w:p>
        </w:tc>
        <w:tc>
          <w:tcPr>
            <w:tcW w:w="1024" w:type="dxa"/>
          </w:tcPr>
          <w:p w:rsidR="00123FFF" w:rsidRDefault="00123FFF">
            <w:pPr>
              <w:pStyle w:val="ConsPlusNormal"/>
              <w:jc w:val="center"/>
            </w:pPr>
            <w:r>
              <w:t>22,4</w:t>
            </w:r>
          </w:p>
        </w:tc>
        <w:tc>
          <w:tcPr>
            <w:tcW w:w="1024" w:type="dxa"/>
          </w:tcPr>
          <w:p w:rsidR="00123FFF" w:rsidRDefault="00123FFF">
            <w:pPr>
              <w:pStyle w:val="ConsPlusNormal"/>
              <w:jc w:val="center"/>
            </w:pPr>
            <w:r>
              <w:t>9,0</w:t>
            </w:r>
          </w:p>
        </w:tc>
        <w:tc>
          <w:tcPr>
            <w:tcW w:w="1024" w:type="dxa"/>
          </w:tcPr>
          <w:p w:rsidR="00123FFF" w:rsidRDefault="00123FFF">
            <w:pPr>
              <w:pStyle w:val="ConsPlusNormal"/>
              <w:jc w:val="center"/>
            </w:pPr>
            <w:r>
              <w:t>11,2</w:t>
            </w:r>
          </w:p>
        </w:tc>
        <w:tc>
          <w:tcPr>
            <w:tcW w:w="904" w:type="dxa"/>
          </w:tcPr>
          <w:p w:rsidR="00123FFF" w:rsidRDefault="00123FFF">
            <w:pPr>
              <w:pStyle w:val="ConsPlusNormal"/>
              <w:jc w:val="center"/>
            </w:pPr>
            <w:r>
              <w:t>8</w:t>
            </w:r>
          </w:p>
        </w:tc>
      </w:tr>
      <w:tr w:rsidR="00123FFF">
        <w:tc>
          <w:tcPr>
            <w:tcW w:w="664" w:type="dxa"/>
            <w:vMerge/>
          </w:tcPr>
          <w:p w:rsidR="00123FFF" w:rsidRDefault="00123FFF">
            <w:pPr>
              <w:pStyle w:val="ConsPlusNormal"/>
            </w:pPr>
          </w:p>
        </w:tc>
        <w:tc>
          <w:tcPr>
            <w:tcW w:w="1928" w:type="dxa"/>
            <w:vMerge/>
          </w:tcPr>
          <w:p w:rsidR="00123FFF" w:rsidRDefault="00123FFF">
            <w:pPr>
              <w:pStyle w:val="ConsPlusNormal"/>
            </w:pPr>
          </w:p>
        </w:tc>
        <w:tc>
          <w:tcPr>
            <w:tcW w:w="2098" w:type="dxa"/>
            <w:vMerge/>
          </w:tcPr>
          <w:p w:rsidR="00123FFF" w:rsidRDefault="00123FFF">
            <w:pPr>
              <w:pStyle w:val="ConsPlusNormal"/>
            </w:pPr>
          </w:p>
        </w:tc>
        <w:tc>
          <w:tcPr>
            <w:tcW w:w="1814" w:type="dxa"/>
          </w:tcPr>
          <w:p w:rsidR="00123FFF" w:rsidRDefault="00123FFF">
            <w:pPr>
              <w:pStyle w:val="ConsPlusNormal"/>
            </w:pPr>
            <w:r>
              <w:t>Показатель 9.</w:t>
            </w:r>
          </w:p>
          <w:p w:rsidR="00123FFF" w:rsidRDefault="00123FFF">
            <w:pPr>
              <w:pStyle w:val="ConsPlusNormal"/>
            </w:pPr>
            <w:r>
              <w:t>Обеспечение уровня достижения показателей конечных результатов муниципальной программы, %</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904" w:type="dxa"/>
          </w:tcPr>
          <w:p w:rsidR="00123FFF" w:rsidRDefault="00123FFF">
            <w:pPr>
              <w:pStyle w:val="ConsPlusNormal"/>
              <w:jc w:val="center"/>
            </w:pPr>
            <w:r>
              <w:t>95</w:t>
            </w:r>
          </w:p>
        </w:tc>
      </w:tr>
      <w:tr w:rsidR="00123FFF">
        <w:tc>
          <w:tcPr>
            <w:tcW w:w="664" w:type="dxa"/>
          </w:tcPr>
          <w:p w:rsidR="00123FFF" w:rsidRDefault="00123FFF">
            <w:pPr>
              <w:pStyle w:val="ConsPlusNormal"/>
              <w:jc w:val="center"/>
            </w:pPr>
            <w:r>
              <w:t>2.</w:t>
            </w:r>
          </w:p>
        </w:tc>
        <w:tc>
          <w:tcPr>
            <w:tcW w:w="1928" w:type="dxa"/>
          </w:tcPr>
          <w:p w:rsidR="00123FFF" w:rsidRDefault="00123FFF">
            <w:pPr>
              <w:pStyle w:val="ConsPlusNormal"/>
            </w:pPr>
            <w:r>
              <w:t xml:space="preserve">Подпрограмма 1 "Подготовка </w:t>
            </w:r>
            <w:r>
              <w:lastRenderedPageBreak/>
              <w:t>проектов планировки территорий Губкинского городского округа Белгородской области"</w:t>
            </w:r>
          </w:p>
        </w:tc>
        <w:tc>
          <w:tcPr>
            <w:tcW w:w="2098" w:type="dxa"/>
          </w:tcPr>
          <w:p w:rsidR="00123FFF" w:rsidRDefault="00123FFF">
            <w:pPr>
              <w:pStyle w:val="ConsPlusNormal"/>
            </w:pPr>
            <w:r>
              <w:lastRenderedPageBreak/>
              <w:t xml:space="preserve">Администрация Губкинского </w:t>
            </w:r>
            <w:r>
              <w:lastRenderedPageBreak/>
              <w:t>городского округа (в лице управления архитектуры и градостроительной политики администрации Губкинского городского округа), управление жилищно-коммунального комплекса и систем жизнеобеспечения</w:t>
            </w:r>
          </w:p>
        </w:tc>
        <w:tc>
          <w:tcPr>
            <w:tcW w:w="1814" w:type="dxa"/>
          </w:tcPr>
          <w:p w:rsidR="00123FFF" w:rsidRDefault="00123FFF">
            <w:pPr>
              <w:pStyle w:val="ConsPlusNormal"/>
            </w:pPr>
            <w:r>
              <w:lastRenderedPageBreak/>
              <w:t>Показатель 1.1.</w:t>
            </w:r>
          </w:p>
          <w:p w:rsidR="00123FFF" w:rsidRDefault="00123FFF">
            <w:pPr>
              <w:pStyle w:val="ConsPlusNormal"/>
            </w:pPr>
            <w:r>
              <w:t xml:space="preserve">Доля </w:t>
            </w:r>
            <w:r>
              <w:lastRenderedPageBreak/>
              <w:t>выполненных проектов планировки территорий в общем необходимом количестве, %</w:t>
            </w:r>
          </w:p>
        </w:tc>
        <w:tc>
          <w:tcPr>
            <w:tcW w:w="1024" w:type="dxa"/>
          </w:tcPr>
          <w:p w:rsidR="00123FFF" w:rsidRDefault="00123FFF">
            <w:pPr>
              <w:pStyle w:val="ConsPlusNormal"/>
              <w:jc w:val="center"/>
            </w:pPr>
            <w:r>
              <w:lastRenderedPageBreak/>
              <w:t>12,5</w:t>
            </w:r>
          </w:p>
        </w:tc>
        <w:tc>
          <w:tcPr>
            <w:tcW w:w="1024" w:type="dxa"/>
          </w:tcPr>
          <w:p w:rsidR="00123FFF" w:rsidRDefault="00123FFF">
            <w:pPr>
              <w:pStyle w:val="ConsPlusNormal"/>
              <w:jc w:val="center"/>
            </w:pPr>
            <w:r>
              <w:t>12,5</w:t>
            </w:r>
          </w:p>
        </w:tc>
        <w:tc>
          <w:tcPr>
            <w:tcW w:w="1024" w:type="dxa"/>
          </w:tcPr>
          <w:p w:rsidR="00123FFF" w:rsidRDefault="00123FFF">
            <w:pPr>
              <w:pStyle w:val="ConsPlusNormal"/>
              <w:jc w:val="center"/>
            </w:pPr>
            <w:r>
              <w:t>12,5</w:t>
            </w:r>
          </w:p>
        </w:tc>
        <w:tc>
          <w:tcPr>
            <w:tcW w:w="1024" w:type="dxa"/>
          </w:tcPr>
          <w:p w:rsidR="00123FFF" w:rsidRDefault="00123FFF">
            <w:pPr>
              <w:pStyle w:val="ConsPlusNormal"/>
              <w:jc w:val="center"/>
            </w:pPr>
            <w:r>
              <w:t>16,7</w:t>
            </w:r>
          </w:p>
        </w:tc>
        <w:tc>
          <w:tcPr>
            <w:tcW w:w="1024" w:type="dxa"/>
          </w:tcPr>
          <w:p w:rsidR="00123FFF" w:rsidRDefault="00123FFF">
            <w:pPr>
              <w:pStyle w:val="ConsPlusNormal"/>
              <w:jc w:val="center"/>
            </w:pPr>
            <w:r>
              <w:t>16,7</w:t>
            </w:r>
          </w:p>
        </w:tc>
        <w:tc>
          <w:tcPr>
            <w:tcW w:w="1024" w:type="dxa"/>
          </w:tcPr>
          <w:p w:rsidR="00123FFF" w:rsidRDefault="00123FFF">
            <w:pPr>
              <w:pStyle w:val="ConsPlusNormal"/>
              <w:jc w:val="center"/>
            </w:pPr>
            <w:r>
              <w:t>16,7</w:t>
            </w:r>
          </w:p>
        </w:tc>
        <w:tc>
          <w:tcPr>
            <w:tcW w:w="904" w:type="dxa"/>
          </w:tcPr>
          <w:p w:rsidR="00123FFF" w:rsidRDefault="00123FFF">
            <w:pPr>
              <w:pStyle w:val="ConsPlusNormal"/>
              <w:jc w:val="center"/>
            </w:pPr>
            <w:r>
              <w:t>16,7</w:t>
            </w:r>
          </w:p>
        </w:tc>
      </w:tr>
      <w:tr w:rsidR="00123FFF">
        <w:tc>
          <w:tcPr>
            <w:tcW w:w="664" w:type="dxa"/>
          </w:tcPr>
          <w:p w:rsidR="00123FFF" w:rsidRDefault="00123FFF">
            <w:pPr>
              <w:pStyle w:val="ConsPlusNormal"/>
              <w:jc w:val="center"/>
            </w:pPr>
            <w:r>
              <w:lastRenderedPageBreak/>
              <w:t>2.1.</w:t>
            </w:r>
          </w:p>
        </w:tc>
        <w:tc>
          <w:tcPr>
            <w:tcW w:w="12888" w:type="dxa"/>
            <w:gridSpan w:val="10"/>
          </w:tcPr>
          <w:p w:rsidR="00123FFF" w:rsidRDefault="00123FFF">
            <w:pPr>
              <w:pStyle w:val="ConsPlusNormal"/>
            </w:pPr>
            <w:r>
              <w:t>Задача 1.1. Разработка проектов планировки территорий Губкинского городского округа</w:t>
            </w:r>
          </w:p>
        </w:tc>
      </w:tr>
      <w:tr w:rsidR="00123FFF">
        <w:tc>
          <w:tcPr>
            <w:tcW w:w="664" w:type="dxa"/>
          </w:tcPr>
          <w:p w:rsidR="00123FFF" w:rsidRDefault="00123FFF">
            <w:pPr>
              <w:pStyle w:val="ConsPlusNormal"/>
              <w:jc w:val="center"/>
            </w:pPr>
            <w:r>
              <w:t>2.1.1.</w:t>
            </w:r>
          </w:p>
        </w:tc>
        <w:tc>
          <w:tcPr>
            <w:tcW w:w="1928" w:type="dxa"/>
          </w:tcPr>
          <w:p w:rsidR="00123FFF" w:rsidRDefault="00123FFF">
            <w:pPr>
              <w:pStyle w:val="ConsPlusNormal"/>
            </w:pPr>
            <w:r>
              <w:t>Основное мероприятие 1.1.1 "Проектные работы по планировке территории округа"</w:t>
            </w:r>
          </w:p>
        </w:tc>
        <w:tc>
          <w:tcPr>
            <w:tcW w:w="2098" w:type="dxa"/>
          </w:tcPr>
          <w:p w:rsidR="00123FFF" w:rsidRDefault="00123FFF">
            <w:pPr>
              <w:pStyle w:val="ConsPlusNormal"/>
            </w:pPr>
            <w:r>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жилищно-коммунального комплекса и систем жизнеобеспечения</w:t>
            </w:r>
          </w:p>
        </w:tc>
        <w:tc>
          <w:tcPr>
            <w:tcW w:w="1814" w:type="dxa"/>
          </w:tcPr>
          <w:p w:rsidR="00123FFF" w:rsidRDefault="00123FFF">
            <w:pPr>
              <w:pStyle w:val="ConsPlusNormal"/>
            </w:pPr>
            <w:r>
              <w:t>Показатель 1.1.1.1.</w:t>
            </w:r>
          </w:p>
          <w:p w:rsidR="00123FFF" w:rsidRDefault="00123FFF">
            <w:pPr>
              <w:pStyle w:val="ConsPlusNormal"/>
            </w:pPr>
            <w:r>
              <w:t>Количество разработанных проектов планировки территорий Губкинского городского округа, проектов</w:t>
            </w:r>
          </w:p>
        </w:tc>
        <w:tc>
          <w:tcPr>
            <w:tcW w:w="1024" w:type="dxa"/>
          </w:tcPr>
          <w:p w:rsidR="00123FFF" w:rsidRDefault="00123FFF">
            <w:pPr>
              <w:pStyle w:val="ConsPlusNormal"/>
              <w:jc w:val="center"/>
            </w:pPr>
            <w:r>
              <w:t>2</w:t>
            </w:r>
          </w:p>
        </w:tc>
        <w:tc>
          <w:tcPr>
            <w:tcW w:w="1024" w:type="dxa"/>
          </w:tcPr>
          <w:p w:rsidR="00123FFF" w:rsidRDefault="00123FFF">
            <w:pPr>
              <w:pStyle w:val="ConsPlusNormal"/>
              <w:jc w:val="center"/>
            </w:pPr>
            <w:r>
              <w:t>2</w:t>
            </w:r>
          </w:p>
        </w:tc>
        <w:tc>
          <w:tcPr>
            <w:tcW w:w="1024" w:type="dxa"/>
          </w:tcPr>
          <w:p w:rsidR="00123FFF" w:rsidRDefault="00123FFF">
            <w:pPr>
              <w:pStyle w:val="ConsPlusNormal"/>
              <w:jc w:val="center"/>
            </w:pPr>
            <w:r>
              <w:t>2</w:t>
            </w:r>
          </w:p>
        </w:tc>
        <w:tc>
          <w:tcPr>
            <w:tcW w:w="1024" w:type="dxa"/>
          </w:tcPr>
          <w:p w:rsidR="00123FFF" w:rsidRDefault="00123FFF">
            <w:pPr>
              <w:pStyle w:val="ConsPlusNormal"/>
              <w:jc w:val="center"/>
            </w:pPr>
            <w:r>
              <w:t>3</w:t>
            </w:r>
          </w:p>
        </w:tc>
        <w:tc>
          <w:tcPr>
            <w:tcW w:w="1024" w:type="dxa"/>
          </w:tcPr>
          <w:p w:rsidR="00123FFF" w:rsidRDefault="00123FFF">
            <w:pPr>
              <w:pStyle w:val="ConsPlusNormal"/>
              <w:jc w:val="center"/>
            </w:pPr>
            <w:r>
              <w:t>3</w:t>
            </w:r>
          </w:p>
        </w:tc>
        <w:tc>
          <w:tcPr>
            <w:tcW w:w="1024" w:type="dxa"/>
          </w:tcPr>
          <w:p w:rsidR="00123FFF" w:rsidRDefault="00123FFF">
            <w:pPr>
              <w:pStyle w:val="ConsPlusNormal"/>
              <w:jc w:val="center"/>
            </w:pPr>
            <w:r>
              <w:t>3</w:t>
            </w:r>
          </w:p>
        </w:tc>
        <w:tc>
          <w:tcPr>
            <w:tcW w:w="904" w:type="dxa"/>
          </w:tcPr>
          <w:p w:rsidR="00123FFF" w:rsidRDefault="00123FFF">
            <w:pPr>
              <w:pStyle w:val="ConsPlusNormal"/>
              <w:jc w:val="center"/>
            </w:pPr>
            <w:r>
              <w:t>3</w:t>
            </w:r>
          </w:p>
        </w:tc>
      </w:tr>
      <w:tr w:rsidR="00123FFF">
        <w:tc>
          <w:tcPr>
            <w:tcW w:w="664" w:type="dxa"/>
            <w:vMerge w:val="restart"/>
          </w:tcPr>
          <w:p w:rsidR="00123FFF" w:rsidRDefault="00123FFF">
            <w:pPr>
              <w:pStyle w:val="ConsPlusNormal"/>
              <w:jc w:val="center"/>
            </w:pPr>
            <w:r>
              <w:t>3.</w:t>
            </w:r>
          </w:p>
        </w:tc>
        <w:tc>
          <w:tcPr>
            <w:tcW w:w="1928" w:type="dxa"/>
            <w:vMerge w:val="restart"/>
          </w:tcPr>
          <w:p w:rsidR="00123FFF" w:rsidRDefault="00123FFF">
            <w:pPr>
              <w:pStyle w:val="ConsPlusNormal"/>
            </w:pPr>
            <w:r>
              <w:t>Подпрограмма 2</w:t>
            </w:r>
          </w:p>
          <w:p w:rsidR="00123FFF" w:rsidRDefault="00123FFF">
            <w:pPr>
              <w:pStyle w:val="ConsPlusNormal"/>
            </w:pPr>
            <w:r>
              <w:t xml:space="preserve">"Капитальный ремонт многоквартирных домов Губкинского городского округа Белгородской </w:t>
            </w:r>
            <w:r>
              <w:lastRenderedPageBreak/>
              <w:t>области"</w:t>
            </w:r>
          </w:p>
        </w:tc>
        <w:tc>
          <w:tcPr>
            <w:tcW w:w="2098" w:type="dxa"/>
            <w:vMerge w:val="restart"/>
          </w:tcPr>
          <w:p w:rsidR="00123FFF" w:rsidRDefault="00123FFF">
            <w:pPr>
              <w:pStyle w:val="ConsPlusNormal"/>
            </w:pPr>
            <w:r>
              <w:lastRenderedPageBreak/>
              <w:t>Управление жилищно-коммунального комплекса и систем жизнеобеспечения</w:t>
            </w:r>
          </w:p>
        </w:tc>
        <w:tc>
          <w:tcPr>
            <w:tcW w:w="1814" w:type="dxa"/>
          </w:tcPr>
          <w:p w:rsidR="00123FFF" w:rsidRDefault="00123FFF">
            <w:pPr>
              <w:pStyle w:val="ConsPlusNormal"/>
            </w:pPr>
            <w:r>
              <w:t>Показатель 2.1.</w:t>
            </w:r>
          </w:p>
          <w:p w:rsidR="00123FFF" w:rsidRDefault="00123FFF">
            <w:pPr>
              <w:pStyle w:val="ConsPlusNormal"/>
            </w:pPr>
            <w:r>
              <w:t xml:space="preserve">Доля общей площади капитально отремонтированных многоквартирных </w:t>
            </w:r>
            <w:r>
              <w:lastRenderedPageBreak/>
              <w:t>домов в общей площади многоквартирных домов, требующих проведения капитального ремонта, %</w:t>
            </w:r>
          </w:p>
        </w:tc>
        <w:tc>
          <w:tcPr>
            <w:tcW w:w="1024" w:type="dxa"/>
          </w:tcPr>
          <w:p w:rsidR="00123FFF" w:rsidRDefault="00123FFF">
            <w:pPr>
              <w:pStyle w:val="ConsPlusNormal"/>
              <w:jc w:val="center"/>
            </w:pPr>
            <w:r>
              <w:lastRenderedPageBreak/>
              <w:t>4,70</w:t>
            </w:r>
          </w:p>
        </w:tc>
        <w:tc>
          <w:tcPr>
            <w:tcW w:w="1024" w:type="dxa"/>
          </w:tcPr>
          <w:p w:rsidR="00123FFF" w:rsidRDefault="00123FFF">
            <w:pPr>
              <w:pStyle w:val="ConsPlusNormal"/>
              <w:jc w:val="center"/>
            </w:pPr>
            <w:r>
              <w:t>11,44</w:t>
            </w:r>
          </w:p>
        </w:tc>
        <w:tc>
          <w:tcPr>
            <w:tcW w:w="1024" w:type="dxa"/>
          </w:tcPr>
          <w:p w:rsidR="00123FFF" w:rsidRDefault="00123FFF">
            <w:pPr>
              <w:pStyle w:val="ConsPlusNormal"/>
              <w:jc w:val="center"/>
            </w:pPr>
            <w:r>
              <w:t>15,58</w:t>
            </w:r>
          </w:p>
        </w:tc>
        <w:tc>
          <w:tcPr>
            <w:tcW w:w="1024" w:type="dxa"/>
          </w:tcPr>
          <w:p w:rsidR="00123FFF" w:rsidRDefault="00123FFF">
            <w:pPr>
              <w:pStyle w:val="ConsPlusNormal"/>
              <w:jc w:val="center"/>
            </w:pPr>
            <w:r>
              <w:t>15,49</w:t>
            </w:r>
          </w:p>
        </w:tc>
        <w:tc>
          <w:tcPr>
            <w:tcW w:w="1024" w:type="dxa"/>
          </w:tcPr>
          <w:p w:rsidR="00123FFF" w:rsidRDefault="00123FFF">
            <w:pPr>
              <w:pStyle w:val="ConsPlusNormal"/>
              <w:jc w:val="center"/>
            </w:pPr>
            <w:r>
              <w:t>11,25</w:t>
            </w:r>
          </w:p>
        </w:tc>
        <w:tc>
          <w:tcPr>
            <w:tcW w:w="1024" w:type="dxa"/>
          </w:tcPr>
          <w:p w:rsidR="00123FFF" w:rsidRDefault="00123FFF">
            <w:pPr>
              <w:pStyle w:val="ConsPlusNormal"/>
              <w:jc w:val="center"/>
            </w:pPr>
            <w:r>
              <w:t>13,0</w:t>
            </w:r>
          </w:p>
        </w:tc>
        <w:tc>
          <w:tcPr>
            <w:tcW w:w="904" w:type="dxa"/>
          </w:tcPr>
          <w:p w:rsidR="00123FFF" w:rsidRDefault="00123FFF">
            <w:pPr>
              <w:pStyle w:val="ConsPlusNormal"/>
              <w:jc w:val="center"/>
            </w:pPr>
            <w:r>
              <w:t>14,4</w:t>
            </w:r>
          </w:p>
        </w:tc>
      </w:tr>
      <w:tr w:rsidR="00123FFF">
        <w:tc>
          <w:tcPr>
            <w:tcW w:w="664" w:type="dxa"/>
            <w:vMerge/>
          </w:tcPr>
          <w:p w:rsidR="00123FFF" w:rsidRDefault="00123FFF">
            <w:pPr>
              <w:pStyle w:val="ConsPlusNormal"/>
            </w:pPr>
          </w:p>
        </w:tc>
        <w:tc>
          <w:tcPr>
            <w:tcW w:w="1928" w:type="dxa"/>
            <w:vMerge/>
          </w:tcPr>
          <w:p w:rsidR="00123FFF" w:rsidRDefault="00123FFF">
            <w:pPr>
              <w:pStyle w:val="ConsPlusNormal"/>
            </w:pPr>
          </w:p>
        </w:tc>
        <w:tc>
          <w:tcPr>
            <w:tcW w:w="2098" w:type="dxa"/>
            <w:vMerge/>
          </w:tcPr>
          <w:p w:rsidR="00123FFF" w:rsidRDefault="00123FFF">
            <w:pPr>
              <w:pStyle w:val="ConsPlusNormal"/>
            </w:pPr>
          </w:p>
        </w:tc>
        <w:tc>
          <w:tcPr>
            <w:tcW w:w="1814" w:type="dxa"/>
          </w:tcPr>
          <w:p w:rsidR="00123FFF" w:rsidRDefault="00123FFF">
            <w:pPr>
              <w:pStyle w:val="ConsPlusNormal"/>
            </w:pPr>
            <w:r>
              <w:t>Показатель 2.2.</w:t>
            </w:r>
          </w:p>
          <w:p w:rsidR="00123FFF" w:rsidRDefault="00123FFF">
            <w:pPr>
              <w:pStyle w:val="ConsPlusNormal"/>
            </w:pPr>
            <w:r>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tc>
        <w:tc>
          <w:tcPr>
            <w:tcW w:w="1024" w:type="dxa"/>
          </w:tcPr>
          <w:p w:rsidR="00123FFF" w:rsidRDefault="00123FFF">
            <w:pPr>
              <w:pStyle w:val="ConsPlusNormal"/>
              <w:jc w:val="center"/>
            </w:pPr>
            <w:r>
              <w:t>5,63</w:t>
            </w:r>
          </w:p>
        </w:tc>
        <w:tc>
          <w:tcPr>
            <w:tcW w:w="1024" w:type="dxa"/>
          </w:tcPr>
          <w:p w:rsidR="00123FFF" w:rsidRDefault="00123FFF">
            <w:pPr>
              <w:pStyle w:val="ConsPlusNormal"/>
              <w:jc w:val="center"/>
            </w:pPr>
            <w:r>
              <w:t>14,55</w:t>
            </w:r>
          </w:p>
        </w:tc>
        <w:tc>
          <w:tcPr>
            <w:tcW w:w="1024" w:type="dxa"/>
          </w:tcPr>
          <w:p w:rsidR="00123FFF" w:rsidRDefault="00123FFF">
            <w:pPr>
              <w:pStyle w:val="ConsPlusNormal"/>
              <w:jc w:val="center"/>
            </w:pPr>
            <w:r>
              <w:t>13,4</w:t>
            </w:r>
          </w:p>
        </w:tc>
        <w:tc>
          <w:tcPr>
            <w:tcW w:w="1024" w:type="dxa"/>
          </w:tcPr>
          <w:p w:rsidR="00123FFF" w:rsidRDefault="00123FFF">
            <w:pPr>
              <w:pStyle w:val="ConsPlusNormal"/>
              <w:jc w:val="center"/>
            </w:pPr>
            <w:r>
              <w:t>11,3</w:t>
            </w:r>
          </w:p>
        </w:tc>
        <w:tc>
          <w:tcPr>
            <w:tcW w:w="1024" w:type="dxa"/>
          </w:tcPr>
          <w:p w:rsidR="00123FFF" w:rsidRDefault="00123FFF">
            <w:pPr>
              <w:pStyle w:val="ConsPlusNormal"/>
              <w:jc w:val="center"/>
            </w:pPr>
            <w:r>
              <w:t>11,28</w:t>
            </w:r>
          </w:p>
        </w:tc>
        <w:tc>
          <w:tcPr>
            <w:tcW w:w="1024" w:type="dxa"/>
          </w:tcPr>
          <w:p w:rsidR="00123FFF" w:rsidRDefault="00123FFF">
            <w:pPr>
              <w:pStyle w:val="ConsPlusNormal"/>
              <w:jc w:val="center"/>
            </w:pPr>
            <w:r>
              <w:t>12,3</w:t>
            </w:r>
          </w:p>
        </w:tc>
        <w:tc>
          <w:tcPr>
            <w:tcW w:w="904" w:type="dxa"/>
          </w:tcPr>
          <w:p w:rsidR="00123FFF" w:rsidRDefault="00123FFF">
            <w:pPr>
              <w:pStyle w:val="ConsPlusNormal"/>
              <w:jc w:val="center"/>
            </w:pPr>
            <w:r>
              <w:t>23,0</w:t>
            </w:r>
          </w:p>
        </w:tc>
      </w:tr>
      <w:tr w:rsidR="00123FFF">
        <w:tc>
          <w:tcPr>
            <w:tcW w:w="664" w:type="dxa"/>
          </w:tcPr>
          <w:p w:rsidR="00123FFF" w:rsidRDefault="00123FFF">
            <w:pPr>
              <w:pStyle w:val="ConsPlusNormal"/>
              <w:jc w:val="center"/>
            </w:pPr>
            <w:r>
              <w:t>3.1.</w:t>
            </w:r>
          </w:p>
        </w:tc>
        <w:tc>
          <w:tcPr>
            <w:tcW w:w="12888" w:type="dxa"/>
            <w:gridSpan w:val="10"/>
          </w:tcPr>
          <w:p w:rsidR="00123FFF" w:rsidRDefault="00123FFF">
            <w:pPr>
              <w:pStyle w:val="ConsPlusNormal"/>
            </w:pPr>
            <w:r>
              <w:t>Задача 2.1. Проведение капитального ремонта многоквартирных домов</w:t>
            </w:r>
          </w:p>
        </w:tc>
      </w:tr>
      <w:tr w:rsidR="00123FFF">
        <w:tc>
          <w:tcPr>
            <w:tcW w:w="664" w:type="dxa"/>
            <w:vMerge w:val="restart"/>
          </w:tcPr>
          <w:p w:rsidR="00123FFF" w:rsidRDefault="00123FFF">
            <w:pPr>
              <w:pStyle w:val="ConsPlusNormal"/>
              <w:jc w:val="center"/>
            </w:pPr>
            <w:r>
              <w:t>3.1.1.</w:t>
            </w:r>
          </w:p>
        </w:tc>
        <w:tc>
          <w:tcPr>
            <w:tcW w:w="1928" w:type="dxa"/>
            <w:vMerge w:val="restart"/>
          </w:tcPr>
          <w:p w:rsidR="00123FFF" w:rsidRDefault="00123FFF">
            <w:pPr>
              <w:pStyle w:val="ConsPlusNormal"/>
            </w:pPr>
            <w:r>
              <w:t>Основное мероприятие 2.1.1 "Капитальный ремонт многоквартирных домов"</w:t>
            </w:r>
          </w:p>
        </w:tc>
        <w:tc>
          <w:tcPr>
            <w:tcW w:w="2098" w:type="dxa"/>
            <w:vMerge w:val="restart"/>
          </w:tcPr>
          <w:p w:rsidR="00123FFF" w:rsidRDefault="00123FFF">
            <w:pPr>
              <w:pStyle w:val="ConsPlusNormal"/>
            </w:pPr>
            <w:r>
              <w:t>Управление жилищно-коммунального комплекса и систем жизнеобеспечения</w:t>
            </w:r>
          </w:p>
        </w:tc>
        <w:tc>
          <w:tcPr>
            <w:tcW w:w="1814" w:type="dxa"/>
          </w:tcPr>
          <w:p w:rsidR="00123FFF" w:rsidRDefault="00123FFF">
            <w:pPr>
              <w:pStyle w:val="ConsPlusNormal"/>
            </w:pPr>
            <w:r>
              <w:t>Показатель 2.1.1.1.</w:t>
            </w:r>
          </w:p>
          <w:p w:rsidR="00123FFF" w:rsidRDefault="00123FFF">
            <w:pPr>
              <w:pStyle w:val="ConsPlusNormal"/>
            </w:pPr>
            <w:r>
              <w:t>Количество многоквартирных домов, в которых проведен капитальный ремонт, дом</w:t>
            </w:r>
          </w:p>
        </w:tc>
        <w:tc>
          <w:tcPr>
            <w:tcW w:w="1024" w:type="dxa"/>
          </w:tcPr>
          <w:p w:rsidR="00123FFF" w:rsidRDefault="00123FFF">
            <w:pPr>
              <w:pStyle w:val="ConsPlusNormal"/>
              <w:jc w:val="center"/>
            </w:pPr>
            <w:r>
              <w:t>12</w:t>
            </w:r>
          </w:p>
        </w:tc>
        <w:tc>
          <w:tcPr>
            <w:tcW w:w="1024" w:type="dxa"/>
          </w:tcPr>
          <w:p w:rsidR="00123FFF" w:rsidRDefault="00123FFF">
            <w:pPr>
              <w:pStyle w:val="ConsPlusNormal"/>
              <w:jc w:val="center"/>
            </w:pPr>
            <w:r>
              <w:t>31</w:t>
            </w:r>
          </w:p>
        </w:tc>
        <w:tc>
          <w:tcPr>
            <w:tcW w:w="1024" w:type="dxa"/>
          </w:tcPr>
          <w:p w:rsidR="00123FFF" w:rsidRDefault="00123FFF">
            <w:pPr>
              <w:pStyle w:val="ConsPlusNormal"/>
              <w:jc w:val="center"/>
            </w:pPr>
            <w:r>
              <w:t>19</w:t>
            </w:r>
          </w:p>
        </w:tc>
        <w:tc>
          <w:tcPr>
            <w:tcW w:w="1024" w:type="dxa"/>
          </w:tcPr>
          <w:p w:rsidR="00123FFF" w:rsidRDefault="00123FFF">
            <w:pPr>
              <w:pStyle w:val="ConsPlusNormal"/>
              <w:jc w:val="center"/>
            </w:pPr>
            <w:r>
              <w:t>16</w:t>
            </w:r>
          </w:p>
        </w:tc>
        <w:tc>
          <w:tcPr>
            <w:tcW w:w="1024" w:type="dxa"/>
          </w:tcPr>
          <w:p w:rsidR="00123FFF" w:rsidRDefault="00123FFF">
            <w:pPr>
              <w:pStyle w:val="ConsPlusNormal"/>
              <w:jc w:val="center"/>
            </w:pPr>
            <w:r>
              <w:t>15</w:t>
            </w:r>
          </w:p>
        </w:tc>
        <w:tc>
          <w:tcPr>
            <w:tcW w:w="1024" w:type="dxa"/>
          </w:tcPr>
          <w:p w:rsidR="00123FFF" w:rsidRDefault="00123FFF">
            <w:pPr>
              <w:pStyle w:val="ConsPlusNormal"/>
              <w:jc w:val="center"/>
            </w:pPr>
            <w:r>
              <w:t>15</w:t>
            </w:r>
          </w:p>
        </w:tc>
        <w:tc>
          <w:tcPr>
            <w:tcW w:w="904" w:type="dxa"/>
          </w:tcPr>
          <w:p w:rsidR="00123FFF" w:rsidRDefault="00123FFF">
            <w:pPr>
              <w:pStyle w:val="ConsPlusNormal"/>
              <w:jc w:val="center"/>
            </w:pPr>
            <w:r>
              <w:t>9</w:t>
            </w:r>
          </w:p>
        </w:tc>
      </w:tr>
      <w:tr w:rsidR="00123FFF">
        <w:tc>
          <w:tcPr>
            <w:tcW w:w="664" w:type="dxa"/>
            <w:vMerge/>
          </w:tcPr>
          <w:p w:rsidR="00123FFF" w:rsidRDefault="00123FFF">
            <w:pPr>
              <w:pStyle w:val="ConsPlusNormal"/>
            </w:pPr>
          </w:p>
        </w:tc>
        <w:tc>
          <w:tcPr>
            <w:tcW w:w="1928" w:type="dxa"/>
            <w:vMerge/>
          </w:tcPr>
          <w:p w:rsidR="00123FFF" w:rsidRDefault="00123FFF">
            <w:pPr>
              <w:pStyle w:val="ConsPlusNormal"/>
            </w:pPr>
          </w:p>
        </w:tc>
        <w:tc>
          <w:tcPr>
            <w:tcW w:w="2098" w:type="dxa"/>
            <w:vMerge/>
          </w:tcPr>
          <w:p w:rsidR="00123FFF" w:rsidRDefault="00123FFF">
            <w:pPr>
              <w:pStyle w:val="ConsPlusNormal"/>
            </w:pPr>
          </w:p>
        </w:tc>
        <w:tc>
          <w:tcPr>
            <w:tcW w:w="1814" w:type="dxa"/>
          </w:tcPr>
          <w:p w:rsidR="00123FFF" w:rsidRDefault="00123FFF">
            <w:pPr>
              <w:pStyle w:val="ConsPlusNormal"/>
            </w:pPr>
            <w:r>
              <w:t>Показатель 2.1.1.2.</w:t>
            </w:r>
          </w:p>
          <w:p w:rsidR="00123FFF" w:rsidRDefault="00123FFF">
            <w:pPr>
              <w:pStyle w:val="ConsPlusNormal"/>
            </w:pPr>
            <w:r>
              <w:t xml:space="preserve">Общая площадь многоквартирных </w:t>
            </w:r>
            <w:r>
              <w:lastRenderedPageBreak/>
              <w:t>домов, в которых проведен капитальный ремонт, кв. м</w:t>
            </w:r>
          </w:p>
        </w:tc>
        <w:tc>
          <w:tcPr>
            <w:tcW w:w="1024" w:type="dxa"/>
          </w:tcPr>
          <w:p w:rsidR="00123FFF" w:rsidRDefault="00123FFF">
            <w:pPr>
              <w:pStyle w:val="ConsPlusNormal"/>
              <w:jc w:val="center"/>
            </w:pPr>
            <w:r>
              <w:lastRenderedPageBreak/>
              <w:t>18228,02</w:t>
            </w:r>
          </w:p>
        </w:tc>
        <w:tc>
          <w:tcPr>
            <w:tcW w:w="1024" w:type="dxa"/>
          </w:tcPr>
          <w:p w:rsidR="00123FFF" w:rsidRDefault="00123FFF">
            <w:pPr>
              <w:pStyle w:val="ConsPlusNormal"/>
              <w:jc w:val="center"/>
            </w:pPr>
            <w:r>
              <w:t>44449,46</w:t>
            </w:r>
          </w:p>
        </w:tc>
        <w:tc>
          <w:tcPr>
            <w:tcW w:w="1024" w:type="dxa"/>
          </w:tcPr>
          <w:p w:rsidR="00123FFF" w:rsidRDefault="00123FFF">
            <w:pPr>
              <w:pStyle w:val="ConsPlusNormal"/>
              <w:jc w:val="center"/>
            </w:pPr>
            <w:r>
              <w:t>35971,68</w:t>
            </w:r>
          </w:p>
        </w:tc>
        <w:tc>
          <w:tcPr>
            <w:tcW w:w="1024" w:type="dxa"/>
          </w:tcPr>
          <w:p w:rsidR="00123FFF" w:rsidRDefault="00123FFF">
            <w:pPr>
              <w:pStyle w:val="ConsPlusNormal"/>
              <w:jc w:val="center"/>
            </w:pPr>
            <w:r>
              <w:t>30194,44</w:t>
            </w:r>
          </w:p>
        </w:tc>
        <w:tc>
          <w:tcPr>
            <w:tcW w:w="1024" w:type="dxa"/>
          </w:tcPr>
          <w:p w:rsidR="00123FFF" w:rsidRDefault="00123FFF">
            <w:pPr>
              <w:pStyle w:val="ConsPlusNormal"/>
              <w:jc w:val="center"/>
            </w:pPr>
            <w:r>
              <w:t>29090,47</w:t>
            </w:r>
          </w:p>
        </w:tc>
        <w:tc>
          <w:tcPr>
            <w:tcW w:w="1024" w:type="dxa"/>
          </w:tcPr>
          <w:p w:rsidR="00123FFF" w:rsidRDefault="00123FFF">
            <w:pPr>
              <w:pStyle w:val="ConsPlusNormal"/>
              <w:jc w:val="center"/>
            </w:pPr>
            <w:r>
              <w:t>34739,21</w:t>
            </w:r>
          </w:p>
        </w:tc>
        <w:tc>
          <w:tcPr>
            <w:tcW w:w="904" w:type="dxa"/>
          </w:tcPr>
          <w:p w:rsidR="00123FFF" w:rsidRDefault="00123FFF">
            <w:pPr>
              <w:pStyle w:val="ConsPlusNormal"/>
              <w:jc w:val="center"/>
            </w:pPr>
            <w:r>
              <w:t>30404,1</w:t>
            </w:r>
          </w:p>
        </w:tc>
      </w:tr>
      <w:tr w:rsidR="00123FFF">
        <w:tc>
          <w:tcPr>
            <w:tcW w:w="664" w:type="dxa"/>
          </w:tcPr>
          <w:p w:rsidR="00123FFF" w:rsidRDefault="00123FFF">
            <w:pPr>
              <w:pStyle w:val="ConsPlusNormal"/>
              <w:jc w:val="center"/>
            </w:pPr>
            <w:r>
              <w:lastRenderedPageBreak/>
              <w:t>4.</w:t>
            </w:r>
          </w:p>
        </w:tc>
        <w:tc>
          <w:tcPr>
            <w:tcW w:w="1928" w:type="dxa"/>
          </w:tcPr>
          <w:p w:rsidR="00123FFF" w:rsidRDefault="00123FFF">
            <w:pPr>
              <w:pStyle w:val="ConsPlusNormal"/>
            </w:pPr>
            <w:r>
              <w:t>Подпрограмма 3 "Переселение граждан из аварийного жилищного фонда"</w:t>
            </w:r>
          </w:p>
        </w:tc>
        <w:tc>
          <w:tcPr>
            <w:tcW w:w="2098" w:type="dxa"/>
          </w:tcPr>
          <w:p w:rsidR="00123FFF" w:rsidRDefault="00123FFF">
            <w:pPr>
              <w:pStyle w:val="ConsPlusNormal"/>
            </w:pPr>
            <w:r>
              <w:t>Управление жилищно-коммунального комплекса и систем жизнеобеспечения</w:t>
            </w:r>
          </w:p>
        </w:tc>
        <w:tc>
          <w:tcPr>
            <w:tcW w:w="1814" w:type="dxa"/>
          </w:tcPr>
          <w:p w:rsidR="00123FFF" w:rsidRDefault="00123FFF">
            <w:pPr>
              <w:pStyle w:val="ConsPlusNormal"/>
            </w:pPr>
            <w:r>
              <w:t>Показатель 3.1.</w:t>
            </w:r>
          </w:p>
          <w:p w:rsidR="00123FFF" w:rsidRDefault="00123FFF">
            <w:pPr>
              <w:pStyle w:val="ConsPlusNormal"/>
            </w:pPr>
            <w:r>
              <w:t>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tc>
        <w:tc>
          <w:tcPr>
            <w:tcW w:w="1024" w:type="dxa"/>
          </w:tcPr>
          <w:p w:rsidR="00123FFF" w:rsidRDefault="00123FFF">
            <w:pPr>
              <w:pStyle w:val="ConsPlusNormal"/>
              <w:jc w:val="center"/>
            </w:pPr>
            <w:r>
              <w:t>27,7</w:t>
            </w:r>
          </w:p>
        </w:tc>
        <w:tc>
          <w:tcPr>
            <w:tcW w:w="1024" w:type="dxa"/>
          </w:tcPr>
          <w:p w:rsidR="00123FFF" w:rsidRDefault="00123FFF">
            <w:pPr>
              <w:pStyle w:val="ConsPlusNormal"/>
              <w:jc w:val="center"/>
            </w:pPr>
            <w:r>
              <w:t>72,3</w:t>
            </w:r>
          </w:p>
        </w:tc>
        <w:tc>
          <w:tcPr>
            <w:tcW w:w="1024" w:type="dxa"/>
          </w:tcPr>
          <w:p w:rsidR="00123FFF" w:rsidRDefault="00123FFF">
            <w:pPr>
              <w:pStyle w:val="ConsPlusNormal"/>
              <w:jc w:val="center"/>
            </w:pPr>
            <w:r>
              <w:t>48,45</w:t>
            </w:r>
          </w:p>
        </w:tc>
        <w:tc>
          <w:tcPr>
            <w:tcW w:w="1024" w:type="dxa"/>
          </w:tcPr>
          <w:p w:rsidR="00123FFF" w:rsidRDefault="00123FFF">
            <w:pPr>
              <w:pStyle w:val="ConsPlusNormal"/>
              <w:jc w:val="center"/>
            </w:pPr>
            <w:r>
              <w:t>100</w:t>
            </w:r>
          </w:p>
        </w:tc>
        <w:tc>
          <w:tcPr>
            <w:tcW w:w="1024" w:type="dxa"/>
          </w:tcPr>
          <w:p w:rsidR="00123FFF" w:rsidRDefault="00123FFF">
            <w:pPr>
              <w:pStyle w:val="ConsPlusNormal"/>
              <w:jc w:val="center"/>
            </w:pPr>
            <w:r>
              <w:t>100</w:t>
            </w:r>
          </w:p>
        </w:tc>
        <w:tc>
          <w:tcPr>
            <w:tcW w:w="1024" w:type="dxa"/>
          </w:tcPr>
          <w:p w:rsidR="00123FFF" w:rsidRDefault="00123FFF">
            <w:pPr>
              <w:pStyle w:val="ConsPlusNormal"/>
              <w:jc w:val="center"/>
            </w:pPr>
            <w:r>
              <w:t>0</w:t>
            </w:r>
          </w:p>
        </w:tc>
        <w:tc>
          <w:tcPr>
            <w:tcW w:w="904" w:type="dxa"/>
          </w:tcPr>
          <w:p w:rsidR="00123FFF" w:rsidRDefault="00123FFF">
            <w:pPr>
              <w:pStyle w:val="ConsPlusNormal"/>
              <w:jc w:val="center"/>
            </w:pPr>
            <w:r>
              <w:t>100</w:t>
            </w:r>
          </w:p>
        </w:tc>
      </w:tr>
      <w:tr w:rsidR="00123FFF">
        <w:tc>
          <w:tcPr>
            <w:tcW w:w="664" w:type="dxa"/>
          </w:tcPr>
          <w:p w:rsidR="00123FFF" w:rsidRDefault="00123FFF">
            <w:pPr>
              <w:pStyle w:val="ConsPlusNormal"/>
              <w:jc w:val="center"/>
            </w:pPr>
            <w:r>
              <w:t>4.1.</w:t>
            </w:r>
          </w:p>
        </w:tc>
        <w:tc>
          <w:tcPr>
            <w:tcW w:w="12888" w:type="dxa"/>
            <w:gridSpan w:val="10"/>
          </w:tcPr>
          <w:p w:rsidR="00123FFF" w:rsidRDefault="00123FFF">
            <w:pPr>
              <w:pStyle w:val="ConsPlusNormal"/>
            </w:pPr>
            <w:r>
              <w:t>Задача 3.1. Обеспечение ликвидации аварийного и ветхого жилья и переселение граждан</w:t>
            </w:r>
          </w:p>
        </w:tc>
      </w:tr>
      <w:tr w:rsidR="00123FFF">
        <w:tc>
          <w:tcPr>
            <w:tcW w:w="664" w:type="dxa"/>
            <w:vMerge w:val="restart"/>
            <w:tcBorders>
              <w:bottom w:val="nil"/>
            </w:tcBorders>
          </w:tcPr>
          <w:p w:rsidR="00123FFF" w:rsidRDefault="00123FFF">
            <w:pPr>
              <w:pStyle w:val="ConsPlusNormal"/>
              <w:jc w:val="center"/>
            </w:pPr>
            <w:r>
              <w:t>4.1.1.</w:t>
            </w:r>
          </w:p>
        </w:tc>
        <w:tc>
          <w:tcPr>
            <w:tcW w:w="1928" w:type="dxa"/>
            <w:vMerge w:val="restart"/>
          </w:tcPr>
          <w:p w:rsidR="00123FFF" w:rsidRDefault="00123FFF">
            <w:pPr>
              <w:pStyle w:val="ConsPlusNormal"/>
            </w:pPr>
            <w:r>
              <w:t>Основное мероприятие 3.1.1 "Обеспечение мероприятий по переселению граждан из аварийного жилищного фонда за счет средств бюджетов"</w:t>
            </w:r>
          </w:p>
        </w:tc>
        <w:tc>
          <w:tcPr>
            <w:tcW w:w="2098" w:type="dxa"/>
            <w:vMerge w:val="restart"/>
          </w:tcPr>
          <w:p w:rsidR="00123FFF" w:rsidRDefault="00123FFF">
            <w:pPr>
              <w:pStyle w:val="ConsPlusNormal"/>
            </w:pPr>
            <w:r>
              <w:t>Управление жилищно-коммунального комплекса и систем жизнеобеспечения</w:t>
            </w:r>
          </w:p>
        </w:tc>
        <w:tc>
          <w:tcPr>
            <w:tcW w:w="1814" w:type="dxa"/>
          </w:tcPr>
          <w:p w:rsidR="00123FFF" w:rsidRDefault="00123FFF">
            <w:pPr>
              <w:pStyle w:val="ConsPlusNormal"/>
            </w:pPr>
            <w:r>
              <w:t>Показатель 3.1.1.1.</w:t>
            </w:r>
          </w:p>
          <w:p w:rsidR="00123FFF" w:rsidRDefault="00123FFF">
            <w:pPr>
              <w:pStyle w:val="ConsPlusNormal"/>
            </w:pPr>
            <w:r>
              <w:t>Число граждан, переселенных из жилых помещений в признанных аварийными многоквартирных домах, чел.</w:t>
            </w:r>
          </w:p>
        </w:tc>
        <w:tc>
          <w:tcPr>
            <w:tcW w:w="1024" w:type="dxa"/>
          </w:tcPr>
          <w:p w:rsidR="00123FFF" w:rsidRDefault="00123FFF">
            <w:pPr>
              <w:pStyle w:val="ConsPlusNormal"/>
              <w:jc w:val="center"/>
            </w:pPr>
            <w:r>
              <w:t>334</w:t>
            </w:r>
          </w:p>
        </w:tc>
        <w:tc>
          <w:tcPr>
            <w:tcW w:w="1024" w:type="dxa"/>
          </w:tcPr>
          <w:p w:rsidR="00123FFF" w:rsidRDefault="00123FFF">
            <w:pPr>
              <w:pStyle w:val="ConsPlusNormal"/>
              <w:jc w:val="center"/>
            </w:pPr>
            <w:r>
              <w:t>815</w:t>
            </w:r>
          </w:p>
        </w:tc>
        <w:tc>
          <w:tcPr>
            <w:tcW w:w="1024" w:type="dxa"/>
          </w:tcPr>
          <w:p w:rsidR="00123FFF" w:rsidRDefault="00123FFF">
            <w:pPr>
              <w:pStyle w:val="ConsPlusNormal"/>
              <w:jc w:val="center"/>
            </w:pPr>
            <w:r>
              <w:t>150</w:t>
            </w:r>
          </w:p>
        </w:tc>
        <w:tc>
          <w:tcPr>
            <w:tcW w:w="1024" w:type="dxa"/>
          </w:tcPr>
          <w:p w:rsidR="00123FFF" w:rsidRDefault="00123FFF">
            <w:pPr>
              <w:pStyle w:val="ConsPlusNormal"/>
              <w:jc w:val="center"/>
            </w:pPr>
            <w:r>
              <w:t>163</w:t>
            </w:r>
          </w:p>
        </w:tc>
        <w:tc>
          <w:tcPr>
            <w:tcW w:w="1024" w:type="dxa"/>
          </w:tcPr>
          <w:p w:rsidR="00123FFF" w:rsidRDefault="00123FFF">
            <w:pPr>
              <w:pStyle w:val="ConsPlusNormal"/>
              <w:jc w:val="center"/>
            </w:pPr>
            <w:r>
              <w:t>41</w:t>
            </w:r>
          </w:p>
        </w:tc>
        <w:tc>
          <w:tcPr>
            <w:tcW w:w="1024" w:type="dxa"/>
          </w:tcPr>
          <w:p w:rsidR="00123FFF" w:rsidRDefault="00123FFF">
            <w:pPr>
              <w:pStyle w:val="ConsPlusNormal"/>
              <w:jc w:val="center"/>
            </w:pPr>
            <w:r>
              <w:t>0</w:t>
            </w:r>
          </w:p>
        </w:tc>
        <w:tc>
          <w:tcPr>
            <w:tcW w:w="904" w:type="dxa"/>
          </w:tcPr>
          <w:p w:rsidR="00123FFF" w:rsidRDefault="00123FFF">
            <w:pPr>
              <w:pStyle w:val="ConsPlusNormal"/>
              <w:jc w:val="center"/>
            </w:pPr>
            <w:r>
              <w:t>163</w:t>
            </w:r>
          </w:p>
        </w:tc>
      </w:tr>
      <w:tr w:rsidR="00123FFF">
        <w:tc>
          <w:tcPr>
            <w:tcW w:w="664" w:type="dxa"/>
            <w:vMerge/>
            <w:tcBorders>
              <w:bottom w:val="nil"/>
            </w:tcBorders>
          </w:tcPr>
          <w:p w:rsidR="00123FFF" w:rsidRDefault="00123FFF">
            <w:pPr>
              <w:pStyle w:val="ConsPlusNormal"/>
            </w:pPr>
          </w:p>
        </w:tc>
        <w:tc>
          <w:tcPr>
            <w:tcW w:w="1928" w:type="dxa"/>
            <w:vMerge/>
          </w:tcPr>
          <w:p w:rsidR="00123FFF" w:rsidRDefault="00123FFF">
            <w:pPr>
              <w:pStyle w:val="ConsPlusNormal"/>
            </w:pPr>
          </w:p>
        </w:tc>
        <w:tc>
          <w:tcPr>
            <w:tcW w:w="2098" w:type="dxa"/>
            <w:vMerge/>
          </w:tcPr>
          <w:p w:rsidR="00123FFF" w:rsidRDefault="00123FFF">
            <w:pPr>
              <w:pStyle w:val="ConsPlusNormal"/>
            </w:pPr>
          </w:p>
        </w:tc>
        <w:tc>
          <w:tcPr>
            <w:tcW w:w="1814" w:type="dxa"/>
          </w:tcPr>
          <w:p w:rsidR="00123FFF" w:rsidRDefault="00123FFF">
            <w:pPr>
              <w:pStyle w:val="ConsPlusNormal"/>
            </w:pPr>
            <w:r>
              <w:t xml:space="preserve">Показатель </w:t>
            </w:r>
            <w:r>
              <w:lastRenderedPageBreak/>
              <w:t>3.1.1.2.</w:t>
            </w:r>
          </w:p>
          <w:p w:rsidR="00123FFF" w:rsidRDefault="00123FFF">
            <w:pPr>
              <w:pStyle w:val="ConsPlusNormal"/>
            </w:pPr>
            <w:r>
              <w:t>Количество признанных аварийными многоквартирных домов, полностью расселенных, дом</w:t>
            </w:r>
          </w:p>
        </w:tc>
        <w:tc>
          <w:tcPr>
            <w:tcW w:w="1024" w:type="dxa"/>
          </w:tcPr>
          <w:p w:rsidR="00123FFF" w:rsidRDefault="00123FFF">
            <w:pPr>
              <w:pStyle w:val="ConsPlusNormal"/>
              <w:jc w:val="center"/>
            </w:pPr>
            <w:r>
              <w:lastRenderedPageBreak/>
              <w:t>15</w:t>
            </w:r>
          </w:p>
        </w:tc>
        <w:tc>
          <w:tcPr>
            <w:tcW w:w="1024" w:type="dxa"/>
          </w:tcPr>
          <w:p w:rsidR="00123FFF" w:rsidRDefault="00123FFF">
            <w:pPr>
              <w:pStyle w:val="ConsPlusNormal"/>
              <w:jc w:val="center"/>
            </w:pPr>
            <w:r>
              <w:t>36</w:t>
            </w:r>
          </w:p>
        </w:tc>
        <w:tc>
          <w:tcPr>
            <w:tcW w:w="1024" w:type="dxa"/>
          </w:tcPr>
          <w:p w:rsidR="00123FFF" w:rsidRDefault="00123FFF">
            <w:pPr>
              <w:pStyle w:val="ConsPlusNormal"/>
              <w:jc w:val="center"/>
            </w:pPr>
            <w:r>
              <w:t>6</w:t>
            </w:r>
          </w:p>
        </w:tc>
        <w:tc>
          <w:tcPr>
            <w:tcW w:w="1024" w:type="dxa"/>
          </w:tcPr>
          <w:p w:rsidR="00123FFF" w:rsidRDefault="00123FFF">
            <w:pPr>
              <w:pStyle w:val="ConsPlusNormal"/>
              <w:jc w:val="center"/>
            </w:pPr>
            <w:r>
              <w:t>8</w:t>
            </w:r>
          </w:p>
        </w:tc>
        <w:tc>
          <w:tcPr>
            <w:tcW w:w="1024" w:type="dxa"/>
          </w:tcPr>
          <w:p w:rsidR="00123FFF" w:rsidRDefault="00123FFF">
            <w:pPr>
              <w:pStyle w:val="ConsPlusNormal"/>
              <w:jc w:val="center"/>
            </w:pPr>
            <w:r>
              <w:t>2</w:t>
            </w:r>
          </w:p>
        </w:tc>
        <w:tc>
          <w:tcPr>
            <w:tcW w:w="1024" w:type="dxa"/>
          </w:tcPr>
          <w:p w:rsidR="00123FFF" w:rsidRDefault="00123FFF">
            <w:pPr>
              <w:pStyle w:val="ConsPlusNormal"/>
              <w:jc w:val="center"/>
            </w:pPr>
            <w:r>
              <w:t>0</w:t>
            </w:r>
          </w:p>
        </w:tc>
        <w:tc>
          <w:tcPr>
            <w:tcW w:w="904" w:type="dxa"/>
          </w:tcPr>
          <w:p w:rsidR="00123FFF" w:rsidRDefault="00123FFF">
            <w:pPr>
              <w:pStyle w:val="ConsPlusNormal"/>
              <w:jc w:val="center"/>
            </w:pPr>
            <w:r>
              <w:t>3</w:t>
            </w:r>
          </w:p>
        </w:tc>
      </w:tr>
      <w:tr w:rsidR="00123FFF">
        <w:tc>
          <w:tcPr>
            <w:tcW w:w="664" w:type="dxa"/>
            <w:vMerge/>
            <w:tcBorders>
              <w:bottom w:val="nil"/>
            </w:tcBorders>
          </w:tcPr>
          <w:p w:rsidR="00123FFF" w:rsidRDefault="00123FFF">
            <w:pPr>
              <w:pStyle w:val="ConsPlusNormal"/>
            </w:pPr>
          </w:p>
        </w:tc>
        <w:tc>
          <w:tcPr>
            <w:tcW w:w="1928" w:type="dxa"/>
            <w:vMerge/>
          </w:tcPr>
          <w:p w:rsidR="00123FFF" w:rsidRDefault="00123FFF">
            <w:pPr>
              <w:pStyle w:val="ConsPlusNormal"/>
            </w:pPr>
          </w:p>
        </w:tc>
        <w:tc>
          <w:tcPr>
            <w:tcW w:w="2098" w:type="dxa"/>
            <w:vMerge/>
          </w:tcPr>
          <w:p w:rsidR="00123FFF" w:rsidRDefault="00123FFF">
            <w:pPr>
              <w:pStyle w:val="ConsPlusNormal"/>
            </w:pPr>
          </w:p>
        </w:tc>
        <w:tc>
          <w:tcPr>
            <w:tcW w:w="1814" w:type="dxa"/>
          </w:tcPr>
          <w:p w:rsidR="00123FFF" w:rsidRDefault="00123FFF">
            <w:pPr>
              <w:pStyle w:val="ConsPlusNormal"/>
            </w:pPr>
            <w:r>
              <w:t>Показатель 3.1.1.3.</w:t>
            </w:r>
          </w:p>
          <w:p w:rsidR="00123FFF" w:rsidRDefault="00123FFF">
            <w:pPr>
              <w:pStyle w:val="ConsPlusNormal"/>
            </w:pPr>
            <w:r>
              <w:t>Общая площадь жилых помещений, расселенных, кв. м</w:t>
            </w:r>
          </w:p>
        </w:tc>
        <w:tc>
          <w:tcPr>
            <w:tcW w:w="1024" w:type="dxa"/>
          </w:tcPr>
          <w:p w:rsidR="00123FFF" w:rsidRDefault="00123FFF">
            <w:pPr>
              <w:pStyle w:val="ConsPlusNormal"/>
              <w:jc w:val="center"/>
            </w:pPr>
            <w:r>
              <w:t>5140,67</w:t>
            </w:r>
          </w:p>
        </w:tc>
        <w:tc>
          <w:tcPr>
            <w:tcW w:w="1024" w:type="dxa"/>
          </w:tcPr>
          <w:p w:rsidR="00123FFF" w:rsidRDefault="00123FFF">
            <w:pPr>
              <w:pStyle w:val="ConsPlusNormal"/>
              <w:jc w:val="center"/>
            </w:pPr>
            <w:r>
              <w:t>13400,99</w:t>
            </w:r>
          </w:p>
        </w:tc>
        <w:tc>
          <w:tcPr>
            <w:tcW w:w="1024" w:type="dxa"/>
          </w:tcPr>
          <w:p w:rsidR="00123FFF" w:rsidRDefault="00123FFF">
            <w:pPr>
              <w:pStyle w:val="ConsPlusNormal"/>
              <w:jc w:val="center"/>
            </w:pPr>
            <w:r>
              <w:t>2451,63</w:t>
            </w:r>
          </w:p>
        </w:tc>
        <w:tc>
          <w:tcPr>
            <w:tcW w:w="1024" w:type="dxa"/>
          </w:tcPr>
          <w:p w:rsidR="00123FFF" w:rsidRDefault="00123FFF">
            <w:pPr>
              <w:pStyle w:val="ConsPlusNormal"/>
              <w:jc w:val="center"/>
            </w:pPr>
            <w:r>
              <w:t>2607,98</w:t>
            </w:r>
          </w:p>
        </w:tc>
        <w:tc>
          <w:tcPr>
            <w:tcW w:w="1024" w:type="dxa"/>
          </w:tcPr>
          <w:p w:rsidR="00123FFF" w:rsidRDefault="00123FFF">
            <w:pPr>
              <w:pStyle w:val="ConsPlusNormal"/>
              <w:jc w:val="center"/>
            </w:pPr>
            <w:r>
              <w:t>815,4</w:t>
            </w:r>
          </w:p>
        </w:tc>
        <w:tc>
          <w:tcPr>
            <w:tcW w:w="1024" w:type="dxa"/>
          </w:tcPr>
          <w:p w:rsidR="00123FFF" w:rsidRDefault="00123FFF">
            <w:pPr>
              <w:pStyle w:val="ConsPlusNormal"/>
              <w:jc w:val="center"/>
            </w:pPr>
            <w:r>
              <w:t>0</w:t>
            </w:r>
          </w:p>
        </w:tc>
        <w:tc>
          <w:tcPr>
            <w:tcW w:w="904" w:type="dxa"/>
          </w:tcPr>
          <w:p w:rsidR="00123FFF" w:rsidRDefault="00123FFF">
            <w:pPr>
              <w:pStyle w:val="ConsPlusNormal"/>
              <w:jc w:val="center"/>
            </w:pPr>
            <w:r>
              <w:t>3549</w:t>
            </w:r>
          </w:p>
        </w:tc>
      </w:tr>
      <w:tr w:rsidR="00123FFF">
        <w:tc>
          <w:tcPr>
            <w:tcW w:w="664" w:type="dxa"/>
            <w:tcBorders>
              <w:top w:val="nil"/>
            </w:tcBorders>
          </w:tcPr>
          <w:p w:rsidR="00123FFF" w:rsidRDefault="00123FFF">
            <w:pPr>
              <w:pStyle w:val="ConsPlusNormal"/>
              <w:jc w:val="center"/>
            </w:pPr>
            <w:r>
              <w:t>4.1.2.</w:t>
            </w:r>
          </w:p>
        </w:tc>
        <w:tc>
          <w:tcPr>
            <w:tcW w:w="1928" w:type="dxa"/>
          </w:tcPr>
          <w:p w:rsidR="00123FFF" w:rsidRDefault="00123FFF">
            <w:pPr>
              <w:pStyle w:val="ConsPlusNormal"/>
            </w:pPr>
            <w:r>
              <w:t xml:space="preserve">Основное мероприятие 3.1.2 "Обеспечение мероприятий по переселению граждан из аварийного жилищного фонда за счет средств, поступающих от Фонда содействия реформированию жилищно-коммунального хозяйства, в том числе в рамках Федерального проекта "Обеспечение устойчивого сокращения </w:t>
            </w:r>
            <w:r>
              <w:lastRenderedPageBreak/>
              <w:t>непригодного для проживания жилищного фонда", реализуемого в рамках национального проекта "Жилье и городская среда"</w:t>
            </w:r>
          </w:p>
        </w:tc>
        <w:tc>
          <w:tcPr>
            <w:tcW w:w="2098" w:type="dxa"/>
            <w:vMerge/>
          </w:tcPr>
          <w:p w:rsidR="00123FFF" w:rsidRDefault="00123FFF">
            <w:pPr>
              <w:pStyle w:val="ConsPlusNormal"/>
            </w:pPr>
          </w:p>
        </w:tc>
        <w:tc>
          <w:tcPr>
            <w:tcW w:w="1814" w:type="dxa"/>
          </w:tcPr>
          <w:p w:rsidR="00123FFF" w:rsidRDefault="00123FFF">
            <w:pPr>
              <w:pStyle w:val="ConsPlusNormal"/>
            </w:pPr>
            <w:r>
              <w:t>Показатель 3.1.2.1.</w:t>
            </w:r>
          </w:p>
          <w:p w:rsidR="00123FFF" w:rsidRDefault="00123FFF">
            <w:pPr>
              <w:pStyle w:val="ConsPlusNormal"/>
            </w:pPr>
            <w:r>
              <w:t>Общее число жилых помещений, расселенных, ед.</w:t>
            </w:r>
          </w:p>
        </w:tc>
        <w:tc>
          <w:tcPr>
            <w:tcW w:w="1024" w:type="dxa"/>
          </w:tcPr>
          <w:p w:rsidR="00123FFF" w:rsidRDefault="00123FFF">
            <w:pPr>
              <w:pStyle w:val="ConsPlusNormal"/>
              <w:jc w:val="center"/>
            </w:pPr>
            <w:r>
              <w:t>121</w:t>
            </w:r>
          </w:p>
        </w:tc>
        <w:tc>
          <w:tcPr>
            <w:tcW w:w="1024" w:type="dxa"/>
          </w:tcPr>
          <w:p w:rsidR="00123FFF" w:rsidRDefault="00123FFF">
            <w:pPr>
              <w:pStyle w:val="ConsPlusNormal"/>
              <w:jc w:val="center"/>
            </w:pPr>
            <w:r>
              <w:t>297</w:t>
            </w:r>
          </w:p>
        </w:tc>
        <w:tc>
          <w:tcPr>
            <w:tcW w:w="1024" w:type="dxa"/>
          </w:tcPr>
          <w:p w:rsidR="00123FFF" w:rsidRDefault="00123FFF">
            <w:pPr>
              <w:pStyle w:val="ConsPlusNormal"/>
              <w:jc w:val="center"/>
            </w:pPr>
            <w:r>
              <w:t>56</w:t>
            </w:r>
          </w:p>
        </w:tc>
        <w:tc>
          <w:tcPr>
            <w:tcW w:w="1024" w:type="dxa"/>
          </w:tcPr>
          <w:p w:rsidR="00123FFF" w:rsidRDefault="00123FFF">
            <w:pPr>
              <w:pStyle w:val="ConsPlusNormal"/>
              <w:jc w:val="center"/>
            </w:pPr>
            <w:r>
              <w:t>55</w:t>
            </w:r>
          </w:p>
        </w:tc>
        <w:tc>
          <w:tcPr>
            <w:tcW w:w="1024" w:type="dxa"/>
          </w:tcPr>
          <w:p w:rsidR="00123FFF" w:rsidRDefault="00123FFF">
            <w:pPr>
              <w:pStyle w:val="ConsPlusNormal"/>
              <w:jc w:val="center"/>
            </w:pPr>
            <w:r>
              <w:t>16</w:t>
            </w:r>
          </w:p>
        </w:tc>
        <w:tc>
          <w:tcPr>
            <w:tcW w:w="1024" w:type="dxa"/>
          </w:tcPr>
          <w:p w:rsidR="00123FFF" w:rsidRDefault="00123FFF">
            <w:pPr>
              <w:pStyle w:val="ConsPlusNormal"/>
              <w:jc w:val="center"/>
            </w:pPr>
            <w:r>
              <w:t>0</w:t>
            </w:r>
          </w:p>
        </w:tc>
        <w:tc>
          <w:tcPr>
            <w:tcW w:w="904" w:type="dxa"/>
          </w:tcPr>
          <w:p w:rsidR="00123FFF" w:rsidRDefault="00123FFF">
            <w:pPr>
              <w:pStyle w:val="ConsPlusNormal"/>
              <w:jc w:val="center"/>
            </w:pPr>
            <w:r>
              <w:t>71</w:t>
            </w:r>
          </w:p>
        </w:tc>
      </w:tr>
      <w:tr w:rsidR="00123FFF">
        <w:tc>
          <w:tcPr>
            <w:tcW w:w="664" w:type="dxa"/>
          </w:tcPr>
          <w:p w:rsidR="00123FFF" w:rsidRDefault="00123FFF">
            <w:pPr>
              <w:pStyle w:val="ConsPlusNormal"/>
              <w:jc w:val="center"/>
            </w:pPr>
            <w:r>
              <w:lastRenderedPageBreak/>
              <w:t>4.1.3.</w:t>
            </w:r>
          </w:p>
        </w:tc>
        <w:tc>
          <w:tcPr>
            <w:tcW w:w="1928" w:type="dxa"/>
          </w:tcPr>
          <w:p w:rsidR="00123FFF" w:rsidRDefault="00123FFF">
            <w:pPr>
              <w:pStyle w:val="ConsPlusNormal"/>
            </w:pPr>
            <w:r>
              <w:t>Основное мероприятие 3.1.3 "Капитальный ремонт и ремонт дворовых территорий"</w:t>
            </w:r>
          </w:p>
        </w:tc>
        <w:tc>
          <w:tcPr>
            <w:tcW w:w="2098" w:type="dxa"/>
          </w:tcPr>
          <w:p w:rsidR="00123FFF" w:rsidRDefault="00123FFF">
            <w:pPr>
              <w:pStyle w:val="ConsPlusNormal"/>
            </w:pPr>
            <w:r>
              <w:t>Управление жилищно-коммунального комплекса и систем жизнеобеспечения, МКУ "Управление капитального строительства"</w:t>
            </w:r>
          </w:p>
        </w:tc>
        <w:tc>
          <w:tcPr>
            <w:tcW w:w="1814" w:type="dxa"/>
          </w:tcPr>
          <w:p w:rsidR="00123FFF" w:rsidRDefault="00123FFF">
            <w:pPr>
              <w:pStyle w:val="ConsPlusNormal"/>
            </w:pPr>
            <w:r>
              <w:t>Показатель 3.1.3.1.</w:t>
            </w:r>
          </w:p>
          <w:p w:rsidR="00123FFF" w:rsidRDefault="00123FFF">
            <w:pPr>
              <w:pStyle w:val="ConsPlusNormal"/>
            </w:pPr>
            <w:r>
              <w:t>Асфальтобетонное покрытие внутридворовых территорий, тыс. кв. м</w:t>
            </w:r>
          </w:p>
        </w:tc>
        <w:tc>
          <w:tcPr>
            <w:tcW w:w="1024" w:type="dxa"/>
          </w:tcPr>
          <w:p w:rsidR="00123FFF" w:rsidRDefault="00123FFF">
            <w:pPr>
              <w:pStyle w:val="ConsPlusNormal"/>
              <w:jc w:val="center"/>
            </w:pPr>
            <w:r>
              <w:t>7,289</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8,609</w:t>
            </w:r>
          </w:p>
        </w:tc>
        <w:tc>
          <w:tcPr>
            <w:tcW w:w="1024" w:type="dxa"/>
          </w:tcPr>
          <w:p w:rsidR="00123FFF" w:rsidRDefault="00123FFF">
            <w:pPr>
              <w:pStyle w:val="ConsPlusNormal"/>
              <w:jc w:val="center"/>
            </w:pPr>
            <w:r>
              <w:t>3,333</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904" w:type="dxa"/>
          </w:tcPr>
          <w:p w:rsidR="00123FFF" w:rsidRDefault="00123FFF">
            <w:pPr>
              <w:pStyle w:val="ConsPlusNormal"/>
              <w:jc w:val="center"/>
            </w:pPr>
            <w:r>
              <w:t>0</w:t>
            </w:r>
          </w:p>
        </w:tc>
      </w:tr>
      <w:tr w:rsidR="00123FFF">
        <w:tc>
          <w:tcPr>
            <w:tcW w:w="664" w:type="dxa"/>
            <w:vMerge w:val="restart"/>
          </w:tcPr>
          <w:p w:rsidR="00123FFF" w:rsidRDefault="00123FFF">
            <w:pPr>
              <w:pStyle w:val="ConsPlusNormal"/>
              <w:jc w:val="center"/>
            </w:pPr>
            <w:r>
              <w:t>4.1.4.</w:t>
            </w:r>
          </w:p>
        </w:tc>
        <w:tc>
          <w:tcPr>
            <w:tcW w:w="1928" w:type="dxa"/>
            <w:vMerge w:val="restart"/>
          </w:tcPr>
          <w:p w:rsidR="00123FFF" w:rsidRDefault="00123FFF">
            <w:pPr>
              <w:pStyle w:val="ConsPlusNormal"/>
            </w:pPr>
            <w:r>
              <w:t>Основное мероприятие 3.1.4 "Мероприятия"</w:t>
            </w:r>
          </w:p>
        </w:tc>
        <w:tc>
          <w:tcPr>
            <w:tcW w:w="2098" w:type="dxa"/>
            <w:vMerge w:val="restart"/>
          </w:tcPr>
          <w:p w:rsidR="00123FFF" w:rsidRDefault="00123FFF">
            <w:pPr>
              <w:pStyle w:val="ConsPlusNormal"/>
            </w:pPr>
            <w:r>
              <w:t>Управление жилищно-коммунального комплекса и систем жизнеобеспечения, комитет по управлению муниципальной собственностью</w:t>
            </w:r>
          </w:p>
        </w:tc>
        <w:tc>
          <w:tcPr>
            <w:tcW w:w="1814" w:type="dxa"/>
          </w:tcPr>
          <w:p w:rsidR="00123FFF" w:rsidRDefault="00123FFF">
            <w:pPr>
              <w:pStyle w:val="ConsPlusNormal"/>
            </w:pPr>
            <w:r>
              <w:t>Показатель 3.1.4.1.</w:t>
            </w:r>
          </w:p>
          <w:p w:rsidR="00123FFF" w:rsidRDefault="00123FFF">
            <w:pPr>
              <w:pStyle w:val="ConsPlusNormal"/>
            </w:pPr>
            <w:r>
              <w:t>Выкуп объектов недвижимости для переселения, ед.</w:t>
            </w:r>
          </w:p>
        </w:tc>
        <w:tc>
          <w:tcPr>
            <w:tcW w:w="1024" w:type="dxa"/>
          </w:tcPr>
          <w:p w:rsidR="00123FFF" w:rsidRDefault="00123FFF">
            <w:pPr>
              <w:pStyle w:val="ConsPlusNormal"/>
              <w:jc w:val="center"/>
            </w:pPr>
            <w:r>
              <w:t>30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904" w:type="dxa"/>
          </w:tcPr>
          <w:p w:rsidR="00123FFF" w:rsidRDefault="00123FFF">
            <w:pPr>
              <w:pStyle w:val="ConsPlusNormal"/>
              <w:jc w:val="center"/>
            </w:pPr>
            <w:r>
              <w:t>54</w:t>
            </w:r>
          </w:p>
        </w:tc>
      </w:tr>
      <w:tr w:rsidR="00123FFF">
        <w:tc>
          <w:tcPr>
            <w:tcW w:w="664" w:type="dxa"/>
            <w:vMerge/>
          </w:tcPr>
          <w:p w:rsidR="00123FFF" w:rsidRDefault="00123FFF">
            <w:pPr>
              <w:pStyle w:val="ConsPlusNormal"/>
            </w:pPr>
          </w:p>
        </w:tc>
        <w:tc>
          <w:tcPr>
            <w:tcW w:w="1928" w:type="dxa"/>
            <w:vMerge/>
          </w:tcPr>
          <w:p w:rsidR="00123FFF" w:rsidRDefault="00123FFF">
            <w:pPr>
              <w:pStyle w:val="ConsPlusNormal"/>
            </w:pPr>
          </w:p>
        </w:tc>
        <w:tc>
          <w:tcPr>
            <w:tcW w:w="2098" w:type="dxa"/>
            <w:vMerge/>
          </w:tcPr>
          <w:p w:rsidR="00123FFF" w:rsidRDefault="00123FFF">
            <w:pPr>
              <w:pStyle w:val="ConsPlusNormal"/>
            </w:pPr>
          </w:p>
        </w:tc>
        <w:tc>
          <w:tcPr>
            <w:tcW w:w="1814" w:type="dxa"/>
          </w:tcPr>
          <w:p w:rsidR="00123FFF" w:rsidRDefault="00123FFF">
            <w:pPr>
              <w:pStyle w:val="ConsPlusNormal"/>
            </w:pPr>
            <w:r>
              <w:t>Показатель 3.1.4.2.</w:t>
            </w:r>
          </w:p>
          <w:p w:rsidR="00123FFF" w:rsidRDefault="00123FFF">
            <w:pPr>
              <w:pStyle w:val="ConsPlusNormal"/>
            </w:pPr>
            <w:r>
              <w:t>Ликвидация жилищного фонда, признанного непригодным для проживания, дом</w:t>
            </w:r>
          </w:p>
        </w:tc>
        <w:tc>
          <w:tcPr>
            <w:tcW w:w="1024" w:type="dxa"/>
          </w:tcPr>
          <w:p w:rsidR="00123FFF" w:rsidRDefault="00123FFF">
            <w:pPr>
              <w:pStyle w:val="ConsPlusNormal"/>
              <w:jc w:val="center"/>
            </w:pPr>
            <w:r>
              <w:t>14</w:t>
            </w:r>
          </w:p>
        </w:tc>
        <w:tc>
          <w:tcPr>
            <w:tcW w:w="1024" w:type="dxa"/>
          </w:tcPr>
          <w:p w:rsidR="00123FFF" w:rsidRDefault="00123FFF">
            <w:pPr>
              <w:pStyle w:val="ConsPlusNormal"/>
              <w:jc w:val="center"/>
            </w:pPr>
            <w:r>
              <w:t>37</w:t>
            </w:r>
          </w:p>
        </w:tc>
        <w:tc>
          <w:tcPr>
            <w:tcW w:w="1024" w:type="dxa"/>
          </w:tcPr>
          <w:p w:rsidR="00123FFF" w:rsidRDefault="00123FFF">
            <w:pPr>
              <w:pStyle w:val="ConsPlusNormal"/>
              <w:jc w:val="center"/>
            </w:pPr>
            <w:r>
              <w:t>6</w:t>
            </w:r>
          </w:p>
        </w:tc>
        <w:tc>
          <w:tcPr>
            <w:tcW w:w="1024" w:type="dxa"/>
          </w:tcPr>
          <w:p w:rsidR="00123FFF" w:rsidRDefault="00123FFF">
            <w:pPr>
              <w:pStyle w:val="ConsPlusNormal"/>
              <w:jc w:val="center"/>
            </w:pPr>
            <w:r>
              <w:t>8</w:t>
            </w:r>
          </w:p>
        </w:tc>
        <w:tc>
          <w:tcPr>
            <w:tcW w:w="1024" w:type="dxa"/>
          </w:tcPr>
          <w:p w:rsidR="00123FFF" w:rsidRDefault="00123FFF">
            <w:pPr>
              <w:pStyle w:val="ConsPlusNormal"/>
              <w:jc w:val="center"/>
            </w:pPr>
            <w:r>
              <w:t>2</w:t>
            </w:r>
          </w:p>
        </w:tc>
        <w:tc>
          <w:tcPr>
            <w:tcW w:w="1024" w:type="dxa"/>
          </w:tcPr>
          <w:p w:rsidR="00123FFF" w:rsidRDefault="00123FFF">
            <w:pPr>
              <w:pStyle w:val="ConsPlusNormal"/>
              <w:jc w:val="center"/>
            </w:pPr>
            <w:r>
              <w:t>0</w:t>
            </w:r>
          </w:p>
        </w:tc>
        <w:tc>
          <w:tcPr>
            <w:tcW w:w="904" w:type="dxa"/>
          </w:tcPr>
          <w:p w:rsidR="00123FFF" w:rsidRDefault="00123FFF">
            <w:pPr>
              <w:pStyle w:val="ConsPlusNormal"/>
              <w:jc w:val="center"/>
            </w:pPr>
            <w:r>
              <w:t>1</w:t>
            </w:r>
          </w:p>
        </w:tc>
      </w:tr>
      <w:tr w:rsidR="00123FFF">
        <w:tc>
          <w:tcPr>
            <w:tcW w:w="664" w:type="dxa"/>
            <w:vMerge/>
          </w:tcPr>
          <w:p w:rsidR="00123FFF" w:rsidRDefault="00123FFF">
            <w:pPr>
              <w:pStyle w:val="ConsPlusNormal"/>
            </w:pPr>
          </w:p>
        </w:tc>
        <w:tc>
          <w:tcPr>
            <w:tcW w:w="1928" w:type="dxa"/>
            <w:vMerge/>
          </w:tcPr>
          <w:p w:rsidR="00123FFF" w:rsidRDefault="00123FFF">
            <w:pPr>
              <w:pStyle w:val="ConsPlusNormal"/>
            </w:pPr>
          </w:p>
        </w:tc>
        <w:tc>
          <w:tcPr>
            <w:tcW w:w="2098" w:type="dxa"/>
            <w:vMerge/>
          </w:tcPr>
          <w:p w:rsidR="00123FFF" w:rsidRDefault="00123FFF">
            <w:pPr>
              <w:pStyle w:val="ConsPlusNormal"/>
            </w:pPr>
          </w:p>
        </w:tc>
        <w:tc>
          <w:tcPr>
            <w:tcW w:w="1814" w:type="dxa"/>
          </w:tcPr>
          <w:p w:rsidR="00123FFF" w:rsidRDefault="00123FFF">
            <w:pPr>
              <w:pStyle w:val="ConsPlusNormal"/>
            </w:pPr>
            <w:r>
              <w:t>Показатель 3.1.4.3.</w:t>
            </w:r>
          </w:p>
          <w:p w:rsidR="00123FFF" w:rsidRDefault="00123FFF">
            <w:pPr>
              <w:pStyle w:val="ConsPlusNormal"/>
            </w:pPr>
            <w:r>
              <w:t xml:space="preserve">Оценка рыночной стоимости жилых </w:t>
            </w:r>
            <w:r>
              <w:lastRenderedPageBreak/>
              <w:t>помещений, кв.</w:t>
            </w:r>
          </w:p>
        </w:tc>
        <w:tc>
          <w:tcPr>
            <w:tcW w:w="1024" w:type="dxa"/>
          </w:tcPr>
          <w:p w:rsidR="00123FFF" w:rsidRDefault="00123FFF">
            <w:pPr>
              <w:pStyle w:val="ConsPlusNormal"/>
              <w:jc w:val="center"/>
            </w:pPr>
            <w:r>
              <w:lastRenderedPageBreak/>
              <w:t>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35</w:t>
            </w:r>
          </w:p>
        </w:tc>
        <w:tc>
          <w:tcPr>
            <w:tcW w:w="904" w:type="dxa"/>
          </w:tcPr>
          <w:p w:rsidR="00123FFF" w:rsidRDefault="00123FFF">
            <w:pPr>
              <w:pStyle w:val="ConsPlusNormal"/>
              <w:jc w:val="center"/>
            </w:pPr>
            <w:r>
              <w:t>311</w:t>
            </w:r>
          </w:p>
        </w:tc>
      </w:tr>
      <w:tr w:rsidR="00123FFF">
        <w:tc>
          <w:tcPr>
            <w:tcW w:w="664" w:type="dxa"/>
          </w:tcPr>
          <w:p w:rsidR="00123FFF" w:rsidRDefault="00123FFF">
            <w:pPr>
              <w:pStyle w:val="ConsPlusNormal"/>
              <w:jc w:val="center"/>
            </w:pPr>
            <w:r>
              <w:lastRenderedPageBreak/>
              <w:t>4.1.5.</w:t>
            </w:r>
          </w:p>
        </w:tc>
        <w:tc>
          <w:tcPr>
            <w:tcW w:w="1928" w:type="dxa"/>
          </w:tcPr>
          <w:p w:rsidR="00123FFF" w:rsidRDefault="00123FFF">
            <w:pPr>
              <w:pStyle w:val="ConsPlusNormal"/>
            </w:pPr>
            <w:r>
              <w:t>Основное мероприятие 3.1.5 "Проектирование и строительство инженерных сетей"</w:t>
            </w:r>
          </w:p>
        </w:tc>
        <w:tc>
          <w:tcPr>
            <w:tcW w:w="2098" w:type="dxa"/>
          </w:tcPr>
          <w:p w:rsidR="00123FFF" w:rsidRDefault="00123FFF">
            <w:pPr>
              <w:pStyle w:val="ConsPlusNormal"/>
            </w:pPr>
            <w:r>
              <w:t>МКУ "Управление капитального строительства"</w:t>
            </w:r>
          </w:p>
        </w:tc>
        <w:tc>
          <w:tcPr>
            <w:tcW w:w="1814" w:type="dxa"/>
          </w:tcPr>
          <w:p w:rsidR="00123FFF" w:rsidRDefault="00123FFF">
            <w:pPr>
              <w:pStyle w:val="ConsPlusNormal"/>
            </w:pPr>
            <w:r>
              <w:t>Показатель 3.1.5.1.</w:t>
            </w:r>
          </w:p>
          <w:p w:rsidR="00123FFF" w:rsidRDefault="00123FFF">
            <w:pPr>
              <w:pStyle w:val="ConsPlusNormal"/>
            </w:pPr>
            <w:r>
              <w:t>Протяженность построенных сетей водоснабжения и канализации, км</w:t>
            </w:r>
          </w:p>
        </w:tc>
        <w:tc>
          <w:tcPr>
            <w:tcW w:w="1024" w:type="dxa"/>
          </w:tcPr>
          <w:p w:rsidR="00123FFF" w:rsidRDefault="00123FFF">
            <w:pPr>
              <w:pStyle w:val="ConsPlusNormal"/>
              <w:jc w:val="center"/>
            </w:pPr>
            <w:r>
              <w:t>1,9</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904" w:type="dxa"/>
          </w:tcPr>
          <w:p w:rsidR="00123FFF" w:rsidRDefault="00123FFF">
            <w:pPr>
              <w:pStyle w:val="ConsPlusNormal"/>
              <w:jc w:val="center"/>
            </w:pPr>
            <w:r>
              <w:t>0</w:t>
            </w:r>
          </w:p>
        </w:tc>
      </w:tr>
      <w:tr w:rsidR="00123FFF">
        <w:tc>
          <w:tcPr>
            <w:tcW w:w="664" w:type="dxa"/>
          </w:tcPr>
          <w:p w:rsidR="00123FFF" w:rsidRDefault="00123FFF">
            <w:pPr>
              <w:pStyle w:val="ConsPlusNormal"/>
              <w:jc w:val="center"/>
            </w:pPr>
            <w:r>
              <w:t>5.</w:t>
            </w:r>
          </w:p>
        </w:tc>
        <w:tc>
          <w:tcPr>
            <w:tcW w:w="1928" w:type="dxa"/>
          </w:tcPr>
          <w:p w:rsidR="00123FFF" w:rsidRDefault="00123FFF">
            <w:pPr>
              <w:pStyle w:val="ConsPlusNormal"/>
            </w:pPr>
            <w:r>
              <w:t>Подпрограмма 4 "Энергосбережение и повышение энергетической эффективности бюджетной сферы Губкинского городского округа Белгородской области"</w:t>
            </w:r>
          </w:p>
        </w:tc>
        <w:tc>
          <w:tcPr>
            <w:tcW w:w="2098" w:type="dxa"/>
          </w:tcPr>
          <w:p w:rsidR="00123FFF" w:rsidRDefault="00123FFF">
            <w:pPr>
              <w:pStyle w:val="ConsPlusNormal"/>
            </w:pPr>
            <w:r>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 управление образования, управление культуры, отдел молодежной политики, отдел физической культуры и спорта, управление жилищно-коммунального комплекса и систем жизнеобеспечения</w:t>
            </w:r>
          </w:p>
        </w:tc>
        <w:tc>
          <w:tcPr>
            <w:tcW w:w="1814" w:type="dxa"/>
          </w:tcPr>
          <w:p w:rsidR="00123FFF" w:rsidRDefault="00123FFF">
            <w:pPr>
              <w:pStyle w:val="ConsPlusNormal"/>
            </w:pPr>
            <w:r>
              <w:t>Показатель 4.1.</w:t>
            </w:r>
          </w:p>
          <w:p w:rsidR="00123FFF" w:rsidRDefault="00123FFF">
            <w:pPr>
              <w:pStyle w:val="ConsPlusNormal"/>
            </w:pPr>
            <w:r>
              <w:t>Потребление топливно-энергетических ресурсов муниципальными учреждениями, тыс. т у.т. в год</w:t>
            </w:r>
          </w:p>
        </w:tc>
        <w:tc>
          <w:tcPr>
            <w:tcW w:w="1024" w:type="dxa"/>
          </w:tcPr>
          <w:p w:rsidR="00123FFF" w:rsidRDefault="00123FFF">
            <w:pPr>
              <w:pStyle w:val="ConsPlusNormal"/>
              <w:jc w:val="center"/>
            </w:pPr>
            <w:r>
              <w:t>13,69</w:t>
            </w:r>
          </w:p>
        </w:tc>
        <w:tc>
          <w:tcPr>
            <w:tcW w:w="1024" w:type="dxa"/>
          </w:tcPr>
          <w:p w:rsidR="00123FFF" w:rsidRDefault="00123FFF">
            <w:pPr>
              <w:pStyle w:val="ConsPlusNormal"/>
              <w:jc w:val="center"/>
            </w:pPr>
            <w:r>
              <w:t>13,66</w:t>
            </w:r>
          </w:p>
        </w:tc>
        <w:tc>
          <w:tcPr>
            <w:tcW w:w="1024" w:type="dxa"/>
          </w:tcPr>
          <w:p w:rsidR="00123FFF" w:rsidRDefault="00123FFF">
            <w:pPr>
              <w:pStyle w:val="ConsPlusNormal"/>
              <w:jc w:val="center"/>
            </w:pPr>
            <w:r>
              <w:t>8,01</w:t>
            </w:r>
          </w:p>
        </w:tc>
        <w:tc>
          <w:tcPr>
            <w:tcW w:w="1024" w:type="dxa"/>
          </w:tcPr>
          <w:p w:rsidR="00123FFF" w:rsidRDefault="00123FFF">
            <w:pPr>
              <w:pStyle w:val="ConsPlusNormal"/>
              <w:jc w:val="center"/>
            </w:pPr>
            <w:r>
              <w:t>8,01</w:t>
            </w:r>
          </w:p>
        </w:tc>
        <w:tc>
          <w:tcPr>
            <w:tcW w:w="1024" w:type="dxa"/>
          </w:tcPr>
          <w:p w:rsidR="00123FFF" w:rsidRDefault="00123FFF">
            <w:pPr>
              <w:pStyle w:val="ConsPlusNormal"/>
              <w:jc w:val="center"/>
            </w:pPr>
            <w:r>
              <w:t>7,89</w:t>
            </w:r>
          </w:p>
        </w:tc>
        <w:tc>
          <w:tcPr>
            <w:tcW w:w="1024" w:type="dxa"/>
          </w:tcPr>
          <w:p w:rsidR="00123FFF" w:rsidRDefault="00123FFF">
            <w:pPr>
              <w:pStyle w:val="ConsPlusNormal"/>
              <w:jc w:val="center"/>
            </w:pPr>
            <w:r>
              <w:t>7,89</w:t>
            </w:r>
          </w:p>
        </w:tc>
        <w:tc>
          <w:tcPr>
            <w:tcW w:w="904" w:type="dxa"/>
          </w:tcPr>
          <w:p w:rsidR="00123FFF" w:rsidRDefault="00123FFF">
            <w:pPr>
              <w:pStyle w:val="ConsPlusNormal"/>
              <w:jc w:val="center"/>
            </w:pPr>
            <w:r>
              <w:t>0</w:t>
            </w:r>
          </w:p>
        </w:tc>
      </w:tr>
      <w:tr w:rsidR="00123FFF">
        <w:tc>
          <w:tcPr>
            <w:tcW w:w="664" w:type="dxa"/>
          </w:tcPr>
          <w:p w:rsidR="00123FFF" w:rsidRDefault="00123FFF">
            <w:pPr>
              <w:pStyle w:val="ConsPlusNormal"/>
              <w:jc w:val="center"/>
            </w:pPr>
            <w:r>
              <w:t>5.1.</w:t>
            </w:r>
          </w:p>
        </w:tc>
        <w:tc>
          <w:tcPr>
            <w:tcW w:w="12888" w:type="dxa"/>
            <w:gridSpan w:val="10"/>
          </w:tcPr>
          <w:p w:rsidR="00123FFF" w:rsidRDefault="00123FFF">
            <w:pPr>
              <w:pStyle w:val="ConsPlusNormal"/>
            </w:pPr>
            <w:r>
              <w:t>Задача 4.1. Повышение энергоэффективности бюджетной сферы Губкинского городского округа</w:t>
            </w:r>
          </w:p>
        </w:tc>
      </w:tr>
      <w:tr w:rsidR="00123FFF">
        <w:tc>
          <w:tcPr>
            <w:tcW w:w="664" w:type="dxa"/>
            <w:vMerge w:val="restart"/>
          </w:tcPr>
          <w:p w:rsidR="00123FFF" w:rsidRDefault="00123FFF">
            <w:pPr>
              <w:pStyle w:val="ConsPlusNormal"/>
              <w:jc w:val="center"/>
            </w:pPr>
            <w:r>
              <w:t>5.1.1.</w:t>
            </w:r>
          </w:p>
        </w:tc>
        <w:tc>
          <w:tcPr>
            <w:tcW w:w="1928" w:type="dxa"/>
            <w:vMerge w:val="restart"/>
          </w:tcPr>
          <w:p w:rsidR="00123FFF" w:rsidRDefault="00123FFF">
            <w:pPr>
              <w:pStyle w:val="ConsPlusNormal"/>
            </w:pPr>
            <w:r>
              <w:t xml:space="preserve">Основное мероприятие 4.1.1 "Мероприятия по </w:t>
            </w:r>
            <w:r>
              <w:lastRenderedPageBreak/>
              <w:t>энергосбережению и повышению энергетической эффективности в бюджетной сфере"</w:t>
            </w:r>
          </w:p>
        </w:tc>
        <w:tc>
          <w:tcPr>
            <w:tcW w:w="2098" w:type="dxa"/>
            <w:vMerge w:val="restart"/>
          </w:tcPr>
          <w:p w:rsidR="00123FFF" w:rsidRDefault="00123FFF">
            <w:pPr>
              <w:pStyle w:val="ConsPlusNormal"/>
            </w:pPr>
            <w:r>
              <w:lastRenderedPageBreak/>
              <w:t xml:space="preserve">Администрация Губкинского городского округа, </w:t>
            </w:r>
            <w:r>
              <w:lastRenderedPageBreak/>
              <w:t>МКУ "Управление по обеспечению деятельности органов местного самоуправления Губкинского городского округа", управление образования, управление культуры, отдел молодежной политики, отдел физической культуры и спорта</w:t>
            </w:r>
          </w:p>
        </w:tc>
        <w:tc>
          <w:tcPr>
            <w:tcW w:w="1814" w:type="dxa"/>
          </w:tcPr>
          <w:p w:rsidR="00123FFF" w:rsidRDefault="00123FFF">
            <w:pPr>
              <w:pStyle w:val="ConsPlusNormal"/>
            </w:pPr>
            <w:r>
              <w:lastRenderedPageBreak/>
              <w:t>Показатель 4.1.1.1.</w:t>
            </w:r>
          </w:p>
          <w:p w:rsidR="00123FFF" w:rsidRDefault="00123FFF">
            <w:pPr>
              <w:pStyle w:val="ConsPlusNormal"/>
            </w:pPr>
            <w:r>
              <w:t xml:space="preserve">Удельный расход </w:t>
            </w:r>
            <w:r>
              <w:lastRenderedPageBreak/>
              <w:t>тепловой энергии муниципальными учреждениями (в расчете на 1 кв. метр общей площади), Гкал/кв. м в год</w:t>
            </w:r>
          </w:p>
        </w:tc>
        <w:tc>
          <w:tcPr>
            <w:tcW w:w="1024" w:type="dxa"/>
          </w:tcPr>
          <w:p w:rsidR="00123FFF" w:rsidRDefault="00123FFF">
            <w:pPr>
              <w:pStyle w:val="ConsPlusNormal"/>
              <w:jc w:val="center"/>
            </w:pPr>
            <w:r>
              <w:lastRenderedPageBreak/>
              <w:t>0,111</w:t>
            </w:r>
          </w:p>
        </w:tc>
        <w:tc>
          <w:tcPr>
            <w:tcW w:w="1024" w:type="dxa"/>
          </w:tcPr>
          <w:p w:rsidR="00123FFF" w:rsidRDefault="00123FFF">
            <w:pPr>
              <w:pStyle w:val="ConsPlusNormal"/>
              <w:jc w:val="center"/>
            </w:pPr>
            <w:r>
              <w:t>0,111</w:t>
            </w:r>
          </w:p>
        </w:tc>
        <w:tc>
          <w:tcPr>
            <w:tcW w:w="1024" w:type="dxa"/>
          </w:tcPr>
          <w:p w:rsidR="00123FFF" w:rsidRDefault="00123FFF">
            <w:pPr>
              <w:pStyle w:val="ConsPlusNormal"/>
              <w:jc w:val="center"/>
            </w:pPr>
            <w:r>
              <w:t>0,107</w:t>
            </w:r>
          </w:p>
        </w:tc>
        <w:tc>
          <w:tcPr>
            <w:tcW w:w="1024" w:type="dxa"/>
          </w:tcPr>
          <w:p w:rsidR="00123FFF" w:rsidRDefault="00123FFF">
            <w:pPr>
              <w:pStyle w:val="ConsPlusNormal"/>
              <w:jc w:val="center"/>
            </w:pPr>
            <w:r>
              <w:t>0,107</w:t>
            </w:r>
          </w:p>
        </w:tc>
        <w:tc>
          <w:tcPr>
            <w:tcW w:w="1024" w:type="dxa"/>
          </w:tcPr>
          <w:p w:rsidR="00123FFF" w:rsidRDefault="00123FFF">
            <w:pPr>
              <w:pStyle w:val="ConsPlusNormal"/>
              <w:jc w:val="center"/>
            </w:pPr>
            <w:r>
              <w:t>0,107</w:t>
            </w:r>
          </w:p>
        </w:tc>
        <w:tc>
          <w:tcPr>
            <w:tcW w:w="1024" w:type="dxa"/>
          </w:tcPr>
          <w:p w:rsidR="00123FFF" w:rsidRDefault="00123FFF">
            <w:pPr>
              <w:pStyle w:val="ConsPlusNormal"/>
              <w:jc w:val="center"/>
            </w:pPr>
            <w:r>
              <w:t>0,107</w:t>
            </w:r>
          </w:p>
        </w:tc>
        <w:tc>
          <w:tcPr>
            <w:tcW w:w="904" w:type="dxa"/>
          </w:tcPr>
          <w:p w:rsidR="00123FFF" w:rsidRDefault="00123FFF">
            <w:pPr>
              <w:pStyle w:val="ConsPlusNormal"/>
              <w:jc w:val="center"/>
            </w:pPr>
            <w:r>
              <w:t>0</w:t>
            </w:r>
          </w:p>
        </w:tc>
      </w:tr>
      <w:tr w:rsidR="00123FFF">
        <w:tc>
          <w:tcPr>
            <w:tcW w:w="664" w:type="dxa"/>
            <w:vMerge/>
          </w:tcPr>
          <w:p w:rsidR="00123FFF" w:rsidRDefault="00123FFF">
            <w:pPr>
              <w:pStyle w:val="ConsPlusNormal"/>
            </w:pPr>
          </w:p>
        </w:tc>
        <w:tc>
          <w:tcPr>
            <w:tcW w:w="1928" w:type="dxa"/>
            <w:vMerge/>
          </w:tcPr>
          <w:p w:rsidR="00123FFF" w:rsidRDefault="00123FFF">
            <w:pPr>
              <w:pStyle w:val="ConsPlusNormal"/>
            </w:pPr>
          </w:p>
        </w:tc>
        <w:tc>
          <w:tcPr>
            <w:tcW w:w="2098" w:type="dxa"/>
            <w:vMerge/>
          </w:tcPr>
          <w:p w:rsidR="00123FFF" w:rsidRDefault="00123FFF">
            <w:pPr>
              <w:pStyle w:val="ConsPlusNormal"/>
            </w:pPr>
          </w:p>
        </w:tc>
        <w:tc>
          <w:tcPr>
            <w:tcW w:w="1814" w:type="dxa"/>
          </w:tcPr>
          <w:p w:rsidR="00123FFF" w:rsidRDefault="00123FFF">
            <w:pPr>
              <w:pStyle w:val="ConsPlusNormal"/>
            </w:pPr>
            <w:r>
              <w:t>Показатель 4.1.1.2.</w:t>
            </w:r>
          </w:p>
          <w:p w:rsidR="00123FFF" w:rsidRDefault="00123FFF">
            <w:pPr>
              <w:pStyle w:val="ConsPlusNormal"/>
            </w:pPr>
            <w:r>
              <w:t>Удельный расход электрической энергии на обеспечение муниципальных учреждений (в расчете на 1 кв. метр общей площади), кВт.ч/кв. м в год</w:t>
            </w:r>
          </w:p>
        </w:tc>
        <w:tc>
          <w:tcPr>
            <w:tcW w:w="1024" w:type="dxa"/>
          </w:tcPr>
          <w:p w:rsidR="00123FFF" w:rsidRDefault="00123FFF">
            <w:pPr>
              <w:pStyle w:val="ConsPlusNormal"/>
              <w:jc w:val="center"/>
            </w:pPr>
            <w:r>
              <w:t>23,54</w:t>
            </w:r>
          </w:p>
        </w:tc>
        <w:tc>
          <w:tcPr>
            <w:tcW w:w="1024" w:type="dxa"/>
          </w:tcPr>
          <w:p w:rsidR="00123FFF" w:rsidRDefault="00123FFF">
            <w:pPr>
              <w:pStyle w:val="ConsPlusNormal"/>
              <w:jc w:val="center"/>
            </w:pPr>
            <w:r>
              <w:t>23,37</w:t>
            </w:r>
          </w:p>
        </w:tc>
        <w:tc>
          <w:tcPr>
            <w:tcW w:w="1024" w:type="dxa"/>
          </w:tcPr>
          <w:p w:rsidR="00123FFF" w:rsidRDefault="00123FFF">
            <w:pPr>
              <w:pStyle w:val="ConsPlusNormal"/>
              <w:jc w:val="center"/>
            </w:pPr>
            <w:r>
              <w:t>21,01</w:t>
            </w:r>
          </w:p>
        </w:tc>
        <w:tc>
          <w:tcPr>
            <w:tcW w:w="1024" w:type="dxa"/>
          </w:tcPr>
          <w:p w:rsidR="00123FFF" w:rsidRDefault="00123FFF">
            <w:pPr>
              <w:pStyle w:val="ConsPlusNormal"/>
              <w:jc w:val="center"/>
            </w:pPr>
            <w:r>
              <w:t>21,01</w:t>
            </w:r>
          </w:p>
        </w:tc>
        <w:tc>
          <w:tcPr>
            <w:tcW w:w="1024" w:type="dxa"/>
          </w:tcPr>
          <w:p w:rsidR="00123FFF" w:rsidRDefault="00123FFF">
            <w:pPr>
              <w:pStyle w:val="ConsPlusNormal"/>
              <w:jc w:val="center"/>
            </w:pPr>
            <w:r>
              <w:t>19,5</w:t>
            </w:r>
          </w:p>
        </w:tc>
        <w:tc>
          <w:tcPr>
            <w:tcW w:w="1024" w:type="dxa"/>
          </w:tcPr>
          <w:p w:rsidR="00123FFF" w:rsidRDefault="00123FFF">
            <w:pPr>
              <w:pStyle w:val="ConsPlusNormal"/>
              <w:jc w:val="center"/>
            </w:pPr>
            <w:r>
              <w:t>19,5</w:t>
            </w:r>
          </w:p>
        </w:tc>
        <w:tc>
          <w:tcPr>
            <w:tcW w:w="904" w:type="dxa"/>
          </w:tcPr>
          <w:p w:rsidR="00123FFF" w:rsidRDefault="00123FFF">
            <w:pPr>
              <w:pStyle w:val="ConsPlusNormal"/>
              <w:jc w:val="center"/>
            </w:pPr>
            <w:r>
              <w:t>0</w:t>
            </w:r>
          </w:p>
        </w:tc>
      </w:tr>
      <w:tr w:rsidR="00123FFF">
        <w:tc>
          <w:tcPr>
            <w:tcW w:w="664" w:type="dxa"/>
            <w:vMerge/>
          </w:tcPr>
          <w:p w:rsidR="00123FFF" w:rsidRDefault="00123FFF">
            <w:pPr>
              <w:pStyle w:val="ConsPlusNormal"/>
            </w:pPr>
          </w:p>
        </w:tc>
        <w:tc>
          <w:tcPr>
            <w:tcW w:w="1928" w:type="dxa"/>
            <w:vMerge/>
          </w:tcPr>
          <w:p w:rsidR="00123FFF" w:rsidRDefault="00123FFF">
            <w:pPr>
              <w:pStyle w:val="ConsPlusNormal"/>
            </w:pPr>
          </w:p>
        </w:tc>
        <w:tc>
          <w:tcPr>
            <w:tcW w:w="2098" w:type="dxa"/>
            <w:vMerge/>
          </w:tcPr>
          <w:p w:rsidR="00123FFF" w:rsidRDefault="00123FFF">
            <w:pPr>
              <w:pStyle w:val="ConsPlusNormal"/>
            </w:pPr>
          </w:p>
        </w:tc>
        <w:tc>
          <w:tcPr>
            <w:tcW w:w="1814" w:type="dxa"/>
          </w:tcPr>
          <w:p w:rsidR="00123FFF" w:rsidRDefault="00123FFF">
            <w:pPr>
              <w:pStyle w:val="ConsPlusNormal"/>
            </w:pPr>
            <w:r>
              <w:t>Показатель 4.1.1.3.</w:t>
            </w:r>
          </w:p>
          <w:p w:rsidR="00123FFF" w:rsidRDefault="00123FFF">
            <w:pPr>
              <w:pStyle w:val="ConsPlusNormal"/>
            </w:pPr>
            <w:r>
              <w:t>Удельный расход холодной воды на снабжение муниципальных учреждений (в расчете на 1 человека), куб. м/чел. в год</w:t>
            </w:r>
          </w:p>
        </w:tc>
        <w:tc>
          <w:tcPr>
            <w:tcW w:w="1024" w:type="dxa"/>
          </w:tcPr>
          <w:p w:rsidR="00123FFF" w:rsidRDefault="00123FFF">
            <w:pPr>
              <w:pStyle w:val="ConsPlusNormal"/>
              <w:jc w:val="center"/>
            </w:pPr>
            <w:r>
              <w:t>30,34</w:t>
            </w:r>
          </w:p>
        </w:tc>
        <w:tc>
          <w:tcPr>
            <w:tcW w:w="1024" w:type="dxa"/>
          </w:tcPr>
          <w:p w:rsidR="00123FFF" w:rsidRDefault="00123FFF">
            <w:pPr>
              <w:pStyle w:val="ConsPlusNormal"/>
              <w:jc w:val="center"/>
            </w:pPr>
            <w:r>
              <w:t>27,71</w:t>
            </w:r>
          </w:p>
        </w:tc>
        <w:tc>
          <w:tcPr>
            <w:tcW w:w="1024" w:type="dxa"/>
          </w:tcPr>
          <w:p w:rsidR="00123FFF" w:rsidRDefault="00123FFF">
            <w:pPr>
              <w:pStyle w:val="ConsPlusNormal"/>
              <w:jc w:val="center"/>
            </w:pPr>
            <w:r>
              <w:t>26,1</w:t>
            </w:r>
          </w:p>
        </w:tc>
        <w:tc>
          <w:tcPr>
            <w:tcW w:w="1024" w:type="dxa"/>
          </w:tcPr>
          <w:p w:rsidR="00123FFF" w:rsidRDefault="00123FFF">
            <w:pPr>
              <w:pStyle w:val="ConsPlusNormal"/>
              <w:jc w:val="center"/>
            </w:pPr>
            <w:r>
              <w:t>26,1</w:t>
            </w:r>
          </w:p>
        </w:tc>
        <w:tc>
          <w:tcPr>
            <w:tcW w:w="1024" w:type="dxa"/>
          </w:tcPr>
          <w:p w:rsidR="00123FFF" w:rsidRDefault="00123FFF">
            <w:pPr>
              <w:pStyle w:val="ConsPlusNormal"/>
              <w:jc w:val="center"/>
            </w:pPr>
            <w:r>
              <w:t>15,8</w:t>
            </w:r>
          </w:p>
        </w:tc>
        <w:tc>
          <w:tcPr>
            <w:tcW w:w="1024" w:type="dxa"/>
          </w:tcPr>
          <w:p w:rsidR="00123FFF" w:rsidRDefault="00123FFF">
            <w:pPr>
              <w:pStyle w:val="ConsPlusNormal"/>
              <w:jc w:val="center"/>
            </w:pPr>
            <w:r>
              <w:t>15,8</w:t>
            </w:r>
          </w:p>
        </w:tc>
        <w:tc>
          <w:tcPr>
            <w:tcW w:w="904" w:type="dxa"/>
          </w:tcPr>
          <w:p w:rsidR="00123FFF" w:rsidRDefault="00123FFF">
            <w:pPr>
              <w:pStyle w:val="ConsPlusNormal"/>
              <w:jc w:val="center"/>
            </w:pPr>
            <w:r>
              <w:t>0</w:t>
            </w:r>
          </w:p>
        </w:tc>
      </w:tr>
      <w:tr w:rsidR="00123FFF">
        <w:tc>
          <w:tcPr>
            <w:tcW w:w="664" w:type="dxa"/>
            <w:vMerge/>
          </w:tcPr>
          <w:p w:rsidR="00123FFF" w:rsidRDefault="00123FFF">
            <w:pPr>
              <w:pStyle w:val="ConsPlusNormal"/>
            </w:pPr>
          </w:p>
        </w:tc>
        <w:tc>
          <w:tcPr>
            <w:tcW w:w="1928" w:type="dxa"/>
            <w:vMerge/>
          </w:tcPr>
          <w:p w:rsidR="00123FFF" w:rsidRDefault="00123FFF">
            <w:pPr>
              <w:pStyle w:val="ConsPlusNormal"/>
            </w:pPr>
          </w:p>
        </w:tc>
        <w:tc>
          <w:tcPr>
            <w:tcW w:w="2098" w:type="dxa"/>
            <w:vMerge/>
          </w:tcPr>
          <w:p w:rsidR="00123FFF" w:rsidRDefault="00123FFF">
            <w:pPr>
              <w:pStyle w:val="ConsPlusNormal"/>
            </w:pPr>
          </w:p>
        </w:tc>
        <w:tc>
          <w:tcPr>
            <w:tcW w:w="1814" w:type="dxa"/>
          </w:tcPr>
          <w:p w:rsidR="00123FFF" w:rsidRDefault="00123FFF">
            <w:pPr>
              <w:pStyle w:val="ConsPlusNormal"/>
            </w:pPr>
            <w:r>
              <w:t>Показатель 4.1.1.4.</w:t>
            </w:r>
          </w:p>
          <w:p w:rsidR="00123FFF" w:rsidRDefault="00123FFF">
            <w:pPr>
              <w:pStyle w:val="ConsPlusNormal"/>
            </w:pPr>
            <w:r>
              <w:t xml:space="preserve">Удельный расход горячей воды на снабжение муниципальных учреждений (в </w:t>
            </w:r>
            <w:r>
              <w:lastRenderedPageBreak/>
              <w:t>расчете на 1 человека), куб. м/чел. в год</w:t>
            </w:r>
          </w:p>
        </w:tc>
        <w:tc>
          <w:tcPr>
            <w:tcW w:w="1024" w:type="dxa"/>
          </w:tcPr>
          <w:p w:rsidR="00123FFF" w:rsidRDefault="00123FFF">
            <w:pPr>
              <w:pStyle w:val="ConsPlusNormal"/>
              <w:jc w:val="center"/>
            </w:pPr>
            <w:r>
              <w:lastRenderedPageBreak/>
              <w:t>29,88</w:t>
            </w:r>
          </w:p>
        </w:tc>
        <w:tc>
          <w:tcPr>
            <w:tcW w:w="1024" w:type="dxa"/>
          </w:tcPr>
          <w:p w:rsidR="00123FFF" w:rsidRDefault="00123FFF">
            <w:pPr>
              <w:pStyle w:val="ConsPlusNormal"/>
              <w:jc w:val="center"/>
            </w:pPr>
            <w:r>
              <w:t>20,32</w:t>
            </w:r>
          </w:p>
        </w:tc>
        <w:tc>
          <w:tcPr>
            <w:tcW w:w="1024" w:type="dxa"/>
          </w:tcPr>
          <w:p w:rsidR="00123FFF" w:rsidRDefault="00123FFF">
            <w:pPr>
              <w:pStyle w:val="ConsPlusNormal"/>
              <w:jc w:val="center"/>
            </w:pPr>
            <w:r>
              <w:t>11,5</w:t>
            </w:r>
          </w:p>
        </w:tc>
        <w:tc>
          <w:tcPr>
            <w:tcW w:w="1024" w:type="dxa"/>
          </w:tcPr>
          <w:p w:rsidR="00123FFF" w:rsidRDefault="00123FFF">
            <w:pPr>
              <w:pStyle w:val="ConsPlusNormal"/>
              <w:jc w:val="center"/>
            </w:pPr>
            <w:r>
              <w:t>11,5</w:t>
            </w:r>
          </w:p>
        </w:tc>
        <w:tc>
          <w:tcPr>
            <w:tcW w:w="1024" w:type="dxa"/>
          </w:tcPr>
          <w:p w:rsidR="00123FFF" w:rsidRDefault="00123FFF">
            <w:pPr>
              <w:pStyle w:val="ConsPlusNormal"/>
              <w:jc w:val="center"/>
            </w:pPr>
            <w:r>
              <w:t>10,15</w:t>
            </w:r>
          </w:p>
        </w:tc>
        <w:tc>
          <w:tcPr>
            <w:tcW w:w="1024" w:type="dxa"/>
          </w:tcPr>
          <w:p w:rsidR="00123FFF" w:rsidRDefault="00123FFF">
            <w:pPr>
              <w:pStyle w:val="ConsPlusNormal"/>
              <w:jc w:val="center"/>
            </w:pPr>
            <w:r>
              <w:t>10,15</w:t>
            </w:r>
          </w:p>
        </w:tc>
        <w:tc>
          <w:tcPr>
            <w:tcW w:w="904" w:type="dxa"/>
          </w:tcPr>
          <w:p w:rsidR="00123FFF" w:rsidRDefault="00123FFF">
            <w:pPr>
              <w:pStyle w:val="ConsPlusNormal"/>
              <w:jc w:val="center"/>
            </w:pPr>
            <w:r>
              <w:t>0</w:t>
            </w:r>
          </w:p>
        </w:tc>
      </w:tr>
      <w:tr w:rsidR="00123FFF">
        <w:tc>
          <w:tcPr>
            <w:tcW w:w="664" w:type="dxa"/>
            <w:vMerge/>
          </w:tcPr>
          <w:p w:rsidR="00123FFF" w:rsidRDefault="00123FFF">
            <w:pPr>
              <w:pStyle w:val="ConsPlusNormal"/>
            </w:pPr>
          </w:p>
        </w:tc>
        <w:tc>
          <w:tcPr>
            <w:tcW w:w="1928" w:type="dxa"/>
            <w:vMerge/>
          </w:tcPr>
          <w:p w:rsidR="00123FFF" w:rsidRDefault="00123FFF">
            <w:pPr>
              <w:pStyle w:val="ConsPlusNormal"/>
            </w:pPr>
          </w:p>
        </w:tc>
        <w:tc>
          <w:tcPr>
            <w:tcW w:w="2098" w:type="dxa"/>
            <w:vMerge/>
          </w:tcPr>
          <w:p w:rsidR="00123FFF" w:rsidRDefault="00123FFF">
            <w:pPr>
              <w:pStyle w:val="ConsPlusNormal"/>
            </w:pPr>
          </w:p>
        </w:tc>
        <w:tc>
          <w:tcPr>
            <w:tcW w:w="1814" w:type="dxa"/>
          </w:tcPr>
          <w:p w:rsidR="00123FFF" w:rsidRDefault="00123FFF">
            <w:pPr>
              <w:pStyle w:val="ConsPlusNormal"/>
            </w:pPr>
            <w:r>
              <w:t>Показатель 4.1.1.5.</w:t>
            </w:r>
          </w:p>
          <w:p w:rsidR="00123FFF" w:rsidRDefault="00123FFF">
            <w:pPr>
              <w:pStyle w:val="ConsPlusNormal"/>
            </w:pPr>
            <w:r>
              <w:t>Удельный расход природного газа на обеспечение муниципальных учреждений (в расчете на 1 человека), куб. м/чел. в год</w:t>
            </w:r>
          </w:p>
        </w:tc>
        <w:tc>
          <w:tcPr>
            <w:tcW w:w="1024" w:type="dxa"/>
          </w:tcPr>
          <w:p w:rsidR="00123FFF" w:rsidRDefault="00123FFF">
            <w:pPr>
              <w:pStyle w:val="ConsPlusNormal"/>
              <w:jc w:val="center"/>
            </w:pPr>
            <w:r>
              <w:t>187,34</w:t>
            </w:r>
          </w:p>
        </w:tc>
        <w:tc>
          <w:tcPr>
            <w:tcW w:w="1024" w:type="dxa"/>
          </w:tcPr>
          <w:p w:rsidR="00123FFF" w:rsidRDefault="00123FFF">
            <w:pPr>
              <w:pStyle w:val="ConsPlusNormal"/>
              <w:jc w:val="center"/>
            </w:pPr>
            <w:r>
              <w:t>185,44</w:t>
            </w:r>
          </w:p>
        </w:tc>
        <w:tc>
          <w:tcPr>
            <w:tcW w:w="1024" w:type="dxa"/>
          </w:tcPr>
          <w:p w:rsidR="00123FFF" w:rsidRDefault="00123FFF">
            <w:pPr>
              <w:pStyle w:val="ConsPlusNormal"/>
              <w:jc w:val="center"/>
            </w:pPr>
            <w:r>
              <w:t>160,53</w:t>
            </w:r>
          </w:p>
        </w:tc>
        <w:tc>
          <w:tcPr>
            <w:tcW w:w="1024" w:type="dxa"/>
          </w:tcPr>
          <w:p w:rsidR="00123FFF" w:rsidRDefault="00123FFF">
            <w:pPr>
              <w:pStyle w:val="ConsPlusNormal"/>
              <w:jc w:val="center"/>
            </w:pPr>
            <w:r>
              <w:t>160,53</w:t>
            </w:r>
          </w:p>
        </w:tc>
        <w:tc>
          <w:tcPr>
            <w:tcW w:w="1024" w:type="dxa"/>
          </w:tcPr>
          <w:p w:rsidR="00123FFF" w:rsidRDefault="00123FFF">
            <w:pPr>
              <w:pStyle w:val="ConsPlusNormal"/>
              <w:jc w:val="center"/>
            </w:pPr>
            <w:r>
              <w:t>130,75</w:t>
            </w:r>
          </w:p>
        </w:tc>
        <w:tc>
          <w:tcPr>
            <w:tcW w:w="1024" w:type="dxa"/>
          </w:tcPr>
          <w:p w:rsidR="00123FFF" w:rsidRDefault="00123FFF">
            <w:pPr>
              <w:pStyle w:val="ConsPlusNormal"/>
              <w:jc w:val="center"/>
            </w:pPr>
            <w:r>
              <w:t>130,75</w:t>
            </w:r>
          </w:p>
        </w:tc>
        <w:tc>
          <w:tcPr>
            <w:tcW w:w="904" w:type="dxa"/>
          </w:tcPr>
          <w:p w:rsidR="00123FFF" w:rsidRDefault="00123FFF">
            <w:pPr>
              <w:pStyle w:val="ConsPlusNormal"/>
              <w:jc w:val="center"/>
            </w:pPr>
            <w:r>
              <w:t>0</w:t>
            </w:r>
          </w:p>
        </w:tc>
      </w:tr>
      <w:tr w:rsidR="00123FFF">
        <w:tc>
          <w:tcPr>
            <w:tcW w:w="664" w:type="dxa"/>
          </w:tcPr>
          <w:p w:rsidR="00123FFF" w:rsidRDefault="00123FFF">
            <w:pPr>
              <w:pStyle w:val="ConsPlusNormal"/>
              <w:jc w:val="center"/>
            </w:pPr>
            <w:r>
              <w:t>5.1.2.</w:t>
            </w:r>
          </w:p>
        </w:tc>
        <w:tc>
          <w:tcPr>
            <w:tcW w:w="1928" w:type="dxa"/>
          </w:tcPr>
          <w:p w:rsidR="00123FFF" w:rsidRDefault="00123FFF">
            <w:pPr>
              <w:pStyle w:val="ConsPlusNormal"/>
            </w:pPr>
            <w:r>
              <w:t>Основное мероприятие 4.1.2 "Профессиональная подготовка, переподготовка и повышение квалификации"</w:t>
            </w:r>
          </w:p>
        </w:tc>
        <w:tc>
          <w:tcPr>
            <w:tcW w:w="2098" w:type="dxa"/>
          </w:tcPr>
          <w:p w:rsidR="00123FFF" w:rsidRDefault="00123FFF">
            <w:pPr>
              <w:pStyle w:val="ConsPlusNormal"/>
            </w:pPr>
            <w:r>
              <w:t>Управление образования, управление культуры, отдел молодежной политики, отдел физической культуры и спорта</w:t>
            </w:r>
          </w:p>
        </w:tc>
        <w:tc>
          <w:tcPr>
            <w:tcW w:w="1814" w:type="dxa"/>
          </w:tcPr>
          <w:p w:rsidR="00123FFF" w:rsidRDefault="00123FFF">
            <w:pPr>
              <w:pStyle w:val="ConsPlusNormal"/>
            </w:pPr>
            <w:r>
              <w:t>Показатель 4.1.2.1.</w:t>
            </w:r>
          </w:p>
          <w:p w:rsidR="00123FFF" w:rsidRDefault="00123FFF">
            <w:pPr>
              <w:pStyle w:val="ConsPlusNormal"/>
            </w:pPr>
            <w:r>
              <w:t>Количество лиц, обученных методам энергосбережения, чел.</w:t>
            </w:r>
          </w:p>
        </w:tc>
        <w:tc>
          <w:tcPr>
            <w:tcW w:w="1024" w:type="dxa"/>
          </w:tcPr>
          <w:p w:rsidR="00123FFF" w:rsidRDefault="00123FFF">
            <w:pPr>
              <w:pStyle w:val="ConsPlusNormal"/>
              <w:jc w:val="center"/>
            </w:pPr>
            <w:r>
              <w:t>27</w:t>
            </w:r>
          </w:p>
        </w:tc>
        <w:tc>
          <w:tcPr>
            <w:tcW w:w="1024" w:type="dxa"/>
          </w:tcPr>
          <w:p w:rsidR="00123FFF" w:rsidRDefault="00123FFF">
            <w:pPr>
              <w:pStyle w:val="ConsPlusNormal"/>
              <w:jc w:val="center"/>
            </w:pPr>
            <w:r>
              <w:t>4</w:t>
            </w:r>
          </w:p>
        </w:tc>
        <w:tc>
          <w:tcPr>
            <w:tcW w:w="1024" w:type="dxa"/>
          </w:tcPr>
          <w:p w:rsidR="00123FFF" w:rsidRDefault="00123FFF">
            <w:pPr>
              <w:pStyle w:val="ConsPlusNormal"/>
              <w:jc w:val="center"/>
            </w:pPr>
            <w:r>
              <w:t>1</w:t>
            </w:r>
          </w:p>
        </w:tc>
        <w:tc>
          <w:tcPr>
            <w:tcW w:w="1024" w:type="dxa"/>
          </w:tcPr>
          <w:p w:rsidR="00123FFF" w:rsidRDefault="00123FFF">
            <w:pPr>
              <w:pStyle w:val="ConsPlusNormal"/>
              <w:jc w:val="center"/>
            </w:pPr>
            <w:r>
              <w:t>16</w:t>
            </w:r>
          </w:p>
        </w:tc>
        <w:tc>
          <w:tcPr>
            <w:tcW w:w="1024" w:type="dxa"/>
          </w:tcPr>
          <w:p w:rsidR="00123FFF" w:rsidRDefault="00123FFF">
            <w:pPr>
              <w:pStyle w:val="ConsPlusNormal"/>
              <w:jc w:val="center"/>
            </w:pPr>
            <w:r>
              <w:t>16</w:t>
            </w:r>
          </w:p>
        </w:tc>
        <w:tc>
          <w:tcPr>
            <w:tcW w:w="1024" w:type="dxa"/>
          </w:tcPr>
          <w:p w:rsidR="00123FFF" w:rsidRDefault="00123FFF">
            <w:pPr>
              <w:pStyle w:val="ConsPlusNormal"/>
              <w:jc w:val="center"/>
            </w:pPr>
            <w:r>
              <w:t>16</w:t>
            </w:r>
          </w:p>
        </w:tc>
        <w:tc>
          <w:tcPr>
            <w:tcW w:w="904" w:type="dxa"/>
          </w:tcPr>
          <w:p w:rsidR="00123FFF" w:rsidRDefault="00123FFF">
            <w:pPr>
              <w:pStyle w:val="ConsPlusNormal"/>
              <w:jc w:val="center"/>
            </w:pPr>
            <w:r>
              <w:t>0</w:t>
            </w:r>
          </w:p>
        </w:tc>
      </w:tr>
      <w:tr w:rsidR="00123FFF">
        <w:tc>
          <w:tcPr>
            <w:tcW w:w="664" w:type="dxa"/>
            <w:vMerge w:val="restart"/>
          </w:tcPr>
          <w:p w:rsidR="00123FFF" w:rsidRDefault="00123FFF">
            <w:pPr>
              <w:pStyle w:val="ConsPlusNormal"/>
              <w:jc w:val="center"/>
            </w:pPr>
            <w:r>
              <w:t>6.</w:t>
            </w:r>
          </w:p>
        </w:tc>
        <w:tc>
          <w:tcPr>
            <w:tcW w:w="1928" w:type="dxa"/>
            <w:vMerge w:val="restart"/>
          </w:tcPr>
          <w:p w:rsidR="00123FFF" w:rsidRDefault="00123FFF">
            <w:pPr>
              <w:pStyle w:val="ConsPlusNormal"/>
            </w:pPr>
            <w:r>
              <w:t>Подпрограмма 5 "Улучшение среды обитания населения Губкинского городского округа Белгородской области"</w:t>
            </w:r>
          </w:p>
        </w:tc>
        <w:tc>
          <w:tcPr>
            <w:tcW w:w="2098" w:type="dxa"/>
            <w:vMerge w:val="restart"/>
          </w:tcPr>
          <w:p w:rsidR="00123FFF" w:rsidRDefault="00123FFF">
            <w:pPr>
              <w:pStyle w:val="ConsPlusNormal"/>
            </w:pPr>
            <w:r>
              <w:t>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МКУ "Управление капитального строительства"</w:t>
            </w:r>
          </w:p>
        </w:tc>
        <w:tc>
          <w:tcPr>
            <w:tcW w:w="1814" w:type="dxa"/>
          </w:tcPr>
          <w:p w:rsidR="00123FFF" w:rsidRDefault="00123FFF">
            <w:pPr>
              <w:pStyle w:val="ConsPlusNormal"/>
            </w:pPr>
            <w:r>
              <w:t>Показатель 5.1.</w:t>
            </w:r>
          </w:p>
          <w:p w:rsidR="00123FFF" w:rsidRDefault="00123FFF">
            <w:pPr>
              <w:pStyle w:val="ConsPlusNormal"/>
            </w:pPr>
            <w:r>
              <w:t>Доля освещенных улиц, проездов на территории Губкинского городского округа, %</w:t>
            </w:r>
          </w:p>
        </w:tc>
        <w:tc>
          <w:tcPr>
            <w:tcW w:w="1024" w:type="dxa"/>
          </w:tcPr>
          <w:p w:rsidR="00123FFF" w:rsidRDefault="00123FFF">
            <w:pPr>
              <w:pStyle w:val="ConsPlusNormal"/>
              <w:jc w:val="center"/>
            </w:pPr>
            <w:r>
              <w:t>82,6</w:t>
            </w:r>
          </w:p>
        </w:tc>
        <w:tc>
          <w:tcPr>
            <w:tcW w:w="1024" w:type="dxa"/>
          </w:tcPr>
          <w:p w:rsidR="00123FFF" w:rsidRDefault="00123FFF">
            <w:pPr>
              <w:pStyle w:val="ConsPlusNormal"/>
              <w:jc w:val="center"/>
            </w:pPr>
            <w:r>
              <w:t>83,5</w:t>
            </w:r>
          </w:p>
        </w:tc>
        <w:tc>
          <w:tcPr>
            <w:tcW w:w="1024" w:type="dxa"/>
          </w:tcPr>
          <w:p w:rsidR="00123FFF" w:rsidRDefault="00123FFF">
            <w:pPr>
              <w:pStyle w:val="ConsPlusNormal"/>
              <w:jc w:val="center"/>
            </w:pPr>
            <w:r>
              <w:t>85,1</w:t>
            </w:r>
          </w:p>
        </w:tc>
        <w:tc>
          <w:tcPr>
            <w:tcW w:w="1024" w:type="dxa"/>
          </w:tcPr>
          <w:p w:rsidR="00123FFF" w:rsidRDefault="00123FFF">
            <w:pPr>
              <w:pStyle w:val="ConsPlusNormal"/>
              <w:jc w:val="center"/>
            </w:pPr>
            <w:r>
              <w:t>92,1</w:t>
            </w:r>
          </w:p>
        </w:tc>
        <w:tc>
          <w:tcPr>
            <w:tcW w:w="1024" w:type="dxa"/>
          </w:tcPr>
          <w:p w:rsidR="00123FFF" w:rsidRDefault="00123FFF">
            <w:pPr>
              <w:pStyle w:val="ConsPlusNormal"/>
              <w:jc w:val="center"/>
            </w:pPr>
            <w:r>
              <w:t>92,9</w:t>
            </w:r>
          </w:p>
        </w:tc>
        <w:tc>
          <w:tcPr>
            <w:tcW w:w="1024" w:type="dxa"/>
          </w:tcPr>
          <w:p w:rsidR="00123FFF" w:rsidRDefault="00123FFF">
            <w:pPr>
              <w:pStyle w:val="ConsPlusNormal"/>
              <w:jc w:val="center"/>
            </w:pPr>
            <w:r>
              <w:t>92,9</w:t>
            </w:r>
          </w:p>
        </w:tc>
        <w:tc>
          <w:tcPr>
            <w:tcW w:w="904" w:type="dxa"/>
          </w:tcPr>
          <w:p w:rsidR="00123FFF" w:rsidRDefault="00123FFF">
            <w:pPr>
              <w:pStyle w:val="ConsPlusNormal"/>
              <w:jc w:val="center"/>
            </w:pPr>
            <w:r>
              <w:t>92,9</w:t>
            </w:r>
          </w:p>
        </w:tc>
      </w:tr>
      <w:tr w:rsidR="00123FFF">
        <w:tc>
          <w:tcPr>
            <w:tcW w:w="664" w:type="dxa"/>
            <w:vMerge/>
          </w:tcPr>
          <w:p w:rsidR="00123FFF" w:rsidRDefault="00123FFF">
            <w:pPr>
              <w:pStyle w:val="ConsPlusNormal"/>
            </w:pPr>
          </w:p>
        </w:tc>
        <w:tc>
          <w:tcPr>
            <w:tcW w:w="1928" w:type="dxa"/>
            <w:vMerge/>
          </w:tcPr>
          <w:p w:rsidR="00123FFF" w:rsidRDefault="00123FFF">
            <w:pPr>
              <w:pStyle w:val="ConsPlusNormal"/>
            </w:pPr>
          </w:p>
        </w:tc>
        <w:tc>
          <w:tcPr>
            <w:tcW w:w="2098" w:type="dxa"/>
            <w:vMerge/>
          </w:tcPr>
          <w:p w:rsidR="00123FFF" w:rsidRDefault="00123FFF">
            <w:pPr>
              <w:pStyle w:val="ConsPlusNormal"/>
            </w:pPr>
          </w:p>
        </w:tc>
        <w:tc>
          <w:tcPr>
            <w:tcW w:w="1814" w:type="dxa"/>
          </w:tcPr>
          <w:p w:rsidR="00123FFF" w:rsidRDefault="00123FFF">
            <w:pPr>
              <w:pStyle w:val="ConsPlusNormal"/>
            </w:pPr>
            <w:r>
              <w:t>Показатель 5.2.</w:t>
            </w:r>
          </w:p>
          <w:p w:rsidR="00123FFF" w:rsidRDefault="00123FFF">
            <w:pPr>
              <w:pStyle w:val="ConsPlusNormal"/>
            </w:pPr>
            <w:r>
              <w:t xml:space="preserve">Доля озелененных благоустроенных территорий (парков, скверов </w:t>
            </w:r>
            <w:r>
              <w:lastRenderedPageBreak/>
              <w:t>и т.д.), %</w:t>
            </w:r>
          </w:p>
        </w:tc>
        <w:tc>
          <w:tcPr>
            <w:tcW w:w="1024" w:type="dxa"/>
          </w:tcPr>
          <w:p w:rsidR="00123FFF" w:rsidRDefault="00123FFF">
            <w:pPr>
              <w:pStyle w:val="ConsPlusNormal"/>
              <w:jc w:val="center"/>
            </w:pPr>
            <w:r>
              <w:lastRenderedPageBreak/>
              <w:t>44,5</w:t>
            </w:r>
          </w:p>
        </w:tc>
        <w:tc>
          <w:tcPr>
            <w:tcW w:w="1024" w:type="dxa"/>
          </w:tcPr>
          <w:p w:rsidR="00123FFF" w:rsidRDefault="00123FFF">
            <w:pPr>
              <w:pStyle w:val="ConsPlusNormal"/>
              <w:jc w:val="center"/>
            </w:pPr>
            <w:r>
              <w:t>49,0</w:t>
            </w:r>
          </w:p>
        </w:tc>
        <w:tc>
          <w:tcPr>
            <w:tcW w:w="1024" w:type="dxa"/>
          </w:tcPr>
          <w:p w:rsidR="00123FFF" w:rsidRDefault="00123FFF">
            <w:pPr>
              <w:pStyle w:val="ConsPlusNormal"/>
              <w:jc w:val="center"/>
            </w:pPr>
            <w:r>
              <w:t>54,0</w:t>
            </w:r>
          </w:p>
        </w:tc>
        <w:tc>
          <w:tcPr>
            <w:tcW w:w="1024" w:type="dxa"/>
          </w:tcPr>
          <w:p w:rsidR="00123FFF" w:rsidRDefault="00123FFF">
            <w:pPr>
              <w:pStyle w:val="ConsPlusNormal"/>
              <w:jc w:val="center"/>
            </w:pPr>
            <w:r>
              <w:t>56,5</w:t>
            </w:r>
          </w:p>
        </w:tc>
        <w:tc>
          <w:tcPr>
            <w:tcW w:w="1024" w:type="dxa"/>
          </w:tcPr>
          <w:p w:rsidR="00123FFF" w:rsidRDefault="00123FFF">
            <w:pPr>
              <w:pStyle w:val="ConsPlusNormal"/>
              <w:jc w:val="center"/>
            </w:pPr>
            <w:r>
              <w:t>57,7</w:t>
            </w:r>
          </w:p>
        </w:tc>
        <w:tc>
          <w:tcPr>
            <w:tcW w:w="1024" w:type="dxa"/>
          </w:tcPr>
          <w:p w:rsidR="00123FFF" w:rsidRDefault="00123FFF">
            <w:pPr>
              <w:pStyle w:val="ConsPlusNormal"/>
              <w:jc w:val="center"/>
            </w:pPr>
            <w:r>
              <w:t>59,7</w:t>
            </w:r>
          </w:p>
        </w:tc>
        <w:tc>
          <w:tcPr>
            <w:tcW w:w="904" w:type="dxa"/>
          </w:tcPr>
          <w:p w:rsidR="00123FFF" w:rsidRDefault="00123FFF">
            <w:pPr>
              <w:pStyle w:val="ConsPlusNormal"/>
              <w:jc w:val="center"/>
            </w:pPr>
            <w:r>
              <w:t>61,9</w:t>
            </w:r>
          </w:p>
        </w:tc>
      </w:tr>
      <w:tr w:rsidR="00123FFF">
        <w:tc>
          <w:tcPr>
            <w:tcW w:w="664" w:type="dxa"/>
            <w:vMerge/>
          </w:tcPr>
          <w:p w:rsidR="00123FFF" w:rsidRDefault="00123FFF">
            <w:pPr>
              <w:pStyle w:val="ConsPlusNormal"/>
            </w:pPr>
          </w:p>
        </w:tc>
        <w:tc>
          <w:tcPr>
            <w:tcW w:w="1928" w:type="dxa"/>
            <w:vMerge/>
          </w:tcPr>
          <w:p w:rsidR="00123FFF" w:rsidRDefault="00123FFF">
            <w:pPr>
              <w:pStyle w:val="ConsPlusNormal"/>
            </w:pPr>
          </w:p>
        </w:tc>
        <w:tc>
          <w:tcPr>
            <w:tcW w:w="2098" w:type="dxa"/>
            <w:vMerge/>
          </w:tcPr>
          <w:p w:rsidR="00123FFF" w:rsidRDefault="00123FFF">
            <w:pPr>
              <w:pStyle w:val="ConsPlusNormal"/>
            </w:pPr>
          </w:p>
        </w:tc>
        <w:tc>
          <w:tcPr>
            <w:tcW w:w="1814" w:type="dxa"/>
          </w:tcPr>
          <w:p w:rsidR="00123FFF" w:rsidRDefault="00123FFF">
            <w:pPr>
              <w:pStyle w:val="ConsPlusNormal"/>
            </w:pPr>
            <w:r>
              <w:t>Показатель 5.3.</w:t>
            </w:r>
          </w:p>
          <w:p w:rsidR="00123FFF" w:rsidRDefault="00123FFF">
            <w:pPr>
              <w:pStyle w:val="ConsPlusNormal"/>
            </w:pPr>
            <w:r>
              <w:t>Протяженность построенных инженерных сетей на территории Губкинского городского округа, км</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7,184</w:t>
            </w:r>
          </w:p>
        </w:tc>
        <w:tc>
          <w:tcPr>
            <w:tcW w:w="1024" w:type="dxa"/>
          </w:tcPr>
          <w:p w:rsidR="00123FFF" w:rsidRDefault="00123FFF">
            <w:pPr>
              <w:pStyle w:val="ConsPlusNormal"/>
              <w:jc w:val="center"/>
            </w:pPr>
            <w:r>
              <w:t>0,4</w:t>
            </w:r>
          </w:p>
        </w:tc>
        <w:tc>
          <w:tcPr>
            <w:tcW w:w="1024" w:type="dxa"/>
          </w:tcPr>
          <w:p w:rsidR="00123FFF" w:rsidRDefault="00123FFF">
            <w:pPr>
              <w:pStyle w:val="ConsPlusNormal"/>
              <w:jc w:val="center"/>
            </w:pPr>
            <w:r>
              <w:t>22,4</w:t>
            </w:r>
          </w:p>
        </w:tc>
        <w:tc>
          <w:tcPr>
            <w:tcW w:w="1024" w:type="dxa"/>
          </w:tcPr>
          <w:p w:rsidR="00123FFF" w:rsidRDefault="00123FFF">
            <w:pPr>
              <w:pStyle w:val="ConsPlusNormal"/>
              <w:jc w:val="center"/>
            </w:pPr>
            <w:r>
              <w:t>9,0</w:t>
            </w:r>
          </w:p>
        </w:tc>
        <w:tc>
          <w:tcPr>
            <w:tcW w:w="1024" w:type="dxa"/>
          </w:tcPr>
          <w:p w:rsidR="00123FFF" w:rsidRDefault="00123FFF">
            <w:pPr>
              <w:pStyle w:val="ConsPlusNormal"/>
              <w:jc w:val="center"/>
            </w:pPr>
            <w:r>
              <w:t>45,3</w:t>
            </w:r>
          </w:p>
        </w:tc>
        <w:tc>
          <w:tcPr>
            <w:tcW w:w="904" w:type="dxa"/>
          </w:tcPr>
          <w:p w:rsidR="00123FFF" w:rsidRDefault="00123FFF">
            <w:pPr>
              <w:pStyle w:val="ConsPlusNormal"/>
              <w:jc w:val="center"/>
            </w:pPr>
            <w:r>
              <w:t>8,0</w:t>
            </w:r>
          </w:p>
        </w:tc>
      </w:tr>
      <w:tr w:rsidR="00123FFF">
        <w:tc>
          <w:tcPr>
            <w:tcW w:w="664" w:type="dxa"/>
          </w:tcPr>
          <w:p w:rsidR="00123FFF" w:rsidRDefault="00123FFF">
            <w:pPr>
              <w:pStyle w:val="ConsPlusNormal"/>
              <w:jc w:val="center"/>
            </w:pPr>
            <w:r>
              <w:t>6.1.</w:t>
            </w:r>
          </w:p>
        </w:tc>
        <w:tc>
          <w:tcPr>
            <w:tcW w:w="11984" w:type="dxa"/>
            <w:gridSpan w:val="9"/>
          </w:tcPr>
          <w:p w:rsidR="00123FFF" w:rsidRDefault="00123FFF">
            <w:pPr>
              <w:pStyle w:val="ConsPlusNormal"/>
            </w:pPr>
            <w:r>
              <w:t>Задача 5.1. Создание условий для повышения качества проживания жителей городского округа</w:t>
            </w:r>
          </w:p>
        </w:tc>
        <w:tc>
          <w:tcPr>
            <w:tcW w:w="904" w:type="dxa"/>
          </w:tcPr>
          <w:p w:rsidR="00123FFF" w:rsidRDefault="00123FFF">
            <w:pPr>
              <w:pStyle w:val="ConsPlusNormal"/>
            </w:pPr>
          </w:p>
        </w:tc>
      </w:tr>
      <w:tr w:rsidR="00123FFF">
        <w:tc>
          <w:tcPr>
            <w:tcW w:w="664" w:type="dxa"/>
            <w:vMerge w:val="restart"/>
          </w:tcPr>
          <w:p w:rsidR="00123FFF" w:rsidRDefault="00123FFF">
            <w:pPr>
              <w:pStyle w:val="ConsPlusNormal"/>
              <w:jc w:val="center"/>
            </w:pPr>
            <w:r>
              <w:t>6.1.1.</w:t>
            </w:r>
          </w:p>
        </w:tc>
        <w:tc>
          <w:tcPr>
            <w:tcW w:w="1928" w:type="dxa"/>
            <w:vMerge w:val="restart"/>
          </w:tcPr>
          <w:p w:rsidR="00123FFF" w:rsidRDefault="00123FFF">
            <w:pPr>
              <w:pStyle w:val="ConsPlusNormal"/>
            </w:pPr>
            <w:r>
              <w:t>Основное мероприятие 5.1.1 "Мероприятия по благоустройству городского округа"</w:t>
            </w:r>
          </w:p>
        </w:tc>
        <w:tc>
          <w:tcPr>
            <w:tcW w:w="2098" w:type="dxa"/>
            <w:vMerge w:val="restart"/>
          </w:tcPr>
          <w:p w:rsidR="00123FFF" w:rsidRDefault="00123FFF">
            <w:pPr>
              <w:pStyle w:val="ConsPlusNormal"/>
            </w:pPr>
            <w:r>
              <w:t>Управление жилищно-коммунального комплекса и систем жизнеобеспечения, МКУ "Управление капитального строительства"</w:t>
            </w:r>
          </w:p>
        </w:tc>
        <w:tc>
          <w:tcPr>
            <w:tcW w:w="1814" w:type="dxa"/>
          </w:tcPr>
          <w:p w:rsidR="00123FFF" w:rsidRDefault="00123FFF">
            <w:pPr>
              <w:pStyle w:val="ConsPlusNormal"/>
            </w:pPr>
            <w:r>
              <w:t>Показатель 5.1.1.1.</w:t>
            </w:r>
          </w:p>
          <w:p w:rsidR="00123FFF" w:rsidRDefault="00123FFF">
            <w:pPr>
              <w:pStyle w:val="ConsPlusNormal"/>
            </w:pPr>
            <w:r>
              <w:t>Количество горящих светильников наружного освещения на территории городского округа, шт.</w:t>
            </w:r>
          </w:p>
        </w:tc>
        <w:tc>
          <w:tcPr>
            <w:tcW w:w="1024" w:type="dxa"/>
          </w:tcPr>
          <w:p w:rsidR="00123FFF" w:rsidRDefault="00123FFF">
            <w:pPr>
              <w:pStyle w:val="ConsPlusNormal"/>
              <w:jc w:val="center"/>
            </w:pPr>
            <w:r>
              <w:t>9373</w:t>
            </w:r>
          </w:p>
        </w:tc>
        <w:tc>
          <w:tcPr>
            <w:tcW w:w="1024" w:type="dxa"/>
          </w:tcPr>
          <w:p w:rsidR="00123FFF" w:rsidRDefault="00123FFF">
            <w:pPr>
              <w:pStyle w:val="ConsPlusNormal"/>
              <w:jc w:val="center"/>
            </w:pPr>
            <w:r>
              <w:t>9466</w:t>
            </w:r>
          </w:p>
        </w:tc>
        <w:tc>
          <w:tcPr>
            <w:tcW w:w="1024" w:type="dxa"/>
          </w:tcPr>
          <w:p w:rsidR="00123FFF" w:rsidRDefault="00123FFF">
            <w:pPr>
              <w:pStyle w:val="ConsPlusNormal"/>
              <w:jc w:val="center"/>
            </w:pPr>
            <w:r>
              <w:t>10864</w:t>
            </w:r>
          </w:p>
        </w:tc>
        <w:tc>
          <w:tcPr>
            <w:tcW w:w="1024" w:type="dxa"/>
          </w:tcPr>
          <w:p w:rsidR="00123FFF" w:rsidRDefault="00123FFF">
            <w:pPr>
              <w:pStyle w:val="ConsPlusNormal"/>
              <w:jc w:val="center"/>
            </w:pPr>
            <w:r>
              <w:t>11057</w:t>
            </w:r>
          </w:p>
        </w:tc>
        <w:tc>
          <w:tcPr>
            <w:tcW w:w="1024" w:type="dxa"/>
          </w:tcPr>
          <w:p w:rsidR="00123FFF" w:rsidRDefault="00123FFF">
            <w:pPr>
              <w:pStyle w:val="ConsPlusNormal"/>
              <w:jc w:val="center"/>
            </w:pPr>
            <w:r>
              <w:t>11154</w:t>
            </w:r>
          </w:p>
        </w:tc>
        <w:tc>
          <w:tcPr>
            <w:tcW w:w="1024" w:type="dxa"/>
          </w:tcPr>
          <w:p w:rsidR="00123FFF" w:rsidRDefault="00123FFF">
            <w:pPr>
              <w:pStyle w:val="ConsPlusNormal"/>
              <w:jc w:val="center"/>
            </w:pPr>
            <w:r>
              <w:t>11274</w:t>
            </w:r>
          </w:p>
        </w:tc>
        <w:tc>
          <w:tcPr>
            <w:tcW w:w="904" w:type="dxa"/>
          </w:tcPr>
          <w:p w:rsidR="00123FFF" w:rsidRDefault="00123FFF">
            <w:pPr>
              <w:pStyle w:val="ConsPlusNormal"/>
              <w:jc w:val="center"/>
            </w:pPr>
            <w:r>
              <w:t>11308</w:t>
            </w:r>
          </w:p>
        </w:tc>
      </w:tr>
      <w:tr w:rsidR="00123FFF">
        <w:tc>
          <w:tcPr>
            <w:tcW w:w="664" w:type="dxa"/>
            <w:vMerge/>
          </w:tcPr>
          <w:p w:rsidR="00123FFF" w:rsidRDefault="00123FFF">
            <w:pPr>
              <w:pStyle w:val="ConsPlusNormal"/>
            </w:pPr>
          </w:p>
        </w:tc>
        <w:tc>
          <w:tcPr>
            <w:tcW w:w="1928" w:type="dxa"/>
            <w:vMerge/>
          </w:tcPr>
          <w:p w:rsidR="00123FFF" w:rsidRDefault="00123FFF">
            <w:pPr>
              <w:pStyle w:val="ConsPlusNormal"/>
            </w:pPr>
          </w:p>
        </w:tc>
        <w:tc>
          <w:tcPr>
            <w:tcW w:w="2098" w:type="dxa"/>
            <w:vMerge/>
          </w:tcPr>
          <w:p w:rsidR="00123FFF" w:rsidRDefault="00123FFF">
            <w:pPr>
              <w:pStyle w:val="ConsPlusNormal"/>
            </w:pPr>
          </w:p>
        </w:tc>
        <w:tc>
          <w:tcPr>
            <w:tcW w:w="1814" w:type="dxa"/>
          </w:tcPr>
          <w:p w:rsidR="00123FFF" w:rsidRDefault="00123FFF">
            <w:pPr>
              <w:pStyle w:val="ConsPlusNormal"/>
            </w:pPr>
            <w:r>
              <w:t>Показатель 5.1.1.2.</w:t>
            </w:r>
          </w:p>
          <w:p w:rsidR="00123FFF" w:rsidRDefault="00123FFF">
            <w:pPr>
              <w:pStyle w:val="ConsPlusNormal"/>
            </w:pPr>
            <w:r>
              <w:t>Площадь благоустроенных газонов, га</w:t>
            </w:r>
          </w:p>
        </w:tc>
        <w:tc>
          <w:tcPr>
            <w:tcW w:w="1024" w:type="dxa"/>
          </w:tcPr>
          <w:p w:rsidR="00123FFF" w:rsidRDefault="00123FFF">
            <w:pPr>
              <w:pStyle w:val="ConsPlusNormal"/>
              <w:jc w:val="center"/>
            </w:pPr>
            <w:r>
              <w:t>54,2</w:t>
            </w:r>
          </w:p>
        </w:tc>
        <w:tc>
          <w:tcPr>
            <w:tcW w:w="1024" w:type="dxa"/>
          </w:tcPr>
          <w:p w:rsidR="00123FFF" w:rsidRDefault="00123FFF">
            <w:pPr>
              <w:pStyle w:val="ConsPlusNormal"/>
              <w:jc w:val="center"/>
            </w:pPr>
            <w:r>
              <w:t>58,4</w:t>
            </w:r>
          </w:p>
        </w:tc>
        <w:tc>
          <w:tcPr>
            <w:tcW w:w="1024" w:type="dxa"/>
          </w:tcPr>
          <w:p w:rsidR="00123FFF" w:rsidRDefault="00123FFF">
            <w:pPr>
              <w:pStyle w:val="ConsPlusNormal"/>
              <w:jc w:val="center"/>
            </w:pPr>
            <w:r>
              <w:t>62,4</w:t>
            </w:r>
          </w:p>
        </w:tc>
        <w:tc>
          <w:tcPr>
            <w:tcW w:w="1024" w:type="dxa"/>
          </w:tcPr>
          <w:p w:rsidR="00123FFF" w:rsidRDefault="00123FFF">
            <w:pPr>
              <w:pStyle w:val="ConsPlusNormal"/>
              <w:jc w:val="center"/>
            </w:pPr>
            <w:r>
              <w:t>62,7</w:t>
            </w:r>
          </w:p>
        </w:tc>
        <w:tc>
          <w:tcPr>
            <w:tcW w:w="1024" w:type="dxa"/>
          </w:tcPr>
          <w:p w:rsidR="00123FFF" w:rsidRDefault="00123FFF">
            <w:pPr>
              <w:pStyle w:val="ConsPlusNormal"/>
              <w:jc w:val="center"/>
            </w:pPr>
            <w:r>
              <w:t>63,0</w:t>
            </w:r>
          </w:p>
        </w:tc>
        <w:tc>
          <w:tcPr>
            <w:tcW w:w="1024" w:type="dxa"/>
          </w:tcPr>
          <w:p w:rsidR="00123FFF" w:rsidRDefault="00123FFF">
            <w:pPr>
              <w:pStyle w:val="ConsPlusNormal"/>
              <w:jc w:val="center"/>
            </w:pPr>
            <w:r>
              <w:t>63,3</w:t>
            </w:r>
          </w:p>
        </w:tc>
        <w:tc>
          <w:tcPr>
            <w:tcW w:w="904" w:type="dxa"/>
          </w:tcPr>
          <w:p w:rsidR="00123FFF" w:rsidRDefault="00123FFF">
            <w:pPr>
              <w:pStyle w:val="ConsPlusNormal"/>
              <w:jc w:val="center"/>
            </w:pPr>
            <w:r>
              <w:t>63,6</w:t>
            </w:r>
          </w:p>
        </w:tc>
      </w:tr>
      <w:tr w:rsidR="00123FFF">
        <w:tc>
          <w:tcPr>
            <w:tcW w:w="664" w:type="dxa"/>
            <w:vMerge/>
          </w:tcPr>
          <w:p w:rsidR="00123FFF" w:rsidRDefault="00123FFF">
            <w:pPr>
              <w:pStyle w:val="ConsPlusNormal"/>
            </w:pPr>
          </w:p>
        </w:tc>
        <w:tc>
          <w:tcPr>
            <w:tcW w:w="1928" w:type="dxa"/>
            <w:vMerge/>
          </w:tcPr>
          <w:p w:rsidR="00123FFF" w:rsidRDefault="00123FFF">
            <w:pPr>
              <w:pStyle w:val="ConsPlusNormal"/>
            </w:pPr>
          </w:p>
        </w:tc>
        <w:tc>
          <w:tcPr>
            <w:tcW w:w="2098" w:type="dxa"/>
            <w:vMerge/>
          </w:tcPr>
          <w:p w:rsidR="00123FFF" w:rsidRDefault="00123FFF">
            <w:pPr>
              <w:pStyle w:val="ConsPlusNormal"/>
            </w:pPr>
          </w:p>
        </w:tc>
        <w:tc>
          <w:tcPr>
            <w:tcW w:w="1814" w:type="dxa"/>
          </w:tcPr>
          <w:p w:rsidR="00123FFF" w:rsidRDefault="00123FFF">
            <w:pPr>
              <w:pStyle w:val="ConsPlusNormal"/>
            </w:pPr>
            <w:r>
              <w:t>Показатель 5.1.1.3.</w:t>
            </w:r>
          </w:p>
          <w:p w:rsidR="00123FFF" w:rsidRDefault="00123FFF">
            <w:pPr>
              <w:pStyle w:val="ConsPlusNormal"/>
            </w:pPr>
            <w:r>
              <w:t>Площадь санитарного содержания мест захоронения, га</w:t>
            </w:r>
          </w:p>
        </w:tc>
        <w:tc>
          <w:tcPr>
            <w:tcW w:w="1024" w:type="dxa"/>
          </w:tcPr>
          <w:p w:rsidR="00123FFF" w:rsidRDefault="00123FFF">
            <w:pPr>
              <w:pStyle w:val="ConsPlusNormal"/>
              <w:jc w:val="center"/>
            </w:pPr>
            <w:r>
              <w:t>102,61</w:t>
            </w:r>
          </w:p>
        </w:tc>
        <w:tc>
          <w:tcPr>
            <w:tcW w:w="1024" w:type="dxa"/>
          </w:tcPr>
          <w:p w:rsidR="00123FFF" w:rsidRDefault="00123FFF">
            <w:pPr>
              <w:pStyle w:val="ConsPlusNormal"/>
              <w:jc w:val="center"/>
            </w:pPr>
            <w:r>
              <w:t>106,29</w:t>
            </w:r>
          </w:p>
        </w:tc>
        <w:tc>
          <w:tcPr>
            <w:tcW w:w="1024" w:type="dxa"/>
          </w:tcPr>
          <w:p w:rsidR="00123FFF" w:rsidRDefault="00123FFF">
            <w:pPr>
              <w:pStyle w:val="ConsPlusNormal"/>
              <w:jc w:val="center"/>
            </w:pPr>
            <w:r>
              <w:t>109,98</w:t>
            </w:r>
          </w:p>
        </w:tc>
        <w:tc>
          <w:tcPr>
            <w:tcW w:w="1024" w:type="dxa"/>
          </w:tcPr>
          <w:p w:rsidR="00123FFF" w:rsidRDefault="00123FFF">
            <w:pPr>
              <w:pStyle w:val="ConsPlusNormal"/>
              <w:jc w:val="center"/>
            </w:pPr>
            <w:r>
              <w:t>109,98</w:t>
            </w:r>
          </w:p>
        </w:tc>
        <w:tc>
          <w:tcPr>
            <w:tcW w:w="1024" w:type="dxa"/>
          </w:tcPr>
          <w:p w:rsidR="00123FFF" w:rsidRDefault="00123FFF">
            <w:pPr>
              <w:pStyle w:val="ConsPlusNormal"/>
              <w:jc w:val="center"/>
            </w:pPr>
            <w:r>
              <w:t>109,98</w:t>
            </w:r>
          </w:p>
        </w:tc>
        <w:tc>
          <w:tcPr>
            <w:tcW w:w="1024" w:type="dxa"/>
          </w:tcPr>
          <w:p w:rsidR="00123FFF" w:rsidRDefault="00123FFF">
            <w:pPr>
              <w:pStyle w:val="ConsPlusNormal"/>
              <w:jc w:val="center"/>
            </w:pPr>
            <w:r>
              <w:t>109,98</w:t>
            </w:r>
          </w:p>
        </w:tc>
        <w:tc>
          <w:tcPr>
            <w:tcW w:w="904" w:type="dxa"/>
          </w:tcPr>
          <w:p w:rsidR="00123FFF" w:rsidRDefault="00123FFF">
            <w:pPr>
              <w:pStyle w:val="ConsPlusNormal"/>
              <w:jc w:val="center"/>
            </w:pPr>
            <w:r>
              <w:t>109,98</w:t>
            </w:r>
          </w:p>
        </w:tc>
      </w:tr>
      <w:tr w:rsidR="00123FFF">
        <w:tc>
          <w:tcPr>
            <w:tcW w:w="664" w:type="dxa"/>
            <w:vMerge/>
          </w:tcPr>
          <w:p w:rsidR="00123FFF" w:rsidRDefault="00123FFF">
            <w:pPr>
              <w:pStyle w:val="ConsPlusNormal"/>
            </w:pPr>
          </w:p>
        </w:tc>
        <w:tc>
          <w:tcPr>
            <w:tcW w:w="1928" w:type="dxa"/>
            <w:vMerge/>
          </w:tcPr>
          <w:p w:rsidR="00123FFF" w:rsidRDefault="00123FFF">
            <w:pPr>
              <w:pStyle w:val="ConsPlusNormal"/>
            </w:pPr>
          </w:p>
        </w:tc>
        <w:tc>
          <w:tcPr>
            <w:tcW w:w="2098" w:type="dxa"/>
            <w:vMerge/>
          </w:tcPr>
          <w:p w:rsidR="00123FFF" w:rsidRDefault="00123FFF">
            <w:pPr>
              <w:pStyle w:val="ConsPlusNormal"/>
            </w:pPr>
          </w:p>
        </w:tc>
        <w:tc>
          <w:tcPr>
            <w:tcW w:w="1814" w:type="dxa"/>
          </w:tcPr>
          <w:p w:rsidR="00123FFF" w:rsidRDefault="00123FFF">
            <w:pPr>
              <w:pStyle w:val="ConsPlusNormal"/>
            </w:pPr>
            <w:r>
              <w:t>Показатель 5.1.1.4.</w:t>
            </w:r>
          </w:p>
          <w:p w:rsidR="00123FFF" w:rsidRDefault="00123FFF">
            <w:pPr>
              <w:pStyle w:val="ConsPlusNormal"/>
            </w:pPr>
            <w:r>
              <w:lastRenderedPageBreak/>
              <w:t>Общая площадь благоустроенных территорий, тыс. кв. м</w:t>
            </w:r>
          </w:p>
        </w:tc>
        <w:tc>
          <w:tcPr>
            <w:tcW w:w="1024" w:type="dxa"/>
          </w:tcPr>
          <w:p w:rsidR="00123FFF" w:rsidRDefault="00123FFF">
            <w:pPr>
              <w:pStyle w:val="ConsPlusNormal"/>
              <w:jc w:val="center"/>
            </w:pPr>
            <w:r>
              <w:lastRenderedPageBreak/>
              <w:t>0</w:t>
            </w:r>
          </w:p>
        </w:tc>
        <w:tc>
          <w:tcPr>
            <w:tcW w:w="1024" w:type="dxa"/>
          </w:tcPr>
          <w:p w:rsidR="00123FFF" w:rsidRDefault="00123FFF">
            <w:pPr>
              <w:pStyle w:val="ConsPlusNormal"/>
              <w:jc w:val="center"/>
            </w:pPr>
            <w:r>
              <w:t>36,1</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13,5</w:t>
            </w:r>
          </w:p>
        </w:tc>
        <w:tc>
          <w:tcPr>
            <w:tcW w:w="904" w:type="dxa"/>
          </w:tcPr>
          <w:p w:rsidR="00123FFF" w:rsidRDefault="00123FFF">
            <w:pPr>
              <w:pStyle w:val="ConsPlusNormal"/>
              <w:jc w:val="center"/>
            </w:pPr>
            <w:r>
              <w:t>15,0</w:t>
            </w:r>
          </w:p>
        </w:tc>
      </w:tr>
      <w:tr w:rsidR="00123FFF">
        <w:tc>
          <w:tcPr>
            <w:tcW w:w="664" w:type="dxa"/>
          </w:tcPr>
          <w:p w:rsidR="00123FFF" w:rsidRDefault="00123FFF">
            <w:pPr>
              <w:pStyle w:val="ConsPlusNormal"/>
              <w:jc w:val="center"/>
            </w:pPr>
            <w:r>
              <w:lastRenderedPageBreak/>
              <w:t>6.1.2.</w:t>
            </w:r>
          </w:p>
        </w:tc>
        <w:tc>
          <w:tcPr>
            <w:tcW w:w="1928" w:type="dxa"/>
          </w:tcPr>
          <w:p w:rsidR="00123FFF" w:rsidRDefault="00123FFF">
            <w:pPr>
              <w:pStyle w:val="ConsPlusNormal"/>
            </w:pPr>
            <w:r>
              <w:t>Основное мероприятие 5.1.2 "Озеленение и ландшафтное обустройство территории Губкинского городского округа"</w:t>
            </w:r>
          </w:p>
        </w:tc>
        <w:tc>
          <w:tcPr>
            <w:tcW w:w="2098" w:type="dxa"/>
          </w:tcPr>
          <w:p w:rsidR="00123FFF" w:rsidRDefault="00123FFF">
            <w:pPr>
              <w:pStyle w:val="ConsPlusNormal"/>
            </w:pPr>
            <w:r>
              <w:t>МКУ "Управление капитального строительства"</w:t>
            </w:r>
          </w:p>
        </w:tc>
        <w:tc>
          <w:tcPr>
            <w:tcW w:w="1814" w:type="dxa"/>
          </w:tcPr>
          <w:p w:rsidR="00123FFF" w:rsidRDefault="00123FFF">
            <w:pPr>
              <w:pStyle w:val="ConsPlusNormal"/>
            </w:pPr>
            <w:r>
              <w:t>Показатель 5.1.2.1.</w:t>
            </w:r>
          </w:p>
          <w:p w:rsidR="00123FFF" w:rsidRDefault="00123FFF">
            <w:pPr>
              <w:pStyle w:val="ConsPlusNormal"/>
            </w:pPr>
            <w:r>
              <w:t>Общая площадь благоустроенных озелененных территорий, тыс. кв. м</w:t>
            </w:r>
          </w:p>
        </w:tc>
        <w:tc>
          <w:tcPr>
            <w:tcW w:w="1024" w:type="dxa"/>
          </w:tcPr>
          <w:p w:rsidR="00123FFF" w:rsidRDefault="00123FFF">
            <w:pPr>
              <w:pStyle w:val="ConsPlusNormal"/>
              <w:jc w:val="center"/>
            </w:pPr>
            <w:r>
              <w:t>376,86</w:t>
            </w:r>
          </w:p>
        </w:tc>
        <w:tc>
          <w:tcPr>
            <w:tcW w:w="1024" w:type="dxa"/>
          </w:tcPr>
          <w:p w:rsidR="00123FFF" w:rsidRDefault="00123FFF">
            <w:pPr>
              <w:pStyle w:val="ConsPlusNormal"/>
              <w:jc w:val="center"/>
            </w:pPr>
            <w:r>
              <w:t>414,546</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904" w:type="dxa"/>
          </w:tcPr>
          <w:p w:rsidR="00123FFF" w:rsidRDefault="00123FFF">
            <w:pPr>
              <w:pStyle w:val="ConsPlusNormal"/>
              <w:jc w:val="center"/>
            </w:pPr>
            <w:r>
              <w:t>0</w:t>
            </w:r>
          </w:p>
        </w:tc>
      </w:tr>
      <w:tr w:rsidR="00123FFF">
        <w:tc>
          <w:tcPr>
            <w:tcW w:w="664" w:type="dxa"/>
          </w:tcPr>
          <w:p w:rsidR="00123FFF" w:rsidRDefault="00123FFF">
            <w:pPr>
              <w:pStyle w:val="ConsPlusNormal"/>
              <w:jc w:val="center"/>
            </w:pPr>
            <w:r>
              <w:t>6.1.3.</w:t>
            </w:r>
          </w:p>
        </w:tc>
        <w:tc>
          <w:tcPr>
            <w:tcW w:w="1928" w:type="dxa"/>
          </w:tcPr>
          <w:p w:rsidR="00123FFF" w:rsidRDefault="00123FFF">
            <w:pPr>
              <w:pStyle w:val="ConsPlusNormal"/>
            </w:pPr>
            <w:r>
              <w:t>Основное мероприятие 5.1.3 "Мониторинг окружающей среды"</w:t>
            </w:r>
          </w:p>
        </w:tc>
        <w:tc>
          <w:tcPr>
            <w:tcW w:w="2098" w:type="dxa"/>
          </w:tcPr>
          <w:p w:rsidR="00123FFF" w:rsidRDefault="00123FFF">
            <w:pPr>
              <w:pStyle w:val="ConsPlusNormal"/>
            </w:pPr>
            <w:r>
              <w:t>Управление жилищно-коммунального комплекса и систем жизнеобеспечения</w:t>
            </w:r>
          </w:p>
        </w:tc>
        <w:tc>
          <w:tcPr>
            <w:tcW w:w="1814" w:type="dxa"/>
          </w:tcPr>
          <w:p w:rsidR="00123FFF" w:rsidRDefault="00123FFF">
            <w:pPr>
              <w:pStyle w:val="ConsPlusNormal"/>
            </w:pPr>
            <w:r>
              <w:t>Показатель 5.1.3.1.</w:t>
            </w:r>
          </w:p>
          <w:p w:rsidR="00123FFF" w:rsidRDefault="00123FFF">
            <w:pPr>
              <w:pStyle w:val="ConsPlusNormal"/>
            </w:pPr>
            <w:r>
              <w:t>Доля компенсационных расходов на проведение мониторинговых работ за загрязнением атмосферного воздуха в пункте наблюдений от фактически проведенных, %</w:t>
            </w:r>
          </w:p>
        </w:tc>
        <w:tc>
          <w:tcPr>
            <w:tcW w:w="1024" w:type="dxa"/>
          </w:tcPr>
          <w:p w:rsidR="00123FFF" w:rsidRDefault="00123FFF">
            <w:pPr>
              <w:pStyle w:val="ConsPlusNormal"/>
              <w:jc w:val="center"/>
            </w:pPr>
            <w:r>
              <w:t>100</w:t>
            </w:r>
          </w:p>
        </w:tc>
        <w:tc>
          <w:tcPr>
            <w:tcW w:w="1024" w:type="dxa"/>
          </w:tcPr>
          <w:p w:rsidR="00123FFF" w:rsidRDefault="00123FFF">
            <w:pPr>
              <w:pStyle w:val="ConsPlusNormal"/>
              <w:jc w:val="center"/>
            </w:pPr>
            <w:r>
              <w:t>100</w:t>
            </w:r>
          </w:p>
        </w:tc>
        <w:tc>
          <w:tcPr>
            <w:tcW w:w="1024" w:type="dxa"/>
          </w:tcPr>
          <w:p w:rsidR="00123FFF" w:rsidRDefault="00123FFF">
            <w:pPr>
              <w:pStyle w:val="ConsPlusNormal"/>
              <w:jc w:val="center"/>
            </w:pPr>
            <w:r>
              <w:t>100</w:t>
            </w:r>
          </w:p>
        </w:tc>
        <w:tc>
          <w:tcPr>
            <w:tcW w:w="1024" w:type="dxa"/>
          </w:tcPr>
          <w:p w:rsidR="00123FFF" w:rsidRDefault="00123FFF">
            <w:pPr>
              <w:pStyle w:val="ConsPlusNormal"/>
              <w:jc w:val="center"/>
            </w:pPr>
            <w:r>
              <w:t>100</w:t>
            </w:r>
          </w:p>
        </w:tc>
        <w:tc>
          <w:tcPr>
            <w:tcW w:w="1024" w:type="dxa"/>
          </w:tcPr>
          <w:p w:rsidR="00123FFF" w:rsidRDefault="00123FFF">
            <w:pPr>
              <w:pStyle w:val="ConsPlusNormal"/>
              <w:jc w:val="center"/>
            </w:pPr>
            <w:r>
              <w:t>100</w:t>
            </w:r>
          </w:p>
        </w:tc>
        <w:tc>
          <w:tcPr>
            <w:tcW w:w="1024" w:type="dxa"/>
          </w:tcPr>
          <w:p w:rsidR="00123FFF" w:rsidRDefault="00123FFF">
            <w:pPr>
              <w:pStyle w:val="ConsPlusNormal"/>
              <w:jc w:val="center"/>
            </w:pPr>
            <w:r>
              <w:t>100</w:t>
            </w:r>
          </w:p>
        </w:tc>
        <w:tc>
          <w:tcPr>
            <w:tcW w:w="904" w:type="dxa"/>
          </w:tcPr>
          <w:p w:rsidR="00123FFF" w:rsidRDefault="00123FFF">
            <w:pPr>
              <w:pStyle w:val="ConsPlusNormal"/>
              <w:jc w:val="center"/>
            </w:pPr>
            <w:r>
              <w:t>100</w:t>
            </w:r>
          </w:p>
        </w:tc>
      </w:tr>
      <w:tr w:rsidR="00123FFF">
        <w:tc>
          <w:tcPr>
            <w:tcW w:w="664" w:type="dxa"/>
          </w:tcPr>
          <w:p w:rsidR="00123FFF" w:rsidRDefault="00123FFF">
            <w:pPr>
              <w:pStyle w:val="ConsPlusNormal"/>
              <w:jc w:val="center"/>
            </w:pPr>
            <w:r>
              <w:t>6.1.4.</w:t>
            </w:r>
          </w:p>
        </w:tc>
        <w:tc>
          <w:tcPr>
            <w:tcW w:w="1928" w:type="dxa"/>
          </w:tcPr>
          <w:p w:rsidR="00123FFF" w:rsidRDefault="00123FFF">
            <w:pPr>
              <w:pStyle w:val="ConsPlusNormal"/>
            </w:pPr>
            <w:r>
              <w:t xml:space="preserve">Основное мероприятие 5.1.4 "Выплата социального пособия на погребение и возмещение расходов по гарантированному перечню услуг по </w:t>
            </w:r>
            <w:r>
              <w:lastRenderedPageBreak/>
              <w:t>погребению в рамках ст. 12 Федерального закона от 12 января 1996 года N 8-ФЗ"</w:t>
            </w:r>
          </w:p>
        </w:tc>
        <w:tc>
          <w:tcPr>
            <w:tcW w:w="2098" w:type="dxa"/>
          </w:tcPr>
          <w:p w:rsidR="00123FFF" w:rsidRDefault="00123FFF">
            <w:pPr>
              <w:pStyle w:val="ConsPlusNormal"/>
            </w:pPr>
            <w:r>
              <w:lastRenderedPageBreak/>
              <w:t>Управление жилищно-коммунального комплекса и систем жизнеобеспечения</w:t>
            </w:r>
          </w:p>
        </w:tc>
        <w:tc>
          <w:tcPr>
            <w:tcW w:w="1814" w:type="dxa"/>
          </w:tcPr>
          <w:p w:rsidR="00123FFF" w:rsidRDefault="00123FFF">
            <w:pPr>
              <w:pStyle w:val="ConsPlusNormal"/>
            </w:pPr>
            <w:r>
              <w:t>Показатель 5.1.4.1.</w:t>
            </w:r>
          </w:p>
          <w:p w:rsidR="00123FFF" w:rsidRDefault="00123FFF">
            <w:pPr>
              <w:pStyle w:val="ConsPlusNormal"/>
            </w:pPr>
            <w:r>
              <w:t xml:space="preserve">Доля компенсационных расходов на предоставление государственных гарантий от фактически предоставленных </w:t>
            </w:r>
            <w:r>
              <w:lastRenderedPageBreak/>
              <w:t>услуг, %</w:t>
            </w:r>
          </w:p>
        </w:tc>
        <w:tc>
          <w:tcPr>
            <w:tcW w:w="1024" w:type="dxa"/>
          </w:tcPr>
          <w:p w:rsidR="00123FFF" w:rsidRDefault="00123FFF">
            <w:pPr>
              <w:pStyle w:val="ConsPlusNormal"/>
              <w:jc w:val="center"/>
            </w:pPr>
            <w:r>
              <w:lastRenderedPageBreak/>
              <w:t>100</w:t>
            </w:r>
          </w:p>
        </w:tc>
        <w:tc>
          <w:tcPr>
            <w:tcW w:w="1024" w:type="dxa"/>
          </w:tcPr>
          <w:p w:rsidR="00123FFF" w:rsidRDefault="00123FFF">
            <w:pPr>
              <w:pStyle w:val="ConsPlusNormal"/>
              <w:jc w:val="center"/>
            </w:pPr>
            <w:r>
              <w:t>100</w:t>
            </w:r>
          </w:p>
        </w:tc>
        <w:tc>
          <w:tcPr>
            <w:tcW w:w="1024" w:type="dxa"/>
          </w:tcPr>
          <w:p w:rsidR="00123FFF" w:rsidRDefault="00123FFF">
            <w:pPr>
              <w:pStyle w:val="ConsPlusNormal"/>
              <w:jc w:val="center"/>
            </w:pPr>
            <w:r>
              <w:t>100</w:t>
            </w:r>
          </w:p>
        </w:tc>
        <w:tc>
          <w:tcPr>
            <w:tcW w:w="1024" w:type="dxa"/>
          </w:tcPr>
          <w:p w:rsidR="00123FFF" w:rsidRDefault="00123FFF">
            <w:pPr>
              <w:pStyle w:val="ConsPlusNormal"/>
              <w:jc w:val="center"/>
            </w:pPr>
            <w:r>
              <w:t>100</w:t>
            </w:r>
          </w:p>
        </w:tc>
        <w:tc>
          <w:tcPr>
            <w:tcW w:w="1024" w:type="dxa"/>
          </w:tcPr>
          <w:p w:rsidR="00123FFF" w:rsidRDefault="00123FFF">
            <w:pPr>
              <w:pStyle w:val="ConsPlusNormal"/>
              <w:jc w:val="center"/>
            </w:pPr>
            <w:r>
              <w:t>100</w:t>
            </w:r>
          </w:p>
        </w:tc>
        <w:tc>
          <w:tcPr>
            <w:tcW w:w="1024" w:type="dxa"/>
          </w:tcPr>
          <w:p w:rsidR="00123FFF" w:rsidRDefault="00123FFF">
            <w:pPr>
              <w:pStyle w:val="ConsPlusNormal"/>
              <w:jc w:val="center"/>
            </w:pPr>
            <w:r>
              <w:t>100</w:t>
            </w:r>
          </w:p>
        </w:tc>
        <w:tc>
          <w:tcPr>
            <w:tcW w:w="904" w:type="dxa"/>
          </w:tcPr>
          <w:p w:rsidR="00123FFF" w:rsidRDefault="00123FFF">
            <w:pPr>
              <w:pStyle w:val="ConsPlusNormal"/>
              <w:jc w:val="center"/>
            </w:pPr>
            <w:r>
              <w:t>100</w:t>
            </w:r>
          </w:p>
        </w:tc>
      </w:tr>
      <w:tr w:rsidR="00123FFF">
        <w:tc>
          <w:tcPr>
            <w:tcW w:w="664" w:type="dxa"/>
            <w:vMerge w:val="restart"/>
          </w:tcPr>
          <w:p w:rsidR="00123FFF" w:rsidRDefault="00123FFF">
            <w:pPr>
              <w:pStyle w:val="ConsPlusNormal"/>
              <w:jc w:val="center"/>
            </w:pPr>
            <w:r>
              <w:lastRenderedPageBreak/>
              <w:t>6.1.5.</w:t>
            </w:r>
          </w:p>
        </w:tc>
        <w:tc>
          <w:tcPr>
            <w:tcW w:w="1928" w:type="dxa"/>
            <w:vMerge w:val="restart"/>
          </w:tcPr>
          <w:p w:rsidR="00123FFF" w:rsidRDefault="00123FFF">
            <w:pPr>
              <w:pStyle w:val="ConsPlusNormal"/>
            </w:pPr>
            <w:r>
              <w:t>Основное мероприятие 5.1.5 "Проектирование и строительство инженерных сетей"</w:t>
            </w:r>
          </w:p>
        </w:tc>
        <w:tc>
          <w:tcPr>
            <w:tcW w:w="2098" w:type="dxa"/>
            <w:vMerge w:val="restart"/>
          </w:tcPr>
          <w:p w:rsidR="00123FFF" w:rsidRDefault="00123FFF">
            <w:pPr>
              <w:pStyle w:val="ConsPlusNormal"/>
            </w:pPr>
            <w:r>
              <w:t>Управление жилищно-коммунального комплекса и систем жизнеобеспечения</w:t>
            </w:r>
          </w:p>
        </w:tc>
        <w:tc>
          <w:tcPr>
            <w:tcW w:w="1814" w:type="dxa"/>
          </w:tcPr>
          <w:p w:rsidR="00123FFF" w:rsidRDefault="00123FFF">
            <w:pPr>
              <w:pStyle w:val="ConsPlusNormal"/>
            </w:pPr>
            <w:r>
              <w:t>Показатель 5.1.5.1.</w:t>
            </w:r>
          </w:p>
          <w:p w:rsidR="00123FFF" w:rsidRDefault="00123FFF">
            <w:pPr>
              <w:pStyle w:val="ConsPlusNormal"/>
            </w:pPr>
            <w:r>
              <w:t>Строительство станций обезжелезивания, ед.</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2</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904" w:type="dxa"/>
          </w:tcPr>
          <w:p w:rsidR="00123FFF" w:rsidRDefault="00123FFF">
            <w:pPr>
              <w:pStyle w:val="ConsPlusNormal"/>
              <w:jc w:val="center"/>
            </w:pPr>
            <w:r>
              <w:t>0</w:t>
            </w:r>
          </w:p>
        </w:tc>
      </w:tr>
      <w:tr w:rsidR="00123FFF">
        <w:tc>
          <w:tcPr>
            <w:tcW w:w="664" w:type="dxa"/>
            <w:vMerge/>
          </w:tcPr>
          <w:p w:rsidR="00123FFF" w:rsidRDefault="00123FFF">
            <w:pPr>
              <w:pStyle w:val="ConsPlusNormal"/>
            </w:pPr>
          </w:p>
        </w:tc>
        <w:tc>
          <w:tcPr>
            <w:tcW w:w="1928" w:type="dxa"/>
            <w:vMerge/>
          </w:tcPr>
          <w:p w:rsidR="00123FFF" w:rsidRDefault="00123FFF">
            <w:pPr>
              <w:pStyle w:val="ConsPlusNormal"/>
            </w:pPr>
          </w:p>
        </w:tc>
        <w:tc>
          <w:tcPr>
            <w:tcW w:w="2098" w:type="dxa"/>
            <w:vMerge/>
          </w:tcPr>
          <w:p w:rsidR="00123FFF" w:rsidRDefault="00123FFF">
            <w:pPr>
              <w:pStyle w:val="ConsPlusNormal"/>
            </w:pPr>
          </w:p>
        </w:tc>
        <w:tc>
          <w:tcPr>
            <w:tcW w:w="1814" w:type="dxa"/>
          </w:tcPr>
          <w:p w:rsidR="00123FFF" w:rsidRDefault="00123FFF">
            <w:pPr>
              <w:pStyle w:val="ConsPlusNormal"/>
            </w:pPr>
            <w:r>
              <w:t>Показатель 5.1.5.2.</w:t>
            </w:r>
          </w:p>
          <w:p w:rsidR="00123FFF" w:rsidRDefault="00123FFF">
            <w:pPr>
              <w:pStyle w:val="ConsPlusNormal"/>
            </w:pPr>
            <w:r>
              <w:t>Протяженность построенных инженерных сетей на территории Губкинского городского округа, км</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7,184</w:t>
            </w:r>
          </w:p>
        </w:tc>
        <w:tc>
          <w:tcPr>
            <w:tcW w:w="1024" w:type="dxa"/>
          </w:tcPr>
          <w:p w:rsidR="00123FFF" w:rsidRDefault="00123FFF">
            <w:pPr>
              <w:pStyle w:val="ConsPlusNormal"/>
              <w:jc w:val="center"/>
            </w:pPr>
            <w:r>
              <w:t>0,4</w:t>
            </w:r>
          </w:p>
        </w:tc>
        <w:tc>
          <w:tcPr>
            <w:tcW w:w="1024" w:type="dxa"/>
          </w:tcPr>
          <w:p w:rsidR="00123FFF" w:rsidRDefault="00123FFF">
            <w:pPr>
              <w:pStyle w:val="ConsPlusNormal"/>
              <w:jc w:val="center"/>
            </w:pPr>
            <w:r>
              <w:t>6,5</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17,2</w:t>
            </w:r>
          </w:p>
        </w:tc>
        <w:tc>
          <w:tcPr>
            <w:tcW w:w="904" w:type="dxa"/>
          </w:tcPr>
          <w:p w:rsidR="00123FFF" w:rsidRDefault="00123FFF">
            <w:pPr>
              <w:pStyle w:val="ConsPlusNormal"/>
              <w:jc w:val="center"/>
            </w:pPr>
            <w:r>
              <w:t>0</w:t>
            </w:r>
          </w:p>
        </w:tc>
      </w:tr>
      <w:tr w:rsidR="00123FFF">
        <w:tc>
          <w:tcPr>
            <w:tcW w:w="664" w:type="dxa"/>
            <w:vMerge/>
          </w:tcPr>
          <w:p w:rsidR="00123FFF" w:rsidRDefault="00123FFF">
            <w:pPr>
              <w:pStyle w:val="ConsPlusNormal"/>
            </w:pPr>
          </w:p>
        </w:tc>
        <w:tc>
          <w:tcPr>
            <w:tcW w:w="1928" w:type="dxa"/>
            <w:vMerge/>
          </w:tcPr>
          <w:p w:rsidR="00123FFF" w:rsidRDefault="00123FFF">
            <w:pPr>
              <w:pStyle w:val="ConsPlusNormal"/>
            </w:pPr>
          </w:p>
        </w:tc>
        <w:tc>
          <w:tcPr>
            <w:tcW w:w="2098" w:type="dxa"/>
            <w:vMerge/>
          </w:tcPr>
          <w:p w:rsidR="00123FFF" w:rsidRDefault="00123FFF">
            <w:pPr>
              <w:pStyle w:val="ConsPlusNormal"/>
            </w:pPr>
          </w:p>
        </w:tc>
        <w:tc>
          <w:tcPr>
            <w:tcW w:w="1814" w:type="dxa"/>
          </w:tcPr>
          <w:p w:rsidR="00123FFF" w:rsidRDefault="00123FFF">
            <w:pPr>
              <w:pStyle w:val="ConsPlusNormal"/>
            </w:pPr>
            <w:r>
              <w:t>Показатель 5.1.5.3.</w:t>
            </w:r>
          </w:p>
          <w:p w:rsidR="00123FFF" w:rsidRDefault="00123FFF">
            <w:pPr>
              <w:pStyle w:val="ConsPlusNormal"/>
            </w:pPr>
            <w:r>
              <w:t>Строительство водозаборных башен, ед.</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8</w:t>
            </w:r>
          </w:p>
        </w:tc>
        <w:tc>
          <w:tcPr>
            <w:tcW w:w="904" w:type="dxa"/>
          </w:tcPr>
          <w:p w:rsidR="00123FFF" w:rsidRDefault="00123FFF">
            <w:pPr>
              <w:pStyle w:val="ConsPlusNormal"/>
              <w:jc w:val="center"/>
            </w:pPr>
            <w:r>
              <w:t>0</w:t>
            </w:r>
          </w:p>
        </w:tc>
      </w:tr>
      <w:tr w:rsidR="00123FFF">
        <w:tc>
          <w:tcPr>
            <w:tcW w:w="664" w:type="dxa"/>
            <w:vMerge/>
          </w:tcPr>
          <w:p w:rsidR="00123FFF" w:rsidRDefault="00123FFF">
            <w:pPr>
              <w:pStyle w:val="ConsPlusNormal"/>
            </w:pPr>
          </w:p>
        </w:tc>
        <w:tc>
          <w:tcPr>
            <w:tcW w:w="1928" w:type="dxa"/>
            <w:vMerge/>
          </w:tcPr>
          <w:p w:rsidR="00123FFF" w:rsidRDefault="00123FFF">
            <w:pPr>
              <w:pStyle w:val="ConsPlusNormal"/>
            </w:pPr>
          </w:p>
        </w:tc>
        <w:tc>
          <w:tcPr>
            <w:tcW w:w="2098" w:type="dxa"/>
            <w:vMerge w:val="restart"/>
          </w:tcPr>
          <w:p w:rsidR="00123FFF" w:rsidRDefault="00123FFF">
            <w:pPr>
              <w:pStyle w:val="ConsPlusNormal"/>
            </w:pPr>
            <w:r>
              <w:t>МКУ "Управление капитального строительства"</w:t>
            </w:r>
          </w:p>
        </w:tc>
        <w:tc>
          <w:tcPr>
            <w:tcW w:w="1814" w:type="dxa"/>
          </w:tcPr>
          <w:p w:rsidR="00123FFF" w:rsidRDefault="00123FFF">
            <w:pPr>
              <w:pStyle w:val="ConsPlusNormal"/>
            </w:pPr>
            <w:r>
              <w:t>Показатель 5.1.5.4.</w:t>
            </w:r>
          </w:p>
          <w:p w:rsidR="00123FFF" w:rsidRDefault="00123FFF">
            <w:pPr>
              <w:pStyle w:val="ConsPlusNormal"/>
            </w:pPr>
            <w:r>
              <w:t>Строительство водозабора в микрорайонах ИЖС Губкинского городского округа, ед.</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1</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904" w:type="dxa"/>
          </w:tcPr>
          <w:p w:rsidR="00123FFF" w:rsidRDefault="00123FFF">
            <w:pPr>
              <w:pStyle w:val="ConsPlusNormal"/>
              <w:jc w:val="center"/>
            </w:pPr>
            <w:r>
              <w:t>0</w:t>
            </w:r>
          </w:p>
        </w:tc>
      </w:tr>
      <w:tr w:rsidR="00123FFF">
        <w:tc>
          <w:tcPr>
            <w:tcW w:w="664" w:type="dxa"/>
            <w:vMerge/>
          </w:tcPr>
          <w:p w:rsidR="00123FFF" w:rsidRDefault="00123FFF">
            <w:pPr>
              <w:pStyle w:val="ConsPlusNormal"/>
            </w:pPr>
          </w:p>
        </w:tc>
        <w:tc>
          <w:tcPr>
            <w:tcW w:w="1928" w:type="dxa"/>
            <w:vMerge/>
          </w:tcPr>
          <w:p w:rsidR="00123FFF" w:rsidRDefault="00123FFF">
            <w:pPr>
              <w:pStyle w:val="ConsPlusNormal"/>
            </w:pPr>
          </w:p>
        </w:tc>
        <w:tc>
          <w:tcPr>
            <w:tcW w:w="2098" w:type="dxa"/>
            <w:vMerge/>
          </w:tcPr>
          <w:p w:rsidR="00123FFF" w:rsidRDefault="00123FFF">
            <w:pPr>
              <w:pStyle w:val="ConsPlusNormal"/>
            </w:pPr>
          </w:p>
        </w:tc>
        <w:tc>
          <w:tcPr>
            <w:tcW w:w="1814" w:type="dxa"/>
          </w:tcPr>
          <w:p w:rsidR="00123FFF" w:rsidRDefault="00123FFF">
            <w:pPr>
              <w:pStyle w:val="ConsPlusNormal"/>
            </w:pPr>
            <w:r>
              <w:t>Показатель 5.1.5.5.</w:t>
            </w:r>
          </w:p>
          <w:p w:rsidR="00123FFF" w:rsidRDefault="00123FFF">
            <w:pPr>
              <w:pStyle w:val="ConsPlusNormal"/>
            </w:pPr>
            <w:r>
              <w:t>Протяженность построенных инженерных сетей на территории Губкинского городского округа, км</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15,9</w:t>
            </w:r>
          </w:p>
        </w:tc>
        <w:tc>
          <w:tcPr>
            <w:tcW w:w="1024" w:type="dxa"/>
          </w:tcPr>
          <w:p w:rsidR="00123FFF" w:rsidRDefault="00123FFF">
            <w:pPr>
              <w:pStyle w:val="ConsPlusNormal"/>
              <w:jc w:val="center"/>
            </w:pPr>
            <w:r>
              <w:t>9,0</w:t>
            </w:r>
          </w:p>
        </w:tc>
        <w:tc>
          <w:tcPr>
            <w:tcW w:w="1024" w:type="dxa"/>
          </w:tcPr>
          <w:p w:rsidR="00123FFF" w:rsidRDefault="00123FFF">
            <w:pPr>
              <w:pStyle w:val="ConsPlusNormal"/>
              <w:jc w:val="center"/>
            </w:pPr>
            <w:r>
              <w:t>28,1</w:t>
            </w:r>
          </w:p>
        </w:tc>
        <w:tc>
          <w:tcPr>
            <w:tcW w:w="904" w:type="dxa"/>
          </w:tcPr>
          <w:p w:rsidR="00123FFF" w:rsidRDefault="00123FFF">
            <w:pPr>
              <w:pStyle w:val="ConsPlusNormal"/>
              <w:jc w:val="center"/>
            </w:pPr>
            <w:r>
              <w:t>8</w:t>
            </w:r>
          </w:p>
        </w:tc>
      </w:tr>
      <w:tr w:rsidR="00123FFF">
        <w:tc>
          <w:tcPr>
            <w:tcW w:w="664" w:type="dxa"/>
          </w:tcPr>
          <w:p w:rsidR="00123FFF" w:rsidRDefault="00123FFF">
            <w:pPr>
              <w:pStyle w:val="ConsPlusNormal"/>
              <w:jc w:val="center"/>
            </w:pPr>
            <w:r>
              <w:t>7.</w:t>
            </w:r>
          </w:p>
        </w:tc>
        <w:tc>
          <w:tcPr>
            <w:tcW w:w="1928" w:type="dxa"/>
          </w:tcPr>
          <w:p w:rsidR="00123FFF" w:rsidRDefault="00123FFF">
            <w:pPr>
              <w:pStyle w:val="ConsPlusNormal"/>
            </w:pPr>
            <w:r>
              <w:t>Подпрограмма 6 "Обеспечение реализации муниципальной программы"</w:t>
            </w:r>
          </w:p>
        </w:tc>
        <w:tc>
          <w:tcPr>
            <w:tcW w:w="2098" w:type="dxa"/>
          </w:tcPr>
          <w:p w:rsidR="00123FFF" w:rsidRDefault="00123FFF">
            <w:pPr>
              <w:pStyle w:val="ConsPlusNormal"/>
            </w:pPr>
            <w:r>
              <w:t>Управление жилищно-коммунального комплекса и систем жизнеобеспечения, МКУ "Управление капитального строительства"</w:t>
            </w:r>
          </w:p>
        </w:tc>
        <w:tc>
          <w:tcPr>
            <w:tcW w:w="1814" w:type="dxa"/>
          </w:tcPr>
          <w:p w:rsidR="00123FFF" w:rsidRDefault="00123FFF">
            <w:pPr>
              <w:pStyle w:val="ConsPlusNormal"/>
            </w:pPr>
            <w:r>
              <w:t>Показатель 6.1.</w:t>
            </w:r>
          </w:p>
          <w:p w:rsidR="00123FFF" w:rsidRDefault="00123FFF">
            <w:pPr>
              <w:pStyle w:val="ConsPlusNormal"/>
            </w:pPr>
            <w:r>
              <w:t>Обеспечение уровня достижения показателей конечных результатов муниципальной программы, %</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904" w:type="dxa"/>
          </w:tcPr>
          <w:p w:rsidR="00123FFF" w:rsidRDefault="00123FFF">
            <w:pPr>
              <w:pStyle w:val="ConsPlusNormal"/>
              <w:jc w:val="center"/>
            </w:pPr>
            <w:r>
              <w:t>95</w:t>
            </w:r>
          </w:p>
        </w:tc>
      </w:tr>
      <w:tr w:rsidR="00123FFF">
        <w:tc>
          <w:tcPr>
            <w:tcW w:w="664" w:type="dxa"/>
          </w:tcPr>
          <w:p w:rsidR="00123FFF" w:rsidRDefault="00123FFF">
            <w:pPr>
              <w:pStyle w:val="ConsPlusNormal"/>
              <w:jc w:val="center"/>
            </w:pPr>
            <w:r>
              <w:t>7.1.</w:t>
            </w:r>
          </w:p>
        </w:tc>
        <w:tc>
          <w:tcPr>
            <w:tcW w:w="12888" w:type="dxa"/>
            <w:gridSpan w:val="10"/>
          </w:tcPr>
          <w:p w:rsidR="00123FFF" w:rsidRDefault="00123FFF">
            <w:pPr>
              <w:pStyle w:val="ConsPlusNormal"/>
            </w:pPr>
            <w:r>
              <w:t>Задача 6.1. Эффективное исполнение муниципальных функций в сфере жилищно-коммунального комплекса</w:t>
            </w:r>
          </w:p>
        </w:tc>
      </w:tr>
      <w:tr w:rsidR="00123FFF">
        <w:tc>
          <w:tcPr>
            <w:tcW w:w="664" w:type="dxa"/>
          </w:tcPr>
          <w:p w:rsidR="00123FFF" w:rsidRDefault="00123FFF">
            <w:pPr>
              <w:pStyle w:val="ConsPlusNormal"/>
              <w:jc w:val="center"/>
            </w:pPr>
            <w:r>
              <w:t>7.1.1.</w:t>
            </w:r>
          </w:p>
        </w:tc>
        <w:tc>
          <w:tcPr>
            <w:tcW w:w="1928" w:type="dxa"/>
          </w:tcPr>
          <w:p w:rsidR="00123FFF" w:rsidRDefault="00123FFF">
            <w:pPr>
              <w:pStyle w:val="ConsPlusNormal"/>
            </w:pPr>
            <w:r>
              <w:t>Основное мероприятие 6.1.1 "Обеспечение функций органов местного самоуправления"</w:t>
            </w:r>
          </w:p>
        </w:tc>
        <w:tc>
          <w:tcPr>
            <w:tcW w:w="2098" w:type="dxa"/>
          </w:tcPr>
          <w:p w:rsidR="00123FFF" w:rsidRDefault="00123FFF">
            <w:pPr>
              <w:pStyle w:val="ConsPlusNormal"/>
            </w:pPr>
            <w:r>
              <w:t>Управление жилищно-коммунального комплекса и систем жизнеобеспечения</w:t>
            </w:r>
          </w:p>
        </w:tc>
        <w:tc>
          <w:tcPr>
            <w:tcW w:w="1814" w:type="dxa"/>
          </w:tcPr>
          <w:p w:rsidR="00123FFF" w:rsidRDefault="00123FFF">
            <w:pPr>
              <w:pStyle w:val="ConsPlusNormal"/>
            </w:pPr>
            <w:r>
              <w:t>Показатель 6.1.1.1.</w:t>
            </w:r>
          </w:p>
          <w:p w:rsidR="00123FFF" w:rsidRDefault="00123FFF">
            <w:pPr>
              <w:pStyle w:val="ConsPlusNormal"/>
            </w:pPr>
            <w:r>
              <w:t>Уровень выполнения показателей, %</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904" w:type="dxa"/>
          </w:tcPr>
          <w:p w:rsidR="00123FFF" w:rsidRDefault="00123FFF">
            <w:pPr>
              <w:pStyle w:val="ConsPlusNormal"/>
              <w:jc w:val="center"/>
            </w:pPr>
            <w:r>
              <w:t>95</w:t>
            </w:r>
          </w:p>
        </w:tc>
      </w:tr>
      <w:tr w:rsidR="00123FFF">
        <w:tc>
          <w:tcPr>
            <w:tcW w:w="664" w:type="dxa"/>
          </w:tcPr>
          <w:p w:rsidR="00123FFF" w:rsidRDefault="00123FFF">
            <w:pPr>
              <w:pStyle w:val="ConsPlusNormal"/>
              <w:jc w:val="center"/>
            </w:pPr>
            <w:r>
              <w:t>7.1.2.</w:t>
            </w:r>
          </w:p>
        </w:tc>
        <w:tc>
          <w:tcPr>
            <w:tcW w:w="1928" w:type="dxa"/>
          </w:tcPr>
          <w:p w:rsidR="00123FFF" w:rsidRDefault="00123FFF">
            <w:pPr>
              <w:pStyle w:val="ConsPlusNormal"/>
            </w:pPr>
            <w:r>
              <w:t xml:space="preserve">Основное мероприятие 6.1.2 "Обеспечение деятельности (оказание услуг) подведомственных учреждений (организаций), в том числе </w:t>
            </w:r>
            <w:r>
              <w:lastRenderedPageBreak/>
              <w:t>предоставление муниципальным бюджетным и автономным учреждениям субсидий"</w:t>
            </w:r>
          </w:p>
        </w:tc>
        <w:tc>
          <w:tcPr>
            <w:tcW w:w="2098" w:type="dxa"/>
          </w:tcPr>
          <w:p w:rsidR="00123FFF" w:rsidRDefault="00123FFF">
            <w:pPr>
              <w:pStyle w:val="ConsPlusNormal"/>
            </w:pPr>
            <w:r>
              <w:lastRenderedPageBreak/>
              <w:t>МКУ "Управление капитального строительства"</w:t>
            </w:r>
          </w:p>
        </w:tc>
        <w:tc>
          <w:tcPr>
            <w:tcW w:w="1814" w:type="dxa"/>
          </w:tcPr>
          <w:p w:rsidR="00123FFF" w:rsidRDefault="00123FFF">
            <w:pPr>
              <w:pStyle w:val="ConsPlusNormal"/>
            </w:pPr>
            <w:r>
              <w:t>Показатель 6.1.2.1.</w:t>
            </w:r>
          </w:p>
          <w:p w:rsidR="00123FFF" w:rsidRDefault="00123FFF">
            <w:pPr>
              <w:pStyle w:val="ConsPlusNormal"/>
            </w:pPr>
            <w:r>
              <w:t>Уровень выполнения показателей, %</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904" w:type="dxa"/>
          </w:tcPr>
          <w:p w:rsidR="00123FFF" w:rsidRDefault="00123FFF">
            <w:pPr>
              <w:pStyle w:val="ConsPlusNormal"/>
              <w:jc w:val="center"/>
            </w:pPr>
            <w:r>
              <w:t>95</w:t>
            </w:r>
          </w:p>
        </w:tc>
      </w:tr>
    </w:tbl>
    <w:p w:rsidR="00123FFF" w:rsidRDefault="00123FFF">
      <w:pPr>
        <w:pStyle w:val="ConsPlusNormal"/>
        <w:sectPr w:rsidR="00123FFF">
          <w:pgSz w:w="16838" w:h="11905" w:orient="landscape"/>
          <w:pgMar w:top="1701" w:right="1134" w:bottom="850" w:left="1134" w:header="0" w:footer="0" w:gutter="0"/>
          <w:cols w:space="720"/>
          <w:titlePg/>
        </w:sectPr>
      </w:pPr>
    </w:p>
    <w:p w:rsidR="00123FFF" w:rsidRDefault="00123FFF">
      <w:pPr>
        <w:pStyle w:val="ConsPlusNormal"/>
        <w:jc w:val="both"/>
      </w:pPr>
    </w:p>
    <w:p w:rsidR="00123FFF" w:rsidRDefault="00123FFF">
      <w:pPr>
        <w:pStyle w:val="ConsPlusTitle"/>
        <w:jc w:val="center"/>
        <w:outlineLvl w:val="2"/>
      </w:pPr>
      <w:r>
        <w:t>II этап реализации муниципальной программы</w:t>
      </w:r>
    </w:p>
    <w:p w:rsidR="00123FFF" w:rsidRDefault="00123FF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4"/>
        <w:gridCol w:w="2068"/>
        <w:gridCol w:w="2776"/>
        <w:gridCol w:w="2212"/>
        <w:gridCol w:w="1024"/>
        <w:gridCol w:w="1024"/>
        <w:gridCol w:w="1024"/>
        <w:gridCol w:w="1024"/>
        <w:gridCol w:w="1024"/>
      </w:tblGrid>
      <w:tr w:rsidR="00123FFF">
        <w:tc>
          <w:tcPr>
            <w:tcW w:w="664" w:type="dxa"/>
            <w:vMerge w:val="restart"/>
          </w:tcPr>
          <w:p w:rsidR="00123FFF" w:rsidRDefault="00123FFF">
            <w:pPr>
              <w:pStyle w:val="ConsPlusNormal"/>
              <w:jc w:val="center"/>
            </w:pPr>
            <w:r>
              <w:t>N п/п</w:t>
            </w:r>
          </w:p>
        </w:tc>
        <w:tc>
          <w:tcPr>
            <w:tcW w:w="2068" w:type="dxa"/>
            <w:vMerge w:val="restart"/>
          </w:tcPr>
          <w:p w:rsidR="00123FFF" w:rsidRDefault="00123FFF">
            <w:pPr>
              <w:pStyle w:val="ConsPlusNormal"/>
              <w:jc w:val="center"/>
            </w:pPr>
            <w:r>
              <w:t>Наименование муниципальной программы, подпрограмм, основных мероприятий</w:t>
            </w:r>
          </w:p>
        </w:tc>
        <w:tc>
          <w:tcPr>
            <w:tcW w:w="2776" w:type="dxa"/>
            <w:vMerge w:val="restart"/>
          </w:tcPr>
          <w:p w:rsidR="00123FFF" w:rsidRDefault="00123FFF">
            <w:pPr>
              <w:pStyle w:val="ConsPlusNormal"/>
              <w:jc w:val="center"/>
            </w:pPr>
            <w:r>
              <w:t>Ответственный исполнитель, соисполнитель, участник муниципальной программы</w:t>
            </w:r>
          </w:p>
        </w:tc>
        <w:tc>
          <w:tcPr>
            <w:tcW w:w="2212" w:type="dxa"/>
            <w:vMerge w:val="restart"/>
          </w:tcPr>
          <w:p w:rsidR="00123FFF" w:rsidRDefault="00123FFF">
            <w:pPr>
              <w:pStyle w:val="ConsPlusNormal"/>
              <w:jc w:val="center"/>
            </w:pPr>
            <w:r>
              <w:t>Наименование показателя, единица измерения</w:t>
            </w:r>
          </w:p>
        </w:tc>
        <w:tc>
          <w:tcPr>
            <w:tcW w:w="5120" w:type="dxa"/>
            <w:gridSpan w:val="5"/>
          </w:tcPr>
          <w:p w:rsidR="00123FFF" w:rsidRDefault="00123FFF">
            <w:pPr>
              <w:pStyle w:val="ConsPlusNormal"/>
              <w:jc w:val="center"/>
            </w:pPr>
            <w:r>
              <w:t>Значения показателя конечного и непосредственного результатов по годам реализации</w:t>
            </w:r>
          </w:p>
        </w:tc>
      </w:tr>
      <w:tr w:rsidR="00123FFF">
        <w:tc>
          <w:tcPr>
            <w:tcW w:w="664" w:type="dxa"/>
            <w:vMerge/>
          </w:tcPr>
          <w:p w:rsidR="00123FFF" w:rsidRDefault="00123FFF">
            <w:pPr>
              <w:pStyle w:val="ConsPlusNormal"/>
            </w:pPr>
          </w:p>
        </w:tc>
        <w:tc>
          <w:tcPr>
            <w:tcW w:w="2068" w:type="dxa"/>
            <w:vMerge/>
          </w:tcPr>
          <w:p w:rsidR="00123FFF" w:rsidRDefault="00123FFF">
            <w:pPr>
              <w:pStyle w:val="ConsPlusNormal"/>
            </w:pPr>
          </w:p>
        </w:tc>
        <w:tc>
          <w:tcPr>
            <w:tcW w:w="2776" w:type="dxa"/>
            <w:vMerge/>
          </w:tcPr>
          <w:p w:rsidR="00123FFF" w:rsidRDefault="00123FFF">
            <w:pPr>
              <w:pStyle w:val="ConsPlusNormal"/>
            </w:pPr>
          </w:p>
        </w:tc>
        <w:tc>
          <w:tcPr>
            <w:tcW w:w="2212" w:type="dxa"/>
            <w:vMerge/>
          </w:tcPr>
          <w:p w:rsidR="00123FFF" w:rsidRDefault="00123FFF">
            <w:pPr>
              <w:pStyle w:val="ConsPlusNormal"/>
            </w:pPr>
          </w:p>
        </w:tc>
        <w:tc>
          <w:tcPr>
            <w:tcW w:w="1024" w:type="dxa"/>
          </w:tcPr>
          <w:p w:rsidR="00123FFF" w:rsidRDefault="00123FFF">
            <w:pPr>
              <w:pStyle w:val="ConsPlusNormal"/>
              <w:jc w:val="center"/>
            </w:pPr>
            <w:r>
              <w:t>2021</w:t>
            </w:r>
          </w:p>
        </w:tc>
        <w:tc>
          <w:tcPr>
            <w:tcW w:w="1024" w:type="dxa"/>
          </w:tcPr>
          <w:p w:rsidR="00123FFF" w:rsidRDefault="00123FFF">
            <w:pPr>
              <w:pStyle w:val="ConsPlusNormal"/>
              <w:jc w:val="center"/>
            </w:pPr>
            <w:r>
              <w:t>2022</w:t>
            </w:r>
          </w:p>
        </w:tc>
        <w:tc>
          <w:tcPr>
            <w:tcW w:w="1024" w:type="dxa"/>
          </w:tcPr>
          <w:p w:rsidR="00123FFF" w:rsidRDefault="00123FFF">
            <w:pPr>
              <w:pStyle w:val="ConsPlusNormal"/>
              <w:jc w:val="center"/>
            </w:pPr>
            <w:r>
              <w:t>2023</w:t>
            </w:r>
          </w:p>
        </w:tc>
        <w:tc>
          <w:tcPr>
            <w:tcW w:w="1024" w:type="dxa"/>
          </w:tcPr>
          <w:p w:rsidR="00123FFF" w:rsidRDefault="00123FFF">
            <w:pPr>
              <w:pStyle w:val="ConsPlusNormal"/>
              <w:jc w:val="center"/>
            </w:pPr>
            <w:r>
              <w:t>2024</w:t>
            </w:r>
          </w:p>
        </w:tc>
        <w:tc>
          <w:tcPr>
            <w:tcW w:w="1024" w:type="dxa"/>
          </w:tcPr>
          <w:p w:rsidR="00123FFF" w:rsidRDefault="00123FFF">
            <w:pPr>
              <w:pStyle w:val="ConsPlusNormal"/>
              <w:jc w:val="center"/>
            </w:pPr>
            <w:r>
              <w:t>2025</w:t>
            </w:r>
          </w:p>
        </w:tc>
      </w:tr>
      <w:tr w:rsidR="00123FFF">
        <w:tc>
          <w:tcPr>
            <w:tcW w:w="664" w:type="dxa"/>
          </w:tcPr>
          <w:p w:rsidR="00123FFF" w:rsidRDefault="00123FFF">
            <w:pPr>
              <w:pStyle w:val="ConsPlusNormal"/>
              <w:jc w:val="center"/>
            </w:pPr>
            <w:r>
              <w:t>1</w:t>
            </w:r>
          </w:p>
        </w:tc>
        <w:tc>
          <w:tcPr>
            <w:tcW w:w="2068" w:type="dxa"/>
          </w:tcPr>
          <w:p w:rsidR="00123FFF" w:rsidRDefault="00123FFF">
            <w:pPr>
              <w:pStyle w:val="ConsPlusNormal"/>
              <w:jc w:val="center"/>
            </w:pPr>
            <w:r>
              <w:t>2</w:t>
            </w:r>
          </w:p>
        </w:tc>
        <w:tc>
          <w:tcPr>
            <w:tcW w:w="2776" w:type="dxa"/>
          </w:tcPr>
          <w:p w:rsidR="00123FFF" w:rsidRDefault="00123FFF">
            <w:pPr>
              <w:pStyle w:val="ConsPlusNormal"/>
              <w:jc w:val="center"/>
            </w:pPr>
            <w:r>
              <w:t>3</w:t>
            </w:r>
          </w:p>
        </w:tc>
        <w:tc>
          <w:tcPr>
            <w:tcW w:w="2212" w:type="dxa"/>
          </w:tcPr>
          <w:p w:rsidR="00123FFF" w:rsidRDefault="00123FFF">
            <w:pPr>
              <w:pStyle w:val="ConsPlusNormal"/>
              <w:jc w:val="center"/>
            </w:pPr>
            <w:r>
              <w:t>4</w:t>
            </w:r>
          </w:p>
        </w:tc>
        <w:tc>
          <w:tcPr>
            <w:tcW w:w="1024" w:type="dxa"/>
          </w:tcPr>
          <w:p w:rsidR="00123FFF" w:rsidRDefault="00123FFF">
            <w:pPr>
              <w:pStyle w:val="ConsPlusNormal"/>
              <w:jc w:val="center"/>
            </w:pPr>
            <w:r>
              <w:t>5</w:t>
            </w:r>
          </w:p>
        </w:tc>
        <w:tc>
          <w:tcPr>
            <w:tcW w:w="1024" w:type="dxa"/>
          </w:tcPr>
          <w:p w:rsidR="00123FFF" w:rsidRDefault="00123FFF">
            <w:pPr>
              <w:pStyle w:val="ConsPlusNormal"/>
              <w:jc w:val="center"/>
            </w:pPr>
            <w:r>
              <w:t>6</w:t>
            </w:r>
          </w:p>
        </w:tc>
        <w:tc>
          <w:tcPr>
            <w:tcW w:w="1024" w:type="dxa"/>
          </w:tcPr>
          <w:p w:rsidR="00123FFF" w:rsidRDefault="00123FFF">
            <w:pPr>
              <w:pStyle w:val="ConsPlusNormal"/>
              <w:jc w:val="center"/>
            </w:pPr>
            <w:r>
              <w:t>7</w:t>
            </w:r>
          </w:p>
        </w:tc>
        <w:tc>
          <w:tcPr>
            <w:tcW w:w="1024" w:type="dxa"/>
          </w:tcPr>
          <w:p w:rsidR="00123FFF" w:rsidRDefault="00123FFF">
            <w:pPr>
              <w:pStyle w:val="ConsPlusNormal"/>
              <w:jc w:val="center"/>
            </w:pPr>
            <w:r>
              <w:t>8</w:t>
            </w:r>
          </w:p>
        </w:tc>
        <w:tc>
          <w:tcPr>
            <w:tcW w:w="1024" w:type="dxa"/>
          </w:tcPr>
          <w:p w:rsidR="00123FFF" w:rsidRDefault="00123FFF">
            <w:pPr>
              <w:pStyle w:val="ConsPlusNormal"/>
              <w:jc w:val="center"/>
            </w:pPr>
            <w:r>
              <w:t>9</w:t>
            </w:r>
          </w:p>
        </w:tc>
      </w:tr>
      <w:tr w:rsidR="00123FFF">
        <w:tc>
          <w:tcPr>
            <w:tcW w:w="664" w:type="dxa"/>
            <w:vMerge w:val="restart"/>
          </w:tcPr>
          <w:p w:rsidR="00123FFF" w:rsidRDefault="00123FFF">
            <w:pPr>
              <w:pStyle w:val="ConsPlusNormal"/>
              <w:jc w:val="center"/>
            </w:pPr>
            <w:r>
              <w:t>1</w:t>
            </w:r>
          </w:p>
        </w:tc>
        <w:tc>
          <w:tcPr>
            <w:tcW w:w="2068" w:type="dxa"/>
            <w:vMerge w:val="restart"/>
          </w:tcPr>
          <w:p w:rsidR="00123FFF" w:rsidRDefault="00123FFF">
            <w:pPr>
              <w:pStyle w:val="ConsPlusNormal"/>
            </w:pPr>
            <w:r>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c>
          <w:tcPr>
            <w:tcW w:w="2776" w:type="dxa"/>
            <w:vMerge w:val="restart"/>
          </w:tcPr>
          <w:p w:rsidR="00123FFF" w:rsidRDefault="00123FFF">
            <w:pPr>
              <w:pStyle w:val="ConsPlusNormal"/>
            </w:pPr>
            <w:r>
              <w:t>Управление жилищно-коммунального комплекса и систем жизнеобеспечения, администрация Губкинского городского округа (в лице управления архитектуры и градостроительной политики администрации Губкинского городского округа), комитет по управлению муниципальной собственностью, сельские территориальные администрации администрации Губкинского городского округа, МКУ "Управление капитального строительства"</w:t>
            </w:r>
          </w:p>
        </w:tc>
        <w:tc>
          <w:tcPr>
            <w:tcW w:w="2212" w:type="dxa"/>
          </w:tcPr>
          <w:p w:rsidR="00123FFF" w:rsidRDefault="00123FFF">
            <w:pPr>
              <w:pStyle w:val="ConsPlusNormal"/>
            </w:pPr>
            <w:r>
              <w:t>Показатель 1.</w:t>
            </w:r>
          </w:p>
          <w:p w:rsidR="00123FFF" w:rsidRDefault="00123FFF">
            <w:pPr>
              <w:pStyle w:val="ConsPlusNormal"/>
            </w:pPr>
            <w:r>
              <w:t>Доля выполненных проектов планировки территорий в общем необходимом количестве, %</w:t>
            </w:r>
          </w:p>
        </w:tc>
        <w:tc>
          <w:tcPr>
            <w:tcW w:w="1024" w:type="dxa"/>
          </w:tcPr>
          <w:p w:rsidR="00123FFF" w:rsidRDefault="00123FFF">
            <w:pPr>
              <w:pStyle w:val="ConsPlusNormal"/>
              <w:jc w:val="center"/>
            </w:pPr>
            <w:r>
              <w:t>20,0</w:t>
            </w:r>
          </w:p>
        </w:tc>
        <w:tc>
          <w:tcPr>
            <w:tcW w:w="1024" w:type="dxa"/>
          </w:tcPr>
          <w:p w:rsidR="00123FFF" w:rsidRDefault="00123FFF">
            <w:pPr>
              <w:pStyle w:val="ConsPlusNormal"/>
              <w:jc w:val="center"/>
            </w:pPr>
            <w:r>
              <w:t>29,0</w:t>
            </w:r>
          </w:p>
        </w:tc>
        <w:tc>
          <w:tcPr>
            <w:tcW w:w="1024" w:type="dxa"/>
          </w:tcPr>
          <w:p w:rsidR="00123FFF" w:rsidRDefault="00123FFF">
            <w:pPr>
              <w:pStyle w:val="ConsPlusNormal"/>
              <w:jc w:val="center"/>
            </w:pPr>
            <w:r>
              <w:t>18,0</w:t>
            </w:r>
          </w:p>
        </w:tc>
        <w:tc>
          <w:tcPr>
            <w:tcW w:w="1024" w:type="dxa"/>
          </w:tcPr>
          <w:p w:rsidR="00123FFF" w:rsidRDefault="00123FFF">
            <w:pPr>
              <w:pStyle w:val="ConsPlusNormal"/>
              <w:jc w:val="center"/>
            </w:pPr>
            <w:r>
              <w:t>18,0</w:t>
            </w:r>
          </w:p>
        </w:tc>
        <w:tc>
          <w:tcPr>
            <w:tcW w:w="1024" w:type="dxa"/>
          </w:tcPr>
          <w:p w:rsidR="00123FFF" w:rsidRDefault="00123FFF">
            <w:pPr>
              <w:pStyle w:val="ConsPlusNormal"/>
              <w:jc w:val="center"/>
            </w:pPr>
            <w:r>
              <w:t>18,0</w:t>
            </w:r>
          </w:p>
        </w:tc>
      </w:tr>
      <w:tr w:rsidR="00123FFF">
        <w:tc>
          <w:tcPr>
            <w:tcW w:w="664" w:type="dxa"/>
            <w:vMerge/>
          </w:tcPr>
          <w:p w:rsidR="00123FFF" w:rsidRDefault="00123FFF">
            <w:pPr>
              <w:pStyle w:val="ConsPlusNormal"/>
            </w:pPr>
          </w:p>
        </w:tc>
        <w:tc>
          <w:tcPr>
            <w:tcW w:w="2068" w:type="dxa"/>
            <w:vMerge/>
          </w:tcPr>
          <w:p w:rsidR="00123FFF" w:rsidRDefault="00123FFF">
            <w:pPr>
              <w:pStyle w:val="ConsPlusNormal"/>
            </w:pPr>
          </w:p>
        </w:tc>
        <w:tc>
          <w:tcPr>
            <w:tcW w:w="2776" w:type="dxa"/>
            <w:vMerge/>
          </w:tcPr>
          <w:p w:rsidR="00123FFF" w:rsidRDefault="00123FFF">
            <w:pPr>
              <w:pStyle w:val="ConsPlusNormal"/>
            </w:pPr>
          </w:p>
        </w:tc>
        <w:tc>
          <w:tcPr>
            <w:tcW w:w="2212" w:type="dxa"/>
          </w:tcPr>
          <w:p w:rsidR="00123FFF" w:rsidRDefault="00123FFF">
            <w:pPr>
              <w:pStyle w:val="ConsPlusNormal"/>
            </w:pPr>
            <w:r>
              <w:t>Показатель 2.</w:t>
            </w:r>
          </w:p>
          <w:p w:rsidR="00123FFF" w:rsidRDefault="00123FFF">
            <w:pPr>
              <w:pStyle w:val="ConsPlusNormal"/>
            </w:pPr>
            <w:r>
              <w:t>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p>
        </w:tc>
        <w:tc>
          <w:tcPr>
            <w:tcW w:w="1024" w:type="dxa"/>
          </w:tcPr>
          <w:p w:rsidR="00123FFF" w:rsidRDefault="00123FFF">
            <w:pPr>
              <w:pStyle w:val="ConsPlusNormal"/>
              <w:jc w:val="center"/>
            </w:pPr>
            <w:r>
              <w:t>15,0</w:t>
            </w:r>
          </w:p>
        </w:tc>
        <w:tc>
          <w:tcPr>
            <w:tcW w:w="1024" w:type="dxa"/>
          </w:tcPr>
          <w:p w:rsidR="00123FFF" w:rsidRDefault="00123FFF">
            <w:pPr>
              <w:pStyle w:val="ConsPlusNormal"/>
              <w:jc w:val="center"/>
            </w:pPr>
            <w:r>
              <w:t>26,7</w:t>
            </w:r>
          </w:p>
        </w:tc>
        <w:tc>
          <w:tcPr>
            <w:tcW w:w="1024" w:type="dxa"/>
          </w:tcPr>
          <w:p w:rsidR="00123FFF" w:rsidRDefault="00123FFF">
            <w:pPr>
              <w:pStyle w:val="ConsPlusNormal"/>
              <w:jc w:val="center"/>
            </w:pPr>
            <w:r>
              <w:t>34,4</w:t>
            </w:r>
          </w:p>
        </w:tc>
        <w:tc>
          <w:tcPr>
            <w:tcW w:w="1024" w:type="dxa"/>
          </w:tcPr>
          <w:p w:rsidR="00123FFF" w:rsidRDefault="00123FFF">
            <w:pPr>
              <w:pStyle w:val="ConsPlusNormal"/>
              <w:jc w:val="center"/>
            </w:pPr>
            <w:r>
              <w:t>38,4</w:t>
            </w:r>
          </w:p>
        </w:tc>
        <w:tc>
          <w:tcPr>
            <w:tcW w:w="1024" w:type="dxa"/>
          </w:tcPr>
          <w:p w:rsidR="00123FFF" w:rsidRDefault="00123FFF">
            <w:pPr>
              <w:pStyle w:val="ConsPlusNormal"/>
              <w:jc w:val="center"/>
            </w:pPr>
            <w:r>
              <w:t>44,15</w:t>
            </w:r>
          </w:p>
        </w:tc>
      </w:tr>
      <w:tr w:rsidR="00123FFF">
        <w:tc>
          <w:tcPr>
            <w:tcW w:w="664" w:type="dxa"/>
            <w:vMerge/>
          </w:tcPr>
          <w:p w:rsidR="00123FFF" w:rsidRDefault="00123FFF">
            <w:pPr>
              <w:pStyle w:val="ConsPlusNormal"/>
            </w:pPr>
          </w:p>
        </w:tc>
        <w:tc>
          <w:tcPr>
            <w:tcW w:w="2068" w:type="dxa"/>
            <w:vMerge/>
          </w:tcPr>
          <w:p w:rsidR="00123FFF" w:rsidRDefault="00123FFF">
            <w:pPr>
              <w:pStyle w:val="ConsPlusNormal"/>
            </w:pPr>
          </w:p>
        </w:tc>
        <w:tc>
          <w:tcPr>
            <w:tcW w:w="2776" w:type="dxa"/>
            <w:vMerge/>
          </w:tcPr>
          <w:p w:rsidR="00123FFF" w:rsidRDefault="00123FFF">
            <w:pPr>
              <w:pStyle w:val="ConsPlusNormal"/>
            </w:pPr>
          </w:p>
        </w:tc>
        <w:tc>
          <w:tcPr>
            <w:tcW w:w="2212" w:type="dxa"/>
          </w:tcPr>
          <w:p w:rsidR="00123FFF" w:rsidRDefault="00123FFF">
            <w:pPr>
              <w:pStyle w:val="ConsPlusNormal"/>
            </w:pPr>
            <w:r>
              <w:t>Показатель 3.</w:t>
            </w:r>
          </w:p>
          <w:p w:rsidR="00123FFF" w:rsidRDefault="00123FFF">
            <w:pPr>
              <w:pStyle w:val="ConsPlusNormal"/>
            </w:pPr>
            <w:r>
              <w:t xml:space="preserve">Доля количества капитально отремонтированных многоквартирных домов в общем количестве </w:t>
            </w:r>
            <w:r>
              <w:lastRenderedPageBreak/>
              <w:t>многоквартирных домов, требующих проведения капитального ремонта, %</w:t>
            </w:r>
          </w:p>
        </w:tc>
        <w:tc>
          <w:tcPr>
            <w:tcW w:w="1024" w:type="dxa"/>
          </w:tcPr>
          <w:p w:rsidR="00123FFF" w:rsidRDefault="00123FFF">
            <w:pPr>
              <w:pStyle w:val="ConsPlusNormal"/>
              <w:jc w:val="center"/>
            </w:pPr>
            <w:r>
              <w:lastRenderedPageBreak/>
              <w:t>26,0</w:t>
            </w:r>
          </w:p>
        </w:tc>
        <w:tc>
          <w:tcPr>
            <w:tcW w:w="1024" w:type="dxa"/>
          </w:tcPr>
          <w:p w:rsidR="00123FFF" w:rsidRDefault="00123FFF">
            <w:pPr>
              <w:pStyle w:val="ConsPlusNormal"/>
              <w:jc w:val="center"/>
            </w:pPr>
            <w:r>
              <w:t>33,7</w:t>
            </w:r>
          </w:p>
        </w:tc>
        <w:tc>
          <w:tcPr>
            <w:tcW w:w="1024" w:type="dxa"/>
          </w:tcPr>
          <w:p w:rsidR="00123FFF" w:rsidRDefault="00123FFF">
            <w:pPr>
              <w:pStyle w:val="ConsPlusNormal"/>
              <w:jc w:val="center"/>
            </w:pPr>
            <w:r>
              <w:t>40,6</w:t>
            </w:r>
          </w:p>
        </w:tc>
        <w:tc>
          <w:tcPr>
            <w:tcW w:w="1024" w:type="dxa"/>
          </w:tcPr>
          <w:p w:rsidR="00123FFF" w:rsidRDefault="00123FFF">
            <w:pPr>
              <w:pStyle w:val="ConsPlusNormal"/>
              <w:jc w:val="center"/>
            </w:pPr>
            <w:r>
              <w:t>46,5</w:t>
            </w:r>
          </w:p>
        </w:tc>
        <w:tc>
          <w:tcPr>
            <w:tcW w:w="1024" w:type="dxa"/>
          </w:tcPr>
          <w:p w:rsidR="00123FFF" w:rsidRDefault="00123FFF">
            <w:pPr>
              <w:pStyle w:val="ConsPlusNormal"/>
              <w:jc w:val="center"/>
            </w:pPr>
            <w:r>
              <w:t>52,5</w:t>
            </w:r>
          </w:p>
        </w:tc>
      </w:tr>
      <w:tr w:rsidR="00123FFF">
        <w:tc>
          <w:tcPr>
            <w:tcW w:w="664" w:type="dxa"/>
            <w:vMerge/>
          </w:tcPr>
          <w:p w:rsidR="00123FFF" w:rsidRDefault="00123FFF">
            <w:pPr>
              <w:pStyle w:val="ConsPlusNormal"/>
            </w:pPr>
          </w:p>
        </w:tc>
        <w:tc>
          <w:tcPr>
            <w:tcW w:w="2068" w:type="dxa"/>
            <w:vMerge/>
          </w:tcPr>
          <w:p w:rsidR="00123FFF" w:rsidRDefault="00123FFF">
            <w:pPr>
              <w:pStyle w:val="ConsPlusNormal"/>
            </w:pPr>
          </w:p>
        </w:tc>
        <w:tc>
          <w:tcPr>
            <w:tcW w:w="2776" w:type="dxa"/>
            <w:vMerge/>
          </w:tcPr>
          <w:p w:rsidR="00123FFF" w:rsidRDefault="00123FFF">
            <w:pPr>
              <w:pStyle w:val="ConsPlusNormal"/>
            </w:pPr>
          </w:p>
        </w:tc>
        <w:tc>
          <w:tcPr>
            <w:tcW w:w="2212" w:type="dxa"/>
          </w:tcPr>
          <w:p w:rsidR="00123FFF" w:rsidRDefault="00123FFF">
            <w:pPr>
              <w:pStyle w:val="ConsPlusNormal"/>
            </w:pPr>
            <w:r>
              <w:t>Показатель 4.</w:t>
            </w:r>
          </w:p>
          <w:p w:rsidR="00123FFF" w:rsidRDefault="00123FFF">
            <w:pPr>
              <w:pStyle w:val="ConsPlusNormal"/>
            </w:pPr>
            <w:r>
              <w:t>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tc>
        <w:tc>
          <w:tcPr>
            <w:tcW w:w="1024" w:type="dxa"/>
          </w:tcPr>
          <w:p w:rsidR="00123FFF" w:rsidRDefault="00123FFF">
            <w:pPr>
              <w:pStyle w:val="ConsPlusNormal"/>
              <w:jc w:val="center"/>
            </w:pPr>
            <w:r>
              <w:t>1</w:t>
            </w:r>
          </w:p>
        </w:tc>
        <w:tc>
          <w:tcPr>
            <w:tcW w:w="1024" w:type="dxa"/>
          </w:tcPr>
          <w:p w:rsidR="00123FFF" w:rsidRDefault="00123FFF">
            <w:pPr>
              <w:pStyle w:val="ConsPlusNormal"/>
              <w:jc w:val="center"/>
            </w:pPr>
            <w:r>
              <w:t>43,0</w:t>
            </w:r>
          </w:p>
        </w:tc>
        <w:tc>
          <w:tcPr>
            <w:tcW w:w="1024" w:type="dxa"/>
          </w:tcPr>
          <w:p w:rsidR="00123FFF" w:rsidRDefault="00123FFF">
            <w:pPr>
              <w:pStyle w:val="ConsPlusNormal"/>
              <w:jc w:val="center"/>
            </w:pPr>
            <w:r>
              <w:t>100,0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r>
      <w:tr w:rsidR="00123FFF">
        <w:tc>
          <w:tcPr>
            <w:tcW w:w="664" w:type="dxa"/>
            <w:vMerge/>
          </w:tcPr>
          <w:p w:rsidR="00123FFF" w:rsidRDefault="00123FFF">
            <w:pPr>
              <w:pStyle w:val="ConsPlusNormal"/>
            </w:pPr>
          </w:p>
        </w:tc>
        <w:tc>
          <w:tcPr>
            <w:tcW w:w="2068" w:type="dxa"/>
            <w:vMerge/>
          </w:tcPr>
          <w:p w:rsidR="00123FFF" w:rsidRDefault="00123FFF">
            <w:pPr>
              <w:pStyle w:val="ConsPlusNormal"/>
            </w:pPr>
          </w:p>
        </w:tc>
        <w:tc>
          <w:tcPr>
            <w:tcW w:w="2776" w:type="dxa"/>
            <w:vMerge/>
          </w:tcPr>
          <w:p w:rsidR="00123FFF" w:rsidRDefault="00123FFF">
            <w:pPr>
              <w:pStyle w:val="ConsPlusNormal"/>
            </w:pPr>
          </w:p>
        </w:tc>
        <w:tc>
          <w:tcPr>
            <w:tcW w:w="2212" w:type="dxa"/>
          </w:tcPr>
          <w:p w:rsidR="00123FFF" w:rsidRDefault="00123FFF">
            <w:pPr>
              <w:pStyle w:val="ConsPlusNormal"/>
            </w:pPr>
            <w:r>
              <w:t>Показатель 5.</w:t>
            </w:r>
          </w:p>
          <w:p w:rsidR="00123FFF" w:rsidRDefault="00123FFF">
            <w:pPr>
              <w:pStyle w:val="ConsPlusNormal"/>
            </w:pPr>
            <w:r>
              <w:t>Доля освещенных улиц, проездов на территории Губкинского городского округа, %</w:t>
            </w:r>
          </w:p>
        </w:tc>
        <w:tc>
          <w:tcPr>
            <w:tcW w:w="1024" w:type="dxa"/>
          </w:tcPr>
          <w:p w:rsidR="00123FFF" w:rsidRDefault="00123FFF">
            <w:pPr>
              <w:pStyle w:val="ConsPlusNormal"/>
              <w:jc w:val="center"/>
            </w:pPr>
            <w:r>
              <w:t>96,7</w:t>
            </w:r>
          </w:p>
        </w:tc>
        <w:tc>
          <w:tcPr>
            <w:tcW w:w="1024" w:type="dxa"/>
          </w:tcPr>
          <w:p w:rsidR="00123FFF" w:rsidRDefault="00123FFF">
            <w:pPr>
              <w:pStyle w:val="ConsPlusNormal"/>
              <w:jc w:val="center"/>
            </w:pPr>
            <w:r>
              <w:t>96,7</w:t>
            </w:r>
          </w:p>
        </w:tc>
        <w:tc>
          <w:tcPr>
            <w:tcW w:w="1024" w:type="dxa"/>
          </w:tcPr>
          <w:p w:rsidR="00123FFF" w:rsidRDefault="00123FFF">
            <w:pPr>
              <w:pStyle w:val="ConsPlusNormal"/>
              <w:jc w:val="center"/>
            </w:pPr>
            <w:r>
              <w:t>96,7</w:t>
            </w:r>
          </w:p>
        </w:tc>
        <w:tc>
          <w:tcPr>
            <w:tcW w:w="1024" w:type="dxa"/>
          </w:tcPr>
          <w:p w:rsidR="00123FFF" w:rsidRDefault="00123FFF">
            <w:pPr>
              <w:pStyle w:val="ConsPlusNormal"/>
              <w:jc w:val="center"/>
            </w:pPr>
            <w:r>
              <w:t>96,7</w:t>
            </w:r>
          </w:p>
        </w:tc>
        <w:tc>
          <w:tcPr>
            <w:tcW w:w="1024" w:type="dxa"/>
          </w:tcPr>
          <w:p w:rsidR="00123FFF" w:rsidRDefault="00123FFF">
            <w:pPr>
              <w:pStyle w:val="ConsPlusNormal"/>
              <w:jc w:val="center"/>
            </w:pPr>
            <w:r>
              <w:t>96,7</w:t>
            </w:r>
          </w:p>
        </w:tc>
      </w:tr>
      <w:tr w:rsidR="00123FFF">
        <w:tc>
          <w:tcPr>
            <w:tcW w:w="664" w:type="dxa"/>
            <w:vMerge/>
          </w:tcPr>
          <w:p w:rsidR="00123FFF" w:rsidRDefault="00123FFF">
            <w:pPr>
              <w:pStyle w:val="ConsPlusNormal"/>
            </w:pPr>
          </w:p>
        </w:tc>
        <w:tc>
          <w:tcPr>
            <w:tcW w:w="2068" w:type="dxa"/>
            <w:vMerge/>
          </w:tcPr>
          <w:p w:rsidR="00123FFF" w:rsidRDefault="00123FFF">
            <w:pPr>
              <w:pStyle w:val="ConsPlusNormal"/>
            </w:pPr>
          </w:p>
        </w:tc>
        <w:tc>
          <w:tcPr>
            <w:tcW w:w="2776" w:type="dxa"/>
            <w:vMerge/>
          </w:tcPr>
          <w:p w:rsidR="00123FFF" w:rsidRDefault="00123FFF">
            <w:pPr>
              <w:pStyle w:val="ConsPlusNormal"/>
            </w:pPr>
          </w:p>
        </w:tc>
        <w:tc>
          <w:tcPr>
            <w:tcW w:w="2212" w:type="dxa"/>
          </w:tcPr>
          <w:p w:rsidR="00123FFF" w:rsidRDefault="00123FFF">
            <w:pPr>
              <w:pStyle w:val="ConsPlusNormal"/>
            </w:pPr>
            <w:r>
              <w:t>Показатель 6.</w:t>
            </w:r>
          </w:p>
          <w:p w:rsidR="00123FFF" w:rsidRDefault="00123FFF">
            <w:pPr>
              <w:pStyle w:val="ConsPlusNormal"/>
            </w:pPr>
            <w:r>
              <w:t>Доля озелененных благоустроенных территорий (парков, скверов и т.д.), %</w:t>
            </w:r>
          </w:p>
        </w:tc>
        <w:tc>
          <w:tcPr>
            <w:tcW w:w="1024" w:type="dxa"/>
          </w:tcPr>
          <w:p w:rsidR="00123FFF" w:rsidRDefault="00123FFF">
            <w:pPr>
              <w:pStyle w:val="ConsPlusNormal"/>
              <w:jc w:val="center"/>
            </w:pPr>
            <w:r>
              <w:t>62,5</w:t>
            </w:r>
          </w:p>
        </w:tc>
        <w:tc>
          <w:tcPr>
            <w:tcW w:w="1024" w:type="dxa"/>
          </w:tcPr>
          <w:p w:rsidR="00123FFF" w:rsidRDefault="00123FFF">
            <w:pPr>
              <w:pStyle w:val="ConsPlusNormal"/>
              <w:jc w:val="center"/>
            </w:pPr>
            <w:r>
              <w:t>63,0</w:t>
            </w:r>
          </w:p>
        </w:tc>
        <w:tc>
          <w:tcPr>
            <w:tcW w:w="1024" w:type="dxa"/>
          </w:tcPr>
          <w:p w:rsidR="00123FFF" w:rsidRDefault="00123FFF">
            <w:pPr>
              <w:pStyle w:val="ConsPlusNormal"/>
              <w:jc w:val="center"/>
            </w:pPr>
            <w:r>
              <w:t>64,0</w:t>
            </w:r>
          </w:p>
        </w:tc>
        <w:tc>
          <w:tcPr>
            <w:tcW w:w="1024" w:type="dxa"/>
          </w:tcPr>
          <w:p w:rsidR="00123FFF" w:rsidRDefault="00123FFF">
            <w:pPr>
              <w:pStyle w:val="ConsPlusNormal"/>
              <w:jc w:val="center"/>
            </w:pPr>
            <w:r>
              <w:t>64,0</w:t>
            </w:r>
          </w:p>
        </w:tc>
        <w:tc>
          <w:tcPr>
            <w:tcW w:w="1024" w:type="dxa"/>
          </w:tcPr>
          <w:p w:rsidR="00123FFF" w:rsidRDefault="00123FFF">
            <w:pPr>
              <w:pStyle w:val="ConsPlusNormal"/>
              <w:jc w:val="center"/>
            </w:pPr>
            <w:r>
              <w:t>64,0</w:t>
            </w:r>
          </w:p>
        </w:tc>
      </w:tr>
      <w:tr w:rsidR="00123FFF">
        <w:tc>
          <w:tcPr>
            <w:tcW w:w="664" w:type="dxa"/>
            <w:vMerge/>
          </w:tcPr>
          <w:p w:rsidR="00123FFF" w:rsidRDefault="00123FFF">
            <w:pPr>
              <w:pStyle w:val="ConsPlusNormal"/>
            </w:pPr>
          </w:p>
        </w:tc>
        <w:tc>
          <w:tcPr>
            <w:tcW w:w="2068" w:type="dxa"/>
            <w:vMerge/>
          </w:tcPr>
          <w:p w:rsidR="00123FFF" w:rsidRDefault="00123FFF">
            <w:pPr>
              <w:pStyle w:val="ConsPlusNormal"/>
            </w:pPr>
          </w:p>
        </w:tc>
        <w:tc>
          <w:tcPr>
            <w:tcW w:w="2776" w:type="dxa"/>
            <w:vMerge/>
          </w:tcPr>
          <w:p w:rsidR="00123FFF" w:rsidRDefault="00123FFF">
            <w:pPr>
              <w:pStyle w:val="ConsPlusNormal"/>
            </w:pPr>
          </w:p>
        </w:tc>
        <w:tc>
          <w:tcPr>
            <w:tcW w:w="2212" w:type="dxa"/>
          </w:tcPr>
          <w:p w:rsidR="00123FFF" w:rsidRDefault="00123FFF">
            <w:pPr>
              <w:pStyle w:val="ConsPlusNormal"/>
            </w:pPr>
            <w:r>
              <w:t>Показатель 7.</w:t>
            </w:r>
          </w:p>
          <w:p w:rsidR="00123FFF" w:rsidRDefault="00123FFF">
            <w:pPr>
              <w:pStyle w:val="ConsPlusNormal"/>
            </w:pPr>
            <w:r>
              <w:t xml:space="preserve">Протяженность построенных инженерных сетей на территории </w:t>
            </w:r>
            <w:r>
              <w:lastRenderedPageBreak/>
              <w:t>Губкинского городского округа, км</w:t>
            </w:r>
          </w:p>
        </w:tc>
        <w:tc>
          <w:tcPr>
            <w:tcW w:w="1024" w:type="dxa"/>
          </w:tcPr>
          <w:p w:rsidR="00123FFF" w:rsidRDefault="00123FFF">
            <w:pPr>
              <w:pStyle w:val="ConsPlusNormal"/>
              <w:jc w:val="center"/>
            </w:pPr>
            <w:r>
              <w:lastRenderedPageBreak/>
              <w:t>28,93</w:t>
            </w:r>
          </w:p>
        </w:tc>
        <w:tc>
          <w:tcPr>
            <w:tcW w:w="1024" w:type="dxa"/>
          </w:tcPr>
          <w:p w:rsidR="00123FFF" w:rsidRDefault="00123FFF">
            <w:pPr>
              <w:pStyle w:val="ConsPlusNormal"/>
              <w:jc w:val="center"/>
            </w:pPr>
            <w:r>
              <w:t>34,7</w:t>
            </w:r>
          </w:p>
        </w:tc>
        <w:tc>
          <w:tcPr>
            <w:tcW w:w="1024" w:type="dxa"/>
          </w:tcPr>
          <w:p w:rsidR="00123FFF" w:rsidRDefault="00123FFF">
            <w:pPr>
              <w:pStyle w:val="ConsPlusNormal"/>
              <w:jc w:val="center"/>
            </w:pPr>
            <w:r>
              <w:t>25,3</w:t>
            </w:r>
          </w:p>
        </w:tc>
        <w:tc>
          <w:tcPr>
            <w:tcW w:w="1024" w:type="dxa"/>
          </w:tcPr>
          <w:p w:rsidR="00123FFF" w:rsidRDefault="00123FFF">
            <w:pPr>
              <w:pStyle w:val="ConsPlusNormal"/>
              <w:jc w:val="center"/>
            </w:pPr>
            <w:r>
              <w:t>20,5</w:t>
            </w:r>
          </w:p>
        </w:tc>
        <w:tc>
          <w:tcPr>
            <w:tcW w:w="1024" w:type="dxa"/>
          </w:tcPr>
          <w:p w:rsidR="00123FFF" w:rsidRDefault="00123FFF">
            <w:pPr>
              <w:pStyle w:val="ConsPlusNormal"/>
              <w:jc w:val="center"/>
            </w:pPr>
            <w:r>
              <w:t>0</w:t>
            </w:r>
          </w:p>
        </w:tc>
      </w:tr>
      <w:tr w:rsidR="00123FFF">
        <w:tc>
          <w:tcPr>
            <w:tcW w:w="664" w:type="dxa"/>
            <w:vMerge/>
          </w:tcPr>
          <w:p w:rsidR="00123FFF" w:rsidRDefault="00123FFF">
            <w:pPr>
              <w:pStyle w:val="ConsPlusNormal"/>
            </w:pPr>
          </w:p>
        </w:tc>
        <w:tc>
          <w:tcPr>
            <w:tcW w:w="2068" w:type="dxa"/>
            <w:vMerge/>
          </w:tcPr>
          <w:p w:rsidR="00123FFF" w:rsidRDefault="00123FFF">
            <w:pPr>
              <w:pStyle w:val="ConsPlusNormal"/>
            </w:pPr>
          </w:p>
        </w:tc>
        <w:tc>
          <w:tcPr>
            <w:tcW w:w="2776" w:type="dxa"/>
            <w:vMerge/>
          </w:tcPr>
          <w:p w:rsidR="00123FFF" w:rsidRDefault="00123FFF">
            <w:pPr>
              <w:pStyle w:val="ConsPlusNormal"/>
            </w:pPr>
          </w:p>
        </w:tc>
        <w:tc>
          <w:tcPr>
            <w:tcW w:w="2212" w:type="dxa"/>
          </w:tcPr>
          <w:p w:rsidR="00123FFF" w:rsidRDefault="00123FFF">
            <w:pPr>
              <w:pStyle w:val="ConsPlusNormal"/>
            </w:pPr>
            <w:r>
              <w:t>Показатель 8.</w:t>
            </w:r>
          </w:p>
          <w:p w:rsidR="00123FFF" w:rsidRDefault="00123FFF">
            <w:pPr>
              <w:pStyle w:val="ConsPlusNormal"/>
            </w:pPr>
            <w:r>
              <w:t>Обеспечение уровня достижения показателей конечных результатов муниципальной программы, %</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r>
      <w:tr w:rsidR="00123FFF">
        <w:tc>
          <w:tcPr>
            <w:tcW w:w="664" w:type="dxa"/>
          </w:tcPr>
          <w:p w:rsidR="00123FFF" w:rsidRDefault="00123FFF">
            <w:pPr>
              <w:pStyle w:val="ConsPlusNormal"/>
              <w:jc w:val="center"/>
            </w:pPr>
            <w:r>
              <w:t>2.</w:t>
            </w:r>
          </w:p>
        </w:tc>
        <w:tc>
          <w:tcPr>
            <w:tcW w:w="2068" w:type="dxa"/>
          </w:tcPr>
          <w:p w:rsidR="00123FFF" w:rsidRDefault="00123FFF">
            <w:pPr>
              <w:pStyle w:val="ConsPlusNormal"/>
            </w:pPr>
            <w:r>
              <w:t>Подпрограмма 1 "Подготовка проектов планировки территорий Губкинского городского округа Белгородской области"</w:t>
            </w:r>
          </w:p>
        </w:tc>
        <w:tc>
          <w:tcPr>
            <w:tcW w:w="2776" w:type="dxa"/>
          </w:tcPr>
          <w:p w:rsidR="00123FFF" w:rsidRDefault="00123FFF">
            <w:pPr>
              <w:pStyle w:val="ConsPlusNormal"/>
            </w:pPr>
            <w:r>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жилищно-коммунального комплекса и систем жизнеобеспечения</w:t>
            </w:r>
          </w:p>
        </w:tc>
        <w:tc>
          <w:tcPr>
            <w:tcW w:w="2212" w:type="dxa"/>
          </w:tcPr>
          <w:p w:rsidR="00123FFF" w:rsidRDefault="00123FFF">
            <w:pPr>
              <w:pStyle w:val="ConsPlusNormal"/>
            </w:pPr>
            <w:r>
              <w:t>Показатель 1.1.</w:t>
            </w:r>
          </w:p>
          <w:p w:rsidR="00123FFF" w:rsidRDefault="00123FFF">
            <w:pPr>
              <w:pStyle w:val="ConsPlusNormal"/>
            </w:pPr>
            <w:r>
              <w:t>Доля выполненных проектов планировки территорий в общем необходимом количестве, %</w:t>
            </w:r>
          </w:p>
        </w:tc>
        <w:tc>
          <w:tcPr>
            <w:tcW w:w="1024" w:type="dxa"/>
          </w:tcPr>
          <w:p w:rsidR="00123FFF" w:rsidRDefault="00123FFF">
            <w:pPr>
              <w:pStyle w:val="ConsPlusNormal"/>
              <w:jc w:val="center"/>
            </w:pPr>
            <w:r>
              <w:t>20,0</w:t>
            </w:r>
          </w:p>
        </w:tc>
        <w:tc>
          <w:tcPr>
            <w:tcW w:w="1024" w:type="dxa"/>
          </w:tcPr>
          <w:p w:rsidR="00123FFF" w:rsidRDefault="00123FFF">
            <w:pPr>
              <w:pStyle w:val="ConsPlusNormal"/>
              <w:jc w:val="center"/>
            </w:pPr>
            <w:r>
              <w:t>29,0</w:t>
            </w:r>
          </w:p>
        </w:tc>
        <w:tc>
          <w:tcPr>
            <w:tcW w:w="1024" w:type="dxa"/>
          </w:tcPr>
          <w:p w:rsidR="00123FFF" w:rsidRDefault="00123FFF">
            <w:pPr>
              <w:pStyle w:val="ConsPlusNormal"/>
              <w:jc w:val="center"/>
            </w:pPr>
            <w:r>
              <w:t>18,0</w:t>
            </w:r>
          </w:p>
        </w:tc>
        <w:tc>
          <w:tcPr>
            <w:tcW w:w="1024" w:type="dxa"/>
          </w:tcPr>
          <w:p w:rsidR="00123FFF" w:rsidRDefault="00123FFF">
            <w:pPr>
              <w:pStyle w:val="ConsPlusNormal"/>
              <w:jc w:val="center"/>
            </w:pPr>
            <w:r>
              <w:t>18,0</w:t>
            </w:r>
          </w:p>
        </w:tc>
        <w:tc>
          <w:tcPr>
            <w:tcW w:w="1024" w:type="dxa"/>
          </w:tcPr>
          <w:p w:rsidR="00123FFF" w:rsidRDefault="00123FFF">
            <w:pPr>
              <w:pStyle w:val="ConsPlusNormal"/>
              <w:jc w:val="center"/>
            </w:pPr>
            <w:r>
              <w:t>18,0</w:t>
            </w:r>
          </w:p>
        </w:tc>
      </w:tr>
      <w:tr w:rsidR="00123FFF">
        <w:tc>
          <w:tcPr>
            <w:tcW w:w="664" w:type="dxa"/>
            <w:tcBorders>
              <w:bottom w:val="nil"/>
            </w:tcBorders>
          </w:tcPr>
          <w:p w:rsidR="00123FFF" w:rsidRDefault="00123FFF">
            <w:pPr>
              <w:pStyle w:val="ConsPlusNormal"/>
              <w:jc w:val="center"/>
            </w:pPr>
            <w:r>
              <w:t>2.1.</w:t>
            </w:r>
          </w:p>
        </w:tc>
        <w:tc>
          <w:tcPr>
            <w:tcW w:w="12176" w:type="dxa"/>
            <w:gridSpan w:val="8"/>
          </w:tcPr>
          <w:p w:rsidR="00123FFF" w:rsidRDefault="00123FFF">
            <w:pPr>
              <w:pStyle w:val="ConsPlusNormal"/>
            </w:pPr>
            <w:r>
              <w:t>Задача 1.1. Разработка проектов планировки территорий Губкинского городского округа</w:t>
            </w:r>
          </w:p>
        </w:tc>
      </w:tr>
      <w:tr w:rsidR="00123FFF">
        <w:tc>
          <w:tcPr>
            <w:tcW w:w="664" w:type="dxa"/>
            <w:tcBorders>
              <w:top w:val="nil"/>
            </w:tcBorders>
          </w:tcPr>
          <w:p w:rsidR="00123FFF" w:rsidRDefault="00123FFF">
            <w:pPr>
              <w:pStyle w:val="ConsPlusNormal"/>
              <w:jc w:val="center"/>
            </w:pPr>
            <w:r>
              <w:t>2.1.1.</w:t>
            </w:r>
          </w:p>
        </w:tc>
        <w:tc>
          <w:tcPr>
            <w:tcW w:w="2068" w:type="dxa"/>
          </w:tcPr>
          <w:p w:rsidR="00123FFF" w:rsidRDefault="00123FFF">
            <w:pPr>
              <w:pStyle w:val="ConsPlusNormal"/>
            </w:pPr>
            <w:r>
              <w:t>Основное мероприятие 1.1.1 "Проектные работы по планировке территории округа"</w:t>
            </w:r>
          </w:p>
        </w:tc>
        <w:tc>
          <w:tcPr>
            <w:tcW w:w="2776" w:type="dxa"/>
          </w:tcPr>
          <w:p w:rsidR="00123FFF" w:rsidRDefault="00123FFF">
            <w:pPr>
              <w:pStyle w:val="ConsPlusNormal"/>
            </w:pPr>
            <w:r>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жилищно-коммунального комплекса и систем жизнеобеспечения</w:t>
            </w:r>
          </w:p>
        </w:tc>
        <w:tc>
          <w:tcPr>
            <w:tcW w:w="2212" w:type="dxa"/>
          </w:tcPr>
          <w:p w:rsidR="00123FFF" w:rsidRDefault="00123FFF">
            <w:pPr>
              <w:pStyle w:val="ConsPlusNormal"/>
            </w:pPr>
            <w:r>
              <w:t>Показатель 1.1.1.1.</w:t>
            </w:r>
          </w:p>
          <w:p w:rsidR="00123FFF" w:rsidRDefault="00123FFF">
            <w:pPr>
              <w:pStyle w:val="ConsPlusNormal"/>
            </w:pPr>
            <w:r>
              <w:t>Количество разработанных проектов планировки территорий Губкинского городского округа, проектов</w:t>
            </w:r>
          </w:p>
        </w:tc>
        <w:tc>
          <w:tcPr>
            <w:tcW w:w="1024" w:type="dxa"/>
          </w:tcPr>
          <w:p w:rsidR="00123FFF" w:rsidRDefault="00123FFF">
            <w:pPr>
              <w:pStyle w:val="ConsPlusNormal"/>
              <w:jc w:val="center"/>
            </w:pPr>
            <w:r>
              <w:t>3</w:t>
            </w:r>
          </w:p>
        </w:tc>
        <w:tc>
          <w:tcPr>
            <w:tcW w:w="1024" w:type="dxa"/>
          </w:tcPr>
          <w:p w:rsidR="00123FFF" w:rsidRDefault="00123FFF">
            <w:pPr>
              <w:pStyle w:val="ConsPlusNormal"/>
              <w:jc w:val="center"/>
            </w:pPr>
            <w:r>
              <w:t>5</w:t>
            </w:r>
          </w:p>
        </w:tc>
        <w:tc>
          <w:tcPr>
            <w:tcW w:w="1024" w:type="dxa"/>
          </w:tcPr>
          <w:p w:rsidR="00123FFF" w:rsidRDefault="00123FFF">
            <w:pPr>
              <w:pStyle w:val="ConsPlusNormal"/>
              <w:jc w:val="center"/>
            </w:pPr>
            <w:r>
              <w:t>3</w:t>
            </w:r>
          </w:p>
        </w:tc>
        <w:tc>
          <w:tcPr>
            <w:tcW w:w="1024" w:type="dxa"/>
          </w:tcPr>
          <w:p w:rsidR="00123FFF" w:rsidRDefault="00123FFF">
            <w:pPr>
              <w:pStyle w:val="ConsPlusNormal"/>
              <w:jc w:val="center"/>
            </w:pPr>
            <w:r>
              <w:t>3</w:t>
            </w:r>
          </w:p>
        </w:tc>
        <w:tc>
          <w:tcPr>
            <w:tcW w:w="1024" w:type="dxa"/>
          </w:tcPr>
          <w:p w:rsidR="00123FFF" w:rsidRDefault="00123FFF">
            <w:pPr>
              <w:pStyle w:val="ConsPlusNormal"/>
              <w:jc w:val="center"/>
            </w:pPr>
            <w:r>
              <w:t>3</w:t>
            </w:r>
          </w:p>
        </w:tc>
      </w:tr>
      <w:tr w:rsidR="00123FFF">
        <w:tc>
          <w:tcPr>
            <w:tcW w:w="664" w:type="dxa"/>
            <w:vMerge w:val="restart"/>
          </w:tcPr>
          <w:p w:rsidR="00123FFF" w:rsidRDefault="00123FFF">
            <w:pPr>
              <w:pStyle w:val="ConsPlusNormal"/>
              <w:jc w:val="center"/>
            </w:pPr>
            <w:r>
              <w:t>3.</w:t>
            </w:r>
          </w:p>
        </w:tc>
        <w:tc>
          <w:tcPr>
            <w:tcW w:w="2068" w:type="dxa"/>
            <w:vMerge w:val="restart"/>
          </w:tcPr>
          <w:p w:rsidR="00123FFF" w:rsidRDefault="00123FFF">
            <w:pPr>
              <w:pStyle w:val="ConsPlusNormal"/>
            </w:pPr>
            <w:r>
              <w:t xml:space="preserve">Подпрограмма 2 "Капитальный ремонт многоквартирных домов Губкинского </w:t>
            </w:r>
            <w:r>
              <w:lastRenderedPageBreak/>
              <w:t>городского округа Белгородской области"</w:t>
            </w:r>
          </w:p>
        </w:tc>
        <w:tc>
          <w:tcPr>
            <w:tcW w:w="2776" w:type="dxa"/>
            <w:vMerge w:val="restart"/>
          </w:tcPr>
          <w:p w:rsidR="00123FFF" w:rsidRDefault="00123FFF">
            <w:pPr>
              <w:pStyle w:val="ConsPlusNormal"/>
            </w:pPr>
            <w:r>
              <w:lastRenderedPageBreak/>
              <w:t>Управление жилищно-коммунального комплекса и систем жизнеобеспечения</w:t>
            </w:r>
          </w:p>
        </w:tc>
        <w:tc>
          <w:tcPr>
            <w:tcW w:w="2212" w:type="dxa"/>
          </w:tcPr>
          <w:p w:rsidR="00123FFF" w:rsidRDefault="00123FFF">
            <w:pPr>
              <w:pStyle w:val="ConsPlusNormal"/>
            </w:pPr>
            <w:r>
              <w:t>Показатель 2.1.</w:t>
            </w:r>
          </w:p>
          <w:p w:rsidR="00123FFF" w:rsidRDefault="00123FFF">
            <w:pPr>
              <w:pStyle w:val="ConsPlusNormal"/>
            </w:pPr>
            <w:r>
              <w:t xml:space="preserve">Доля общей площади капитально отремонтированных многоквартирных </w:t>
            </w:r>
            <w:r>
              <w:lastRenderedPageBreak/>
              <w:t>домов в общей площади многоквартирных домов, требующих проведения капитального ремонта, %</w:t>
            </w:r>
          </w:p>
        </w:tc>
        <w:tc>
          <w:tcPr>
            <w:tcW w:w="1024" w:type="dxa"/>
          </w:tcPr>
          <w:p w:rsidR="00123FFF" w:rsidRDefault="00123FFF">
            <w:pPr>
              <w:pStyle w:val="ConsPlusNormal"/>
              <w:jc w:val="center"/>
            </w:pPr>
            <w:r>
              <w:lastRenderedPageBreak/>
              <w:t>15,0</w:t>
            </w:r>
          </w:p>
        </w:tc>
        <w:tc>
          <w:tcPr>
            <w:tcW w:w="1024" w:type="dxa"/>
          </w:tcPr>
          <w:p w:rsidR="00123FFF" w:rsidRDefault="00123FFF">
            <w:pPr>
              <w:pStyle w:val="ConsPlusNormal"/>
              <w:jc w:val="center"/>
            </w:pPr>
            <w:r>
              <w:t>26,7</w:t>
            </w:r>
          </w:p>
        </w:tc>
        <w:tc>
          <w:tcPr>
            <w:tcW w:w="1024" w:type="dxa"/>
          </w:tcPr>
          <w:p w:rsidR="00123FFF" w:rsidRDefault="00123FFF">
            <w:pPr>
              <w:pStyle w:val="ConsPlusNormal"/>
              <w:jc w:val="center"/>
            </w:pPr>
            <w:r>
              <w:t>34,4</w:t>
            </w:r>
          </w:p>
        </w:tc>
        <w:tc>
          <w:tcPr>
            <w:tcW w:w="1024" w:type="dxa"/>
          </w:tcPr>
          <w:p w:rsidR="00123FFF" w:rsidRDefault="00123FFF">
            <w:pPr>
              <w:pStyle w:val="ConsPlusNormal"/>
              <w:jc w:val="center"/>
            </w:pPr>
            <w:r>
              <w:t>38,4</w:t>
            </w:r>
          </w:p>
        </w:tc>
        <w:tc>
          <w:tcPr>
            <w:tcW w:w="1024" w:type="dxa"/>
          </w:tcPr>
          <w:p w:rsidR="00123FFF" w:rsidRDefault="00123FFF">
            <w:pPr>
              <w:pStyle w:val="ConsPlusNormal"/>
              <w:jc w:val="center"/>
            </w:pPr>
            <w:r>
              <w:t>44,15</w:t>
            </w:r>
          </w:p>
        </w:tc>
      </w:tr>
      <w:tr w:rsidR="00123FFF">
        <w:tc>
          <w:tcPr>
            <w:tcW w:w="664" w:type="dxa"/>
            <w:vMerge/>
          </w:tcPr>
          <w:p w:rsidR="00123FFF" w:rsidRDefault="00123FFF">
            <w:pPr>
              <w:pStyle w:val="ConsPlusNormal"/>
            </w:pPr>
          </w:p>
        </w:tc>
        <w:tc>
          <w:tcPr>
            <w:tcW w:w="2068" w:type="dxa"/>
            <w:vMerge/>
          </w:tcPr>
          <w:p w:rsidR="00123FFF" w:rsidRDefault="00123FFF">
            <w:pPr>
              <w:pStyle w:val="ConsPlusNormal"/>
            </w:pPr>
          </w:p>
        </w:tc>
        <w:tc>
          <w:tcPr>
            <w:tcW w:w="2776" w:type="dxa"/>
            <w:vMerge/>
          </w:tcPr>
          <w:p w:rsidR="00123FFF" w:rsidRDefault="00123FFF">
            <w:pPr>
              <w:pStyle w:val="ConsPlusNormal"/>
            </w:pPr>
          </w:p>
        </w:tc>
        <w:tc>
          <w:tcPr>
            <w:tcW w:w="2212" w:type="dxa"/>
          </w:tcPr>
          <w:p w:rsidR="00123FFF" w:rsidRDefault="00123FFF">
            <w:pPr>
              <w:pStyle w:val="ConsPlusNormal"/>
            </w:pPr>
            <w:r>
              <w:t>Показатель 2.2.</w:t>
            </w:r>
          </w:p>
          <w:p w:rsidR="00123FFF" w:rsidRDefault="00123FFF">
            <w:pPr>
              <w:pStyle w:val="ConsPlusNormal"/>
            </w:pPr>
            <w:r>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tc>
        <w:tc>
          <w:tcPr>
            <w:tcW w:w="1024" w:type="dxa"/>
          </w:tcPr>
          <w:p w:rsidR="00123FFF" w:rsidRDefault="00123FFF">
            <w:pPr>
              <w:pStyle w:val="ConsPlusNormal"/>
              <w:jc w:val="center"/>
            </w:pPr>
            <w:r>
              <w:t>26,0</w:t>
            </w:r>
          </w:p>
        </w:tc>
        <w:tc>
          <w:tcPr>
            <w:tcW w:w="1024" w:type="dxa"/>
          </w:tcPr>
          <w:p w:rsidR="00123FFF" w:rsidRDefault="00123FFF">
            <w:pPr>
              <w:pStyle w:val="ConsPlusNormal"/>
              <w:jc w:val="center"/>
            </w:pPr>
            <w:r>
              <w:t>33,7</w:t>
            </w:r>
          </w:p>
        </w:tc>
        <w:tc>
          <w:tcPr>
            <w:tcW w:w="1024" w:type="dxa"/>
          </w:tcPr>
          <w:p w:rsidR="00123FFF" w:rsidRDefault="00123FFF">
            <w:pPr>
              <w:pStyle w:val="ConsPlusNormal"/>
              <w:jc w:val="center"/>
            </w:pPr>
            <w:r>
              <w:t>40,6</w:t>
            </w:r>
          </w:p>
        </w:tc>
        <w:tc>
          <w:tcPr>
            <w:tcW w:w="1024" w:type="dxa"/>
          </w:tcPr>
          <w:p w:rsidR="00123FFF" w:rsidRDefault="00123FFF">
            <w:pPr>
              <w:pStyle w:val="ConsPlusNormal"/>
              <w:jc w:val="center"/>
            </w:pPr>
            <w:r>
              <w:t>46,5</w:t>
            </w:r>
          </w:p>
        </w:tc>
        <w:tc>
          <w:tcPr>
            <w:tcW w:w="1024" w:type="dxa"/>
          </w:tcPr>
          <w:p w:rsidR="00123FFF" w:rsidRDefault="00123FFF">
            <w:pPr>
              <w:pStyle w:val="ConsPlusNormal"/>
              <w:jc w:val="center"/>
            </w:pPr>
            <w:r>
              <w:t>52,5</w:t>
            </w:r>
          </w:p>
        </w:tc>
      </w:tr>
      <w:tr w:rsidR="00123FFF">
        <w:tc>
          <w:tcPr>
            <w:tcW w:w="664" w:type="dxa"/>
          </w:tcPr>
          <w:p w:rsidR="00123FFF" w:rsidRDefault="00123FFF">
            <w:pPr>
              <w:pStyle w:val="ConsPlusNormal"/>
              <w:jc w:val="center"/>
            </w:pPr>
            <w:r>
              <w:t>3.1.</w:t>
            </w:r>
          </w:p>
        </w:tc>
        <w:tc>
          <w:tcPr>
            <w:tcW w:w="12176" w:type="dxa"/>
            <w:gridSpan w:val="8"/>
          </w:tcPr>
          <w:p w:rsidR="00123FFF" w:rsidRDefault="00123FFF">
            <w:pPr>
              <w:pStyle w:val="ConsPlusNormal"/>
            </w:pPr>
            <w:r>
              <w:t>Задача 2.1. Проведение капитального ремонта многоквартирных домов</w:t>
            </w:r>
          </w:p>
        </w:tc>
      </w:tr>
      <w:tr w:rsidR="00123FFF">
        <w:tc>
          <w:tcPr>
            <w:tcW w:w="664" w:type="dxa"/>
            <w:vMerge w:val="restart"/>
          </w:tcPr>
          <w:p w:rsidR="00123FFF" w:rsidRDefault="00123FFF">
            <w:pPr>
              <w:pStyle w:val="ConsPlusNormal"/>
              <w:jc w:val="center"/>
            </w:pPr>
            <w:r>
              <w:t>3.1.1.</w:t>
            </w:r>
          </w:p>
        </w:tc>
        <w:tc>
          <w:tcPr>
            <w:tcW w:w="2068" w:type="dxa"/>
            <w:vMerge w:val="restart"/>
          </w:tcPr>
          <w:p w:rsidR="00123FFF" w:rsidRDefault="00123FFF">
            <w:pPr>
              <w:pStyle w:val="ConsPlusNormal"/>
            </w:pPr>
            <w:r>
              <w:t>Основное мероприятие 2.1.1 "Капитальный ремонт многоквартирных домов"</w:t>
            </w:r>
          </w:p>
        </w:tc>
        <w:tc>
          <w:tcPr>
            <w:tcW w:w="2776" w:type="dxa"/>
            <w:vMerge w:val="restart"/>
          </w:tcPr>
          <w:p w:rsidR="00123FFF" w:rsidRDefault="00123FFF">
            <w:pPr>
              <w:pStyle w:val="ConsPlusNormal"/>
            </w:pPr>
            <w:r>
              <w:t>Управление жилищно-коммунального комплекса и систем жизнеобеспечения</w:t>
            </w:r>
          </w:p>
        </w:tc>
        <w:tc>
          <w:tcPr>
            <w:tcW w:w="2212" w:type="dxa"/>
          </w:tcPr>
          <w:p w:rsidR="00123FFF" w:rsidRDefault="00123FFF">
            <w:pPr>
              <w:pStyle w:val="ConsPlusNormal"/>
            </w:pPr>
            <w:r>
              <w:t>Показатель 2.1.1.1.</w:t>
            </w:r>
          </w:p>
          <w:p w:rsidR="00123FFF" w:rsidRDefault="00123FFF">
            <w:pPr>
              <w:pStyle w:val="ConsPlusNormal"/>
            </w:pPr>
            <w:r>
              <w:t>Количество многоквартирных домов, в которых проведен капитальный ремонт, дом</w:t>
            </w:r>
          </w:p>
        </w:tc>
        <w:tc>
          <w:tcPr>
            <w:tcW w:w="1024" w:type="dxa"/>
          </w:tcPr>
          <w:p w:rsidR="00123FFF" w:rsidRDefault="00123FFF">
            <w:pPr>
              <w:pStyle w:val="ConsPlusNormal"/>
              <w:jc w:val="center"/>
            </w:pPr>
            <w:r>
              <w:t>15</w:t>
            </w:r>
          </w:p>
        </w:tc>
        <w:tc>
          <w:tcPr>
            <w:tcW w:w="1024" w:type="dxa"/>
          </w:tcPr>
          <w:p w:rsidR="00123FFF" w:rsidRDefault="00123FFF">
            <w:pPr>
              <w:pStyle w:val="ConsPlusNormal"/>
              <w:jc w:val="center"/>
            </w:pPr>
            <w:r>
              <w:t>39</w:t>
            </w:r>
          </w:p>
        </w:tc>
        <w:tc>
          <w:tcPr>
            <w:tcW w:w="1024" w:type="dxa"/>
          </w:tcPr>
          <w:p w:rsidR="00123FFF" w:rsidRDefault="00123FFF">
            <w:pPr>
              <w:pStyle w:val="ConsPlusNormal"/>
              <w:jc w:val="center"/>
            </w:pPr>
            <w:r>
              <w:t>35</w:t>
            </w:r>
          </w:p>
        </w:tc>
        <w:tc>
          <w:tcPr>
            <w:tcW w:w="1024" w:type="dxa"/>
          </w:tcPr>
          <w:p w:rsidR="00123FFF" w:rsidRDefault="00123FFF">
            <w:pPr>
              <w:pStyle w:val="ConsPlusNormal"/>
              <w:jc w:val="center"/>
            </w:pPr>
            <w:r>
              <w:t>30</w:t>
            </w:r>
          </w:p>
        </w:tc>
        <w:tc>
          <w:tcPr>
            <w:tcW w:w="1024" w:type="dxa"/>
          </w:tcPr>
          <w:p w:rsidR="00123FFF" w:rsidRDefault="00123FFF">
            <w:pPr>
              <w:pStyle w:val="ConsPlusNormal"/>
              <w:jc w:val="center"/>
            </w:pPr>
            <w:r>
              <w:t>30</w:t>
            </w:r>
          </w:p>
        </w:tc>
      </w:tr>
      <w:tr w:rsidR="00123FFF">
        <w:tc>
          <w:tcPr>
            <w:tcW w:w="664" w:type="dxa"/>
            <w:vMerge/>
          </w:tcPr>
          <w:p w:rsidR="00123FFF" w:rsidRDefault="00123FFF">
            <w:pPr>
              <w:pStyle w:val="ConsPlusNormal"/>
            </w:pPr>
          </w:p>
        </w:tc>
        <w:tc>
          <w:tcPr>
            <w:tcW w:w="2068" w:type="dxa"/>
            <w:vMerge/>
          </w:tcPr>
          <w:p w:rsidR="00123FFF" w:rsidRDefault="00123FFF">
            <w:pPr>
              <w:pStyle w:val="ConsPlusNormal"/>
            </w:pPr>
          </w:p>
        </w:tc>
        <w:tc>
          <w:tcPr>
            <w:tcW w:w="2776" w:type="dxa"/>
            <w:vMerge/>
          </w:tcPr>
          <w:p w:rsidR="00123FFF" w:rsidRDefault="00123FFF">
            <w:pPr>
              <w:pStyle w:val="ConsPlusNormal"/>
            </w:pPr>
          </w:p>
        </w:tc>
        <w:tc>
          <w:tcPr>
            <w:tcW w:w="2212" w:type="dxa"/>
          </w:tcPr>
          <w:p w:rsidR="00123FFF" w:rsidRDefault="00123FFF">
            <w:pPr>
              <w:pStyle w:val="ConsPlusNormal"/>
            </w:pPr>
            <w:r>
              <w:t>Показатель 2.1.1.2.</w:t>
            </w:r>
          </w:p>
          <w:p w:rsidR="00123FFF" w:rsidRDefault="00123FFF">
            <w:pPr>
              <w:pStyle w:val="ConsPlusNormal"/>
            </w:pPr>
            <w:r>
              <w:t>Общая площадь многоквартирных домов, в которых проведен капитальный ремонт, кв. м</w:t>
            </w:r>
          </w:p>
        </w:tc>
        <w:tc>
          <w:tcPr>
            <w:tcW w:w="1024" w:type="dxa"/>
          </w:tcPr>
          <w:p w:rsidR="00123FFF" w:rsidRDefault="00123FFF">
            <w:pPr>
              <w:pStyle w:val="ConsPlusNormal"/>
              <w:jc w:val="center"/>
            </w:pPr>
            <w:r>
              <w:t>45282,70</w:t>
            </w:r>
          </w:p>
        </w:tc>
        <w:tc>
          <w:tcPr>
            <w:tcW w:w="1024" w:type="dxa"/>
          </w:tcPr>
          <w:p w:rsidR="00123FFF" w:rsidRDefault="00123FFF">
            <w:pPr>
              <w:pStyle w:val="ConsPlusNormal"/>
              <w:jc w:val="center"/>
            </w:pPr>
            <w:r>
              <w:t>211652,1</w:t>
            </w:r>
          </w:p>
        </w:tc>
        <w:tc>
          <w:tcPr>
            <w:tcW w:w="1024" w:type="dxa"/>
          </w:tcPr>
          <w:p w:rsidR="00123FFF" w:rsidRDefault="00123FFF">
            <w:pPr>
              <w:pStyle w:val="ConsPlusNormal"/>
              <w:jc w:val="center"/>
            </w:pPr>
            <w:r>
              <w:t>106214,1</w:t>
            </w:r>
          </w:p>
        </w:tc>
        <w:tc>
          <w:tcPr>
            <w:tcW w:w="1024" w:type="dxa"/>
          </w:tcPr>
          <w:p w:rsidR="00123FFF" w:rsidRDefault="00123FFF">
            <w:pPr>
              <w:pStyle w:val="ConsPlusNormal"/>
              <w:jc w:val="center"/>
            </w:pPr>
            <w:r>
              <w:t>102662,4</w:t>
            </w:r>
          </w:p>
        </w:tc>
        <w:tc>
          <w:tcPr>
            <w:tcW w:w="1024" w:type="dxa"/>
          </w:tcPr>
          <w:p w:rsidR="00123FFF" w:rsidRDefault="00123FFF">
            <w:pPr>
              <w:pStyle w:val="ConsPlusNormal"/>
              <w:jc w:val="center"/>
            </w:pPr>
            <w:r>
              <w:t>103550,4</w:t>
            </w:r>
          </w:p>
        </w:tc>
      </w:tr>
      <w:tr w:rsidR="00123FFF">
        <w:tc>
          <w:tcPr>
            <w:tcW w:w="664" w:type="dxa"/>
          </w:tcPr>
          <w:p w:rsidR="00123FFF" w:rsidRDefault="00123FFF">
            <w:pPr>
              <w:pStyle w:val="ConsPlusNormal"/>
              <w:jc w:val="center"/>
            </w:pPr>
            <w:r>
              <w:t>4.</w:t>
            </w:r>
          </w:p>
        </w:tc>
        <w:tc>
          <w:tcPr>
            <w:tcW w:w="2068" w:type="dxa"/>
          </w:tcPr>
          <w:p w:rsidR="00123FFF" w:rsidRDefault="00123FFF">
            <w:pPr>
              <w:pStyle w:val="ConsPlusNormal"/>
            </w:pPr>
            <w:r>
              <w:t xml:space="preserve">Подпрограмма 3 </w:t>
            </w:r>
            <w:r>
              <w:lastRenderedPageBreak/>
              <w:t>"Переселение граждан из аварийного жилищного фонда"</w:t>
            </w:r>
          </w:p>
        </w:tc>
        <w:tc>
          <w:tcPr>
            <w:tcW w:w="2776" w:type="dxa"/>
          </w:tcPr>
          <w:p w:rsidR="00123FFF" w:rsidRDefault="00123FFF">
            <w:pPr>
              <w:pStyle w:val="ConsPlusNormal"/>
            </w:pPr>
            <w:r>
              <w:lastRenderedPageBreak/>
              <w:t>Управление жилищно-</w:t>
            </w:r>
            <w:r>
              <w:lastRenderedPageBreak/>
              <w:t>коммунального комплекса и систем жизнеобеспечения</w:t>
            </w:r>
          </w:p>
        </w:tc>
        <w:tc>
          <w:tcPr>
            <w:tcW w:w="2212" w:type="dxa"/>
          </w:tcPr>
          <w:p w:rsidR="00123FFF" w:rsidRDefault="00123FFF">
            <w:pPr>
              <w:pStyle w:val="ConsPlusNormal"/>
            </w:pPr>
            <w:r>
              <w:lastRenderedPageBreak/>
              <w:t>Показатель 3.1.</w:t>
            </w:r>
          </w:p>
          <w:p w:rsidR="00123FFF" w:rsidRDefault="00123FFF">
            <w:pPr>
              <w:pStyle w:val="ConsPlusNormal"/>
            </w:pPr>
            <w:r>
              <w:lastRenderedPageBreak/>
              <w:t>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tc>
        <w:tc>
          <w:tcPr>
            <w:tcW w:w="1024" w:type="dxa"/>
          </w:tcPr>
          <w:p w:rsidR="00123FFF" w:rsidRDefault="00123FFF">
            <w:pPr>
              <w:pStyle w:val="ConsPlusNormal"/>
              <w:jc w:val="center"/>
            </w:pPr>
            <w:r>
              <w:lastRenderedPageBreak/>
              <w:t>1</w:t>
            </w:r>
          </w:p>
        </w:tc>
        <w:tc>
          <w:tcPr>
            <w:tcW w:w="1024" w:type="dxa"/>
          </w:tcPr>
          <w:p w:rsidR="00123FFF" w:rsidRDefault="00123FFF">
            <w:pPr>
              <w:pStyle w:val="ConsPlusNormal"/>
              <w:jc w:val="center"/>
            </w:pPr>
            <w:r>
              <w:t>43</w:t>
            </w:r>
          </w:p>
        </w:tc>
        <w:tc>
          <w:tcPr>
            <w:tcW w:w="1024" w:type="dxa"/>
          </w:tcPr>
          <w:p w:rsidR="00123FFF" w:rsidRDefault="00123FFF">
            <w:pPr>
              <w:pStyle w:val="ConsPlusNormal"/>
              <w:jc w:val="center"/>
            </w:pPr>
            <w:r>
              <w:t>100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r>
      <w:tr w:rsidR="00123FFF">
        <w:tc>
          <w:tcPr>
            <w:tcW w:w="664" w:type="dxa"/>
          </w:tcPr>
          <w:p w:rsidR="00123FFF" w:rsidRDefault="00123FFF">
            <w:pPr>
              <w:pStyle w:val="ConsPlusNormal"/>
              <w:jc w:val="center"/>
            </w:pPr>
            <w:r>
              <w:lastRenderedPageBreak/>
              <w:t>4.1.</w:t>
            </w:r>
          </w:p>
        </w:tc>
        <w:tc>
          <w:tcPr>
            <w:tcW w:w="12176" w:type="dxa"/>
            <w:gridSpan w:val="8"/>
          </w:tcPr>
          <w:p w:rsidR="00123FFF" w:rsidRDefault="00123FFF">
            <w:pPr>
              <w:pStyle w:val="ConsPlusNormal"/>
            </w:pPr>
            <w:r>
              <w:t>Задача 3.1. Обеспечение ликвидации аварийного и ветхого жилья и переселение граждан</w:t>
            </w:r>
          </w:p>
        </w:tc>
      </w:tr>
      <w:tr w:rsidR="00123FFF">
        <w:tc>
          <w:tcPr>
            <w:tcW w:w="664" w:type="dxa"/>
            <w:vMerge w:val="restart"/>
          </w:tcPr>
          <w:p w:rsidR="00123FFF" w:rsidRDefault="00123FFF">
            <w:pPr>
              <w:pStyle w:val="ConsPlusNormal"/>
              <w:jc w:val="center"/>
            </w:pPr>
            <w:r>
              <w:t>4.1.1.</w:t>
            </w:r>
          </w:p>
        </w:tc>
        <w:tc>
          <w:tcPr>
            <w:tcW w:w="2068" w:type="dxa"/>
            <w:vMerge w:val="restart"/>
          </w:tcPr>
          <w:p w:rsidR="00123FFF" w:rsidRDefault="00123FFF">
            <w:pPr>
              <w:pStyle w:val="ConsPlusNormal"/>
            </w:pPr>
            <w:r>
              <w:t>Основное мероприятие 3.1.1 "Мероприятия"</w:t>
            </w:r>
          </w:p>
        </w:tc>
        <w:tc>
          <w:tcPr>
            <w:tcW w:w="2776" w:type="dxa"/>
            <w:vMerge w:val="restart"/>
          </w:tcPr>
          <w:p w:rsidR="00123FFF" w:rsidRDefault="00123FFF">
            <w:pPr>
              <w:pStyle w:val="ConsPlusNormal"/>
            </w:pPr>
            <w:r>
              <w:t>Управление жилищно-коммунального комплекса и систем жизнеобеспечения</w:t>
            </w:r>
          </w:p>
        </w:tc>
        <w:tc>
          <w:tcPr>
            <w:tcW w:w="2212" w:type="dxa"/>
          </w:tcPr>
          <w:p w:rsidR="00123FFF" w:rsidRDefault="00123FFF">
            <w:pPr>
              <w:pStyle w:val="ConsPlusNormal"/>
            </w:pPr>
            <w:r>
              <w:t>Показатель 3.1.1.1.</w:t>
            </w:r>
          </w:p>
          <w:p w:rsidR="00123FFF" w:rsidRDefault="00123FFF">
            <w:pPr>
              <w:pStyle w:val="ConsPlusNormal"/>
            </w:pPr>
            <w:r>
              <w:t>Оценка рыночной стоимости жилых помещений, кв.</w:t>
            </w:r>
          </w:p>
        </w:tc>
        <w:tc>
          <w:tcPr>
            <w:tcW w:w="1024" w:type="dxa"/>
          </w:tcPr>
          <w:p w:rsidR="00123FFF" w:rsidRDefault="00123FFF">
            <w:pPr>
              <w:pStyle w:val="ConsPlusNormal"/>
              <w:jc w:val="center"/>
            </w:pPr>
            <w:r>
              <w:t>17</w:t>
            </w:r>
          </w:p>
        </w:tc>
        <w:tc>
          <w:tcPr>
            <w:tcW w:w="1024" w:type="dxa"/>
          </w:tcPr>
          <w:p w:rsidR="00123FFF" w:rsidRDefault="00123FFF">
            <w:pPr>
              <w:pStyle w:val="ConsPlusNormal"/>
              <w:jc w:val="center"/>
            </w:pPr>
            <w:r>
              <w:t>610</w:t>
            </w:r>
          </w:p>
        </w:tc>
        <w:tc>
          <w:tcPr>
            <w:tcW w:w="1024" w:type="dxa"/>
          </w:tcPr>
          <w:p w:rsidR="00123FFF" w:rsidRDefault="00123FFF">
            <w:pPr>
              <w:pStyle w:val="ConsPlusNormal"/>
              <w:jc w:val="center"/>
            </w:pPr>
            <w:r>
              <w:t>830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r>
      <w:tr w:rsidR="00123FFF">
        <w:tc>
          <w:tcPr>
            <w:tcW w:w="664" w:type="dxa"/>
            <w:vMerge/>
          </w:tcPr>
          <w:p w:rsidR="00123FFF" w:rsidRDefault="00123FFF">
            <w:pPr>
              <w:pStyle w:val="ConsPlusNormal"/>
            </w:pPr>
          </w:p>
        </w:tc>
        <w:tc>
          <w:tcPr>
            <w:tcW w:w="2068" w:type="dxa"/>
            <w:vMerge/>
          </w:tcPr>
          <w:p w:rsidR="00123FFF" w:rsidRDefault="00123FFF">
            <w:pPr>
              <w:pStyle w:val="ConsPlusNormal"/>
            </w:pPr>
          </w:p>
        </w:tc>
        <w:tc>
          <w:tcPr>
            <w:tcW w:w="2776" w:type="dxa"/>
            <w:vMerge/>
          </w:tcPr>
          <w:p w:rsidR="00123FFF" w:rsidRDefault="00123FFF">
            <w:pPr>
              <w:pStyle w:val="ConsPlusNormal"/>
            </w:pPr>
          </w:p>
        </w:tc>
        <w:tc>
          <w:tcPr>
            <w:tcW w:w="2212" w:type="dxa"/>
          </w:tcPr>
          <w:p w:rsidR="00123FFF" w:rsidRDefault="00123FFF">
            <w:pPr>
              <w:pStyle w:val="ConsPlusNormal"/>
            </w:pPr>
            <w:r>
              <w:t>Показатель 3.1.1.2.</w:t>
            </w:r>
          </w:p>
          <w:p w:rsidR="00123FFF" w:rsidRDefault="00123FFF">
            <w:pPr>
              <w:pStyle w:val="ConsPlusNormal"/>
            </w:pPr>
            <w:r>
              <w:t>Ликвидация жилищного фонда, признанного непригодным для проживания, дом</w:t>
            </w:r>
          </w:p>
        </w:tc>
        <w:tc>
          <w:tcPr>
            <w:tcW w:w="1024" w:type="dxa"/>
          </w:tcPr>
          <w:p w:rsidR="00123FFF" w:rsidRDefault="00123FFF">
            <w:pPr>
              <w:pStyle w:val="ConsPlusNormal"/>
              <w:jc w:val="center"/>
            </w:pPr>
            <w:r>
              <w:t>1</w:t>
            </w:r>
          </w:p>
        </w:tc>
        <w:tc>
          <w:tcPr>
            <w:tcW w:w="1024" w:type="dxa"/>
          </w:tcPr>
          <w:p w:rsidR="00123FFF" w:rsidRDefault="00123FFF">
            <w:pPr>
              <w:pStyle w:val="ConsPlusNormal"/>
              <w:jc w:val="center"/>
            </w:pPr>
            <w:r>
              <w:t>6</w:t>
            </w:r>
          </w:p>
        </w:tc>
        <w:tc>
          <w:tcPr>
            <w:tcW w:w="1024" w:type="dxa"/>
          </w:tcPr>
          <w:p w:rsidR="00123FFF" w:rsidRDefault="00123FFF">
            <w:pPr>
              <w:pStyle w:val="ConsPlusNormal"/>
              <w:jc w:val="center"/>
            </w:pPr>
            <w:r>
              <w:t>20</w:t>
            </w:r>
          </w:p>
        </w:tc>
        <w:tc>
          <w:tcPr>
            <w:tcW w:w="1024" w:type="dxa"/>
          </w:tcPr>
          <w:p w:rsidR="00123FFF" w:rsidRDefault="00123FFF">
            <w:pPr>
              <w:pStyle w:val="ConsPlusNormal"/>
              <w:jc w:val="center"/>
            </w:pPr>
            <w:r>
              <w:t>30</w:t>
            </w:r>
          </w:p>
        </w:tc>
        <w:tc>
          <w:tcPr>
            <w:tcW w:w="1024" w:type="dxa"/>
          </w:tcPr>
          <w:p w:rsidR="00123FFF" w:rsidRDefault="00123FFF">
            <w:pPr>
              <w:pStyle w:val="ConsPlusNormal"/>
              <w:jc w:val="center"/>
            </w:pPr>
            <w:r>
              <w:t>0</w:t>
            </w:r>
          </w:p>
        </w:tc>
      </w:tr>
      <w:tr w:rsidR="00123FFF">
        <w:tc>
          <w:tcPr>
            <w:tcW w:w="664" w:type="dxa"/>
            <w:vMerge w:val="restart"/>
          </w:tcPr>
          <w:p w:rsidR="00123FFF" w:rsidRDefault="00123FFF">
            <w:pPr>
              <w:pStyle w:val="ConsPlusNormal"/>
              <w:jc w:val="center"/>
            </w:pPr>
            <w:r>
              <w:t>4.1.2.</w:t>
            </w:r>
          </w:p>
        </w:tc>
        <w:tc>
          <w:tcPr>
            <w:tcW w:w="2068" w:type="dxa"/>
            <w:vMerge w:val="restart"/>
          </w:tcPr>
          <w:p w:rsidR="00123FFF" w:rsidRDefault="00123FFF">
            <w:pPr>
              <w:pStyle w:val="ConsPlusNormal"/>
            </w:pPr>
            <w:r>
              <w:t>Основное мероприятие 3.1.2. Обеспечение мероприятий по переселению граждан из аварийного жилищного фонда</w:t>
            </w:r>
          </w:p>
        </w:tc>
        <w:tc>
          <w:tcPr>
            <w:tcW w:w="2776" w:type="dxa"/>
            <w:vMerge w:val="restart"/>
          </w:tcPr>
          <w:p w:rsidR="00123FFF" w:rsidRDefault="00123FFF">
            <w:pPr>
              <w:pStyle w:val="ConsPlusNormal"/>
            </w:pPr>
            <w:r>
              <w:t>Управление жилищно-коммунального комплекса и систем жизнеобеспечения</w:t>
            </w:r>
          </w:p>
        </w:tc>
        <w:tc>
          <w:tcPr>
            <w:tcW w:w="2212" w:type="dxa"/>
          </w:tcPr>
          <w:p w:rsidR="00123FFF" w:rsidRDefault="00123FFF">
            <w:pPr>
              <w:pStyle w:val="ConsPlusNormal"/>
            </w:pPr>
            <w:r>
              <w:t>Показатель 3.1.2.1.</w:t>
            </w:r>
          </w:p>
          <w:p w:rsidR="00123FFF" w:rsidRDefault="00123FFF">
            <w:pPr>
              <w:pStyle w:val="ConsPlusNormal"/>
            </w:pPr>
            <w:r>
              <w:t>Число граждан, переселенных из жилых помещений в признанных аварийными многоквартирных домах, чел.</w:t>
            </w:r>
          </w:p>
        </w:tc>
        <w:tc>
          <w:tcPr>
            <w:tcW w:w="1024" w:type="dxa"/>
          </w:tcPr>
          <w:p w:rsidR="00123FFF" w:rsidRDefault="00123FFF">
            <w:pPr>
              <w:pStyle w:val="ConsPlusNormal"/>
              <w:jc w:val="center"/>
            </w:pPr>
            <w:r>
              <w:t>52</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r>
      <w:tr w:rsidR="00123FFF">
        <w:tc>
          <w:tcPr>
            <w:tcW w:w="664" w:type="dxa"/>
            <w:vMerge/>
          </w:tcPr>
          <w:p w:rsidR="00123FFF" w:rsidRDefault="00123FFF">
            <w:pPr>
              <w:pStyle w:val="ConsPlusNormal"/>
            </w:pPr>
          </w:p>
        </w:tc>
        <w:tc>
          <w:tcPr>
            <w:tcW w:w="2068" w:type="dxa"/>
            <w:vMerge/>
          </w:tcPr>
          <w:p w:rsidR="00123FFF" w:rsidRDefault="00123FFF">
            <w:pPr>
              <w:pStyle w:val="ConsPlusNormal"/>
            </w:pPr>
          </w:p>
        </w:tc>
        <w:tc>
          <w:tcPr>
            <w:tcW w:w="2776" w:type="dxa"/>
            <w:vMerge/>
          </w:tcPr>
          <w:p w:rsidR="00123FFF" w:rsidRDefault="00123FFF">
            <w:pPr>
              <w:pStyle w:val="ConsPlusNormal"/>
            </w:pPr>
          </w:p>
        </w:tc>
        <w:tc>
          <w:tcPr>
            <w:tcW w:w="2212" w:type="dxa"/>
          </w:tcPr>
          <w:p w:rsidR="00123FFF" w:rsidRDefault="00123FFF">
            <w:pPr>
              <w:pStyle w:val="ConsPlusNormal"/>
            </w:pPr>
            <w:r>
              <w:t>Показатель 3.1.2.2.</w:t>
            </w:r>
          </w:p>
          <w:p w:rsidR="00123FFF" w:rsidRDefault="00123FFF">
            <w:pPr>
              <w:pStyle w:val="ConsPlusNormal"/>
            </w:pPr>
            <w:r>
              <w:t xml:space="preserve">Общее число жилых помещений, </w:t>
            </w:r>
            <w:r>
              <w:lastRenderedPageBreak/>
              <w:t>расселенных, ед.</w:t>
            </w:r>
          </w:p>
        </w:tc>
        <w:tc>
          <w:tcPr>
            <w:tcW w:w="1024" w:type="dxa"/>
          </w:tcPr>
          <w:p w:rsidR="00123FFF" w:rsidRDefault="00123FFF">
            <w:pPr>
              <w:pStyle w:val="ConsPlusNormal"/>
              <w:jc w:val="center"/>
            </w:pPr>
            <w:r>
              <w:lastRenderedPageBreak/>
              <w:t>35</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r>
      <w:tr w:rsidR="00123FFF">
        <w:tc>
          <w:tcPr>
            <w:tcW w:w="664" w:type="dxa"/>
            <w:vMerge w:val="restart"/>
          </w:tcPr>
          <w:p w:rsidR="00123FFF" w:rsidRDefault="00123FFF">
            <w:pPr>
              <w:pStyle w:val="ConsPlusNormal"/>
              <w:jc w:val="center"/>
            </w:pPr>
            <w:r>
              <w:lastRenderedPageBreak/>
              <w:t>5.</w:t>
            </w:r>
          </w:p>
        </w:tc>
        <w:tc>
          <w:tcPr>
            <w:tcW w:w="2068" w:type="dxa"/>
            <w:vMerge w:val="restart"/>
          </w:tcPr>
          <w:p w:rsidR="00123FFF" w:rsidRDefault="00123FFF">
            <w:pPr>
              <w:pStyle w:val="ConsPlusNormal"/>
            </w:pPr>
            <w:r>
              <w:t>Подпрограмма 5 "Улучшение среды обитания населения Губкинского городского округа Белгородской области"</w:t>
            </w:r>
          </w:p>
        </w:tc>
        <w:tc>
          <w:tcPr>
            <w:tcW w:w="2776" w:type="dxa"/>
            <w:vMerge w:val="restart"/>
          </w:tcPr>
          <w:p w:rsidR="00123FFF" w:rsidRDefault="00123FFF">
            <w:pPr>
              <w:pStyle w:val="ConsPlusNormal"/>
            </w:pPr>
            <w:r>
              <w:t>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МКУ "Управление капитального строительства"</w:t>
            </w:r>
          </w:p>
        </w:tc>
        <w:tc>
          <w:tcPr>
            <w:tcW w:w="2212" w:type="dxa"/>
          </w:tcPr>
          <w:p w:rsidR="00123FFF" w:rsidRDefault="00123FFF">
            <w:pPr>
              <w:pStyle w:val="ConsPlusNormal"/>
            </w:pPr>
            <w:r>
              <w:t>Показатель 5.1.</w:t>
            </w:r>
          </w:p>
          <w:p w:rsidR="00123FFF" w:rsidRDefault="00123FFF">
            <w:pPr>
              <w:pStyle w:val="ConsPlusNormal"/>
            </w:pPr>
            <w:r>
              <w:t>Доля освещенных улиц, проездов на территории Губкинского городского округа, %</w:t>
            </w:r>
          </w:p>
        </w:tc>
        <w:tc>
          <w:tcPr>
            <w:tcW w:w="1024" w:type="dxa"/>
          </w:tcPr>
          <w:p w:rsidR="00123FFF" w:rsidRDefault="00123FFF">
            <w:pPr>
              <w:pStyle w:val="ConsPlusNormal"/>
              <w:jc w:val="center"/>
            </w:pPr>
            <w:r>
              <w:t>96,7</w:t>
            </w:r>
          </w:p>
        </w:tc>
        <w:tc>
          <w:tcPr>
            <w:tcW w:w="1024" w:type="dxa"/>
          </w:tcPr>
          <w:p w:rsidR="00123FFF" w:rsidRDefault="00123FFF">
            <w:pPr>
              <w:pStyle w:val="ConsPlusNormal"/>
              <w:jc w:val="center"/>
            </w:pPr>
            <w:r>
              <w:t>96,7</w:t>
            </w:r>
          </w:p>
        </w:tc>
        <w:tc>
          <w:tcPr>
            <w:tcW w:w="1024" w:type="dxa"/>
          </w:tcPr>
          <w:p w:rsidR="00123FFF" w:rsidRDefault="00123FFF">
            <w:pPr>
              <w:pStyle w:val="ConsPlusNormal"/>
              <w:jc w:val="center"/>
            </w:pPr>
            <w:r>
              <w:t>96,7</w:t>
            </w:r>
          </w:p>
        </w:tc>
        <w:tc>
          <w:tcPr>
            <w:tcW w:w="1024" w:type="dxa"/>
          </w:tcPr>
          <w:p w:rsidR="00123FFF" w:rsidRDefault="00123FFF">
            <w:pPr>
              <w:pStyle w:val="ConsPlusNormal"/>
              <w:jc w:val="center"/>
            </w:pPr>
            <w:r>
              <w:t>96,7</w:t>
            </w:r>
          </w:p>
        </w:tc>
        <w:tc>
          <w:tcPr>
            <w:tcW w:w="1024" w:type="dxa"/>
          </w:tcPr>
          <w:p w:rsidR="00123FFF" w:rsidRDefault="00123FFF">
            <w:pPr>
              <w:pStyle w:val="ConsPlusNormal"/>
              <w:jc w:val="center"/>
            </w:pPr>
            <w:r>
              <w:t>96,7</w:t>
            </w:r>
          </w:p>
        </w:tc>
      </w:tr>
      <w:tr w:rsidR="00123FFF">
        <w:tc>
          <w:tcPr>
            <w:tcW w:w="664" w:type="dxa"/>
            <w:vMerge/>
          </w:tcPr>
          <w:p w:rsidR="00123FFF" w:rsidRDefault="00123FFF">
            <w:pPr>
              <w:pStyle w:val="ConsPlusNormal"/>
            </w:pPr>
          </w:p>
        </w:tc>
        <w:tc>
          <w:tcPr>
            <w:tcW w:w="2068" w:type="dxa"/>
            <w:vMerge/>
          </w:tcPr>
          <w:p w:rsidR="00123FFF" w:rsidRDefault="00123FFF">
            <w:pPr>
              <w:pStyle w:val="ConsPlusNormal"/>
            </w:pPr>
          </w:p>
        </w:tc>
        <w:tc>
          <w:tcPr>
            <w:tcW w:w="2776" w:type="dxa"/>
            <w:vMerge/>
          </w:tcPr>
          <w:p w:rsidR="00123FFF" w:rsidRDefault="00123FFF">
            <w:pPr>
              <w:pStyle w:val="ConsPlusNormal"/>
            </w:pPr>
          </w:p>
        </w:tc>
        <w:tc>
          <w:tcPr>
            <w:tcW w:w="2212" w:type="dxa"/>
          </w:tcPr>
          <w:p w:rsidR="00123FFF" w:rsidRDefault="00123FFF">
            <w:pPr>
              <w:pStyle w:val="ConsPlusNormal"/>
            </w:pPr>
            <w:r>
              <w:t>Показатель 5.2.</w:t>
            </w:r>
          </w:p>
          <w:p w:rsidR="00123FFF" w:rsidRDefault="00123FFF">
            <w:pPr>
              <w:pStyle w:val="ConsPlusNormal"/>
            </w:pPr>
            <w:r>
              <w:t>Доля озелененных благоустроенных территорий (парков, скверов и т.д.). %</w:t>
            </w:r>
          </w:p>
        </w:tc>
        <w:tc>
          <w:tcPr>
            <w:tcW w:w="1024" w:type="dxa"/>
          </w:tcPr>
          <w:p w:rsidR="00123FFF" w:rsidRDefault="00123FFF">
            <w:pPr>
              <w:pStyle w:val="ConsPlusNormal"/>
              <w:jc w:val="center"/>
            </w:pPr>
            <w:r>
              <w:t>62,5</w:t>
            </w:r>
          </w:p>
        </w:tc>
        <w:tc>
          <w:tcPr>
            <w:tcW w:w="1024" w:type="dxa"/>
          </w:tcPr>
          <w:p w:rsidR="00123FFF" w:rsidRDefault="00123FFF">
            <w:pPr>
              <w:pStyle w:val="ConsPlusNormal"/>
              <w:jc w:val="center"/>
            </w:pPr>
            <w:r>
              <w:t>63,0</w:t>
            </w:r>
          </w:p>
        </w:tc>
        <w:tc>
          <w:tcPr>
            <w:tcW w:w="1024" w:type="dxa"/>
          </w:tcPr>
          <w:p w:rsidR="00123FFF" w:rsidRDefault="00123FFF">
            <w:pPr>
              <w:pStyle w:val="ConsPlusNormal"/>
              <w:jc w:val="center"/>
            </w:pPr>
            <w:r>
              <w:t>64,0</w:t>
            </w:r>
          </w:p>
        </w:tc>
        <w:tc>
          <w:tcPr>
            <w:tcW w:w="1024" w:type="dxa"/>
          </w:tcPr>
          <w:p w:rsidR="00123FFF" w:rsidRDefault="00123FFF">
            <w:pPr>
              <w:pStyle w:val="ConsPlusNormal"/>
              <w:jc w:val="center"/>
            </w:pPr>
            <w:r>
              <w:t>64,0</w:t>
            </w:r>
          </w:p>
        </w:tc>
        <w:tc>
          <w:tcPr>
            <w:tcW w:w="1024" w:type="dxa"/>
          </w:tcPr>
          <w:p w:rsidR="00123FFF" w:rsidRDefault="00123FFF">
            <w:pPr>
              <w:pStyle w:val="ConsPlusNormal"/>
              <w:jc w:val="center"/>
            </w:pPr>
            <w:r>
              <w:t>64,0</w:t>
            </w:r>
          </w:p>
        </w:tc>
      </w:tr>
      <w:tr w:rsidR="00123FFF">
        <w:tc>
          <w:tcPr>
            <w:tcW w:w="664" w:type="dxa"/>
            <w:vMerge/>
          </w:tcPr>
          <w:p w:rsidR="00123FFF" w:rsidRDefault="00123FFF">
            <w:pPr>
              <w:pStyle w:val="ConsPlusNormal"/>
            </w:pPr>
          </w:p>
        </w:tc>
        <w:tc>
          <w:tcPr>
            <w:tcW w:w="2068" w:type="dxa"/>
            <w:vMerge/>
          </w:tcPr>
          <w:p w:rsidR="00123FFF" w:rsidRDefault="00123FFF">
            <w:pPr>
              <w:pStyle w:val="ConsPlusNormal"/>
            </w:pPr>
          </w:p>
        </w:tc>
        <w:tc>
          <w:tcPr>
            <w:tcW w:w="2776" w:type="dxa"/>
            <w:vMerge/>
          </w:tcPr>
          <w:p w:rsidR="00123FFF" w:rsidRDefault="00123FFF">
            <w:pPr>
              <w:pStyle w:val="ConsPlusNormal"/>
            </w:pPr>
          </w:p>
        </w:tc>
        <w:tc>
          <w:tcPr>
            <w:tcW w:w="2212" w:type="dxa"/>
          </w:tcPr>
          <w:p w:rsidR="00123FFF" w:rsidRDefault="00123FFF">
            <w:pPr>
              <w:pStyle w:val="ConsPlusNormal"/>
            </w:pPr>
            <w:r>
              <w:t>Показатель 5.3.</w:t>
            </w:r>
          </w:p>
          <w:p w:rsidR="00123FFF" w:rsidRDefault="00123FFF">
            <w:pPr>
              <w:pStyle w:val="ConsPlusNormal"/>
            </w:pPr>
            <w:r>
              <w:t>Протяженность построенных инженерных сетей на территории Губкинского городского округа, км</w:t>
            </w:r>
          </w:p>
        </w:tc>
        <w:tc>
          <w:tcPr>
            <w:tcW w:w="1024" w:type="dxa"/>
          </w:tcPr>
          <w:p w:rsidR="00123FFF" w:rsidRDefault="00123FFF">
            <w:pPr>
              <w:pStyle w:val="ConsPlusNormal"/>
              <w:jc w:val="center"/>
            </w:pPr>
            <w:r>
              <w:t>28,93</w:t>
            </w:r>
          </w:p>
        </w:tc>
        <w:tc>
          <w:tcPr>
            <w:tcW w:w="1024" w:type="dxa"/>
          </w:tcPr>
          <w:p w:rsidR="00123FFF" w:rsidRDefault="00123FFF">
            <w:pPr>
              <w:pStyle w:val="ConsPlusNormal"/>
              <w:jc w:val="center"/>
            </w:pPr>
            <w:r>
              <w:t>34,7</w:t>
            </w:r>
          </w:p>
        </w:tc>
        <w:tc>
          <w:tcPr>
            <w:tcW w:w="1024" w:type="dxa"/>
          </w:tcPr>
          <w:p w:rsidR="00123FFF" w:rsidRDefault="00123FFF">
            <w:pPr>
              <w:pStyle w:val="ConsPlusNormal"/>
              <w:jc w:val="center"/>
            </w:pPr>
            <w:r>
              <w:t>25,3</w:t>
            </w:r>
          </w:p>
        </w:tc>
        <w:tc>
          <w:tcPr>
            <w:tcW w:w="1024" w:type="dxa"/>
          </w:tcPr>
          <w:p w:rsidR="00123FFF" w:rsidRDefault="00123FFF">
            <w:pPr>
              <w:pStyle w:val="ConsPlusNormal"/>
              <w:jc w:val="center"/>
            </w:pPr>
            <w:r>
              <w:t>20,5</w:t>
            </w:r>
          </w:p>
        </w:tc>
        <w:tc>
          <w:tcPr>
            <w:tcW w:w="1024" w:type="dxa"/>
          </w:tcPr>
          <w:p w:rsidR="00123FFF" w:rsidRDefault="00123FFF">
            <w:pPr>
              <w:pStyle w:val="ConsPlusNormal"/>
              <w:jc w:val="center"/>
            </w:pPr>
            <w:r>
              <w:t>0</w:t>
            </w:r>
          </w:p>
        </w:tc>
      </w:tr>
      <w:tr w:rsidR="00123FFF">
        <w:tc>
          <w:tcPr>
            <w:tcW w:w="664" w:type="dxa"/>
          </w:tcPr>
          <w:p w:rsidR="00123FFF" w:rsidRDefault="00123FFF">
            <w:pPr>
              <w:pStyle w:val="ConsPlusNormal"/>
              <w:jc w:val="center"/>
            </w:pPr>
            <w:r>
              <w:t>5.1.</w:t>
            </w:r>
          </w:p>
        </w:tc>
        <w:tc>
          <w:tcPr>
            <w:tcW w:w="12176" w:type="dxa"/>
            <w:gridSpan w:val="8"/>
          </w:tcPr>
          <w:p w:rsidR="00123FFF" w:rsidRDefault="00123FFF">
            <w:pPr>
              <w:pStyle w:val="ConsPlusNormal"/>
            </w:pPr>
            <w:r>
              <w:t>Задача 5.1. Создание условий для повышения качества проживания жителей городского округа,</w:t>
            </w:r>
          </w:p>
        </w:tc>
      </w:tr>
      <w:tr w:rsidR="00123FFF">
        <w:tc>
          <w:tcPr>
            <w:tcW w:w="664" w:type="dxa"/>
            <w:vMerge w:val="restart"/>
          </w:tcPr>
          <w:p w:rsidR="00123FFF" w:rsidRDefault="00123FFF">
            <w:pPr>
              <w:pStyle w:val="ConsPlusNormal"/>
              <w:jc w:val="center"/>
            </w:pPr>
            <w:r>
              <w:t>5.1.1.</w:t>
            </w:r>
          </w:p>
        </w:tc>
        <w:tc>
          <w:tcPr>
            <w:tcW w:w="2068" w:type="dxa"/>
            <w:vMerge w:val="restart"/>
          </w:tcPr>
          <w:p w:rsidR="00123FFF" w:rsidRDefault="00123FFF">
            <w:pPr>
              <w:pStyle w:val="ConsPlusNormal"/>
            </w:pPr>
            <w:r>
              <w:t>Основное мероприятие 5.1.1 "Мероприятия по благоустройству городского округа"</w:t>
            </w:r>
          </w:p>
        </w:tc>
        <w:tc>
          <w:tcPr>
            <w:tcW w:w="2776" w:type="dxa"/>
            <w:vMerge w:val="restart"/>
          </w:tcPr>
          <w:p w:rsidR="00123FFF" w:rsidRDefault="00123FFF">
            <w:pPr>
              <w:pStyle w:val="ConsPlusNormal"/>
            </w:pPr>
            <w:r>
              <w:t>Управление жилищно-коммунального комплекса и систем жизнеобеспечения, МКУ "Управление капитального строительства"</w:t>
            </w:r>
          </w:p>
        </w:tc>
        <w:tc>
          <w:tcPr>
            <w:tcW w:w="2212" w:type="dxa"/>
          </w:tcPr>
          <w:p w:rsidR="00123FFF" w:rsidRDefault="00123FFF">
            <w:pPr>
              <w:pStyle w:val="ConsPlusNormal"/>
            </w:pPr>
            <w:r>
              <w:t>Показатель 5.1.1.1.</w:t>
            </w:r>
          </w:p>
          <w:p w:rsidR="00123FFF" w:rsidRDefault="00123FFF">
            <w:pPr>
              <w:pStyle w:val="ConsPlusNormal"/>
            </w:pPr>
            <w:r>
              <w:t>Количество горящих светильников наружного освещения на территории городского округа, шт.</w:t>
            </w:r>
          </w:p>
        </w:tc>
        <w:tc>
          <w:tcPr>
            <w:tcW w:w="1024" w:type="dxa"/>
          </w:tcPr>
          <w:p w:rsidR="00123FFF" w:rsidRDefault="00123FFF">
            <w:pPr>
              <w:pStyle w:val="ConsPlusNormal"/>
              <w:jc w:val="center"/>
            </w:pPr>
            <w:r>
              <w:t>11414</w:t>
            </w:r>
          </w:p>
        </w:tc>
        <w:tc>
          <w:tcPr>
            <w:tcW w:w="1024" w:type="dxa"/>
          </w:tcPr>
          <w:p w:rsidR="00123FFF" w:rsidRDefault="00123FFF">
            <w:pPr>
              <w:pStyle w:val="ConsPlusNormal"/>
              <w:jc w:val="center"/>
            </w:pPr>
            <w:r>
              <w:t>11720</w:t>
            </w:r>
          </w:p>
        </w:tc>
        <w:tc>
          <w:tcPr>
            <w:tcW w:w="1024" w:type="dxa"/>
          </w:tcPr>
          <w:p w:rsidR="00123FFF" w:rsidRDefault="00123FFF">
            <w:pPr>
              <w:pStyle w:val="ConsPlusNormal"/>
              <w:jc w:val="center"/>
            </w:pPr>
            <w:r>
              <w:t>11845</w:t>
            </w:r>
          </w:p>
        </w:tc>
        <w:tc>
          <w:tcPr>
            <w:tcW w:w="1024" w:type="dxa"/>
          </w:tcPr>
          <w:p w:rsidR="00123FFF" w:rsidRDefault="00123FFF">
            <w:pPr>
              <w:pStyle w:val="ConsPlusNormal"/>
              <w:jc w:val="center"/>
            </w:pPr>
            <w:r>
              <w:t>11930</w:t>
            </w:r>
          </w:p>
        </w:tc>
        <w:tc>
          <w:tcPr>
            <w:tcW w:w="1024" w:type="dxa"/>
          </w:tcPr>
          <w:p w:rsidR="00123FFF" w:rsidRDefault="00123FFF">
            <w:pPr>
              <w:pStyle w:val="ConsPlusNormal"/>
              <w:jc w:val="center"/>
            </w:pPr>
            <w:r>
              <w:t>12010</w:t>
            </w:r>
          </w:p>
        </w:tc>
      </w:tr>
      <w:tr w:rsidR="00123FFF">
        <w:tc>
          <w:tcPr>
            <w:tcW w:w="664" w:type="dxa"/>
            <w:vMerge/>
          </w:tcPr>
          <w:p w:rsidR="00123FFF" w:rsidRDefault="00123FFF">
            <w:pPr>
              <w:pStyle w:val="ConsPlusNormal"/>
            </w:pPr>
          </w:p>
        </w:tc>
        <w:tc>
          <w:tcPr>
            <w:tcW w:w="2068" w:type="dxa"/>
            <w:vMerge/>
          </w:tcPr>
          <w:p w:rsidR="00123FFF" w:rsidRDefault="00123FFF">
            <w:pPr>
              <w:pStyle w:val="ConsPlusNormal"/>
            </w:pPr>
          </w:p>
        </w:tc>
        <w:tc>
          <w:tcPr>
            <w:tcW w:w="2776" w:type="dxa"/>
            <w:vMerge/>
          </w:tcPr>
          <w:p w:rsidR="00123FFF" w:rsidRDefault="00123FFF">
            <w:pPr>
              <w:pStyle w:val="ConsPlusNormal"/>
            </w:pPr>
          </w:p>
        </w:tc>
        <w:tc>
          <w:tcPr>
            <w:tcW w:w="2212" w:type="dxa"/>
          </w:tcPr>
          <w:p w:rsidR="00123FFF" w:rsidRDefault="00123FFF">
            <w:pPr>
              <w:pStyle w:val="ConsPlusNormal"/>
            </w:pPr>
            <w:r>
              <w:t>Показатель 5.1.1.2.</w:t>
            </w:r>
          </w:p>
          <w:p w:rsidR="00123FFF" w:rsidRDefault="00123FFF">
            <w:pPr>
              <w:pStyle w:val="ConsPlusNormal"/>
            </w:pPr>
            <w:r>
              <w:t>Площадь благоустроенных газонов, га</w:t>
            </w:r>
          </w:p>
        </w:tc>
        <w:tc>
          <w:tcPr>
            <w:tcW w:w="1024" w:type="dxa"/>
          </w:tcPr>
          <w:p w:rsidR="00123FFF" w:rsidRDefault="00123FFF">
            <w:pPr>
              <w:pStyle w:val="ConsPlusNormal"/>
              <w:jc w:val="center"/>
            </w:pPr>
            <w:r>
              <w:t>64,2</w:t>
            </w:r>
          </w:p>
        </w:tc>
        <w:tc>
          <w:tcPr>
            <w:tcW w:w="1024" w:type="dxa"/>
          </w:tcPr>
          <w:p w:rsidR="00123FFF" w:rsidRDefault="00123FFF">
            <w:pPr>
              <w:pStyle w:val="ConsPlusNormal"/>
              <w:jc w:val="center"/>
            </w:pPr>
            <w:r>
              <w:t>64,8</w:t>
            </w:r>
          </w:p>
        </w:tc>
        <w:tc>
          <w:tcPr>
            <w:tcW w:w="1024" w:type="dxa"/>
          </w:tcPr>
          <w:p w:rsidR="00123FFF" w:rsidRDefault="00123FFF">
            <w:pPr>
              <w:pStyle w:val="ConsPlusNormal"/>
              <w:jc w:val="center"/>
            </w:pPr>
            <w:r>
              <w:t>65,0</w:t>
            </w:r>
          </w:p>
        </w:tc>
        <w:tc>
          <w:tcPr>
            <w:tcW w:w="1024" w:type="dxa"/>
          </w:tcPr>
          <w:p w:rsidR="00123FFF" w:rsidRDefault="00123FFF">
            <w:pPr>
              <w:pStyle w:val="ConsPlusNormal"/>
              <w:jc w:val="center"/>
            </w:pPr>
            <w:r>
              <w:t>65,0</w:t>
            </w:r>
          </w:p>
        </w:tc>
        <w:tc>
          <w:tcPr>
            <w:tcW w:w="1024" w:type="dxa"/>
          </w:tcPr>
          <w:p w:rsidR="00123FFF" w:rsidRDefault="00123FFF">
            <w:pPr>
              <w:pStyle w:val="ConsPlusNormal"/>
              <w:jc w:val="center"/>
            </w:pPr>
            <w:r>
              <w:t>65,0</w:t>
            </w:r>
          </w:p>
        </w:tc>
      </w:tr>
      <w:tr w:rsidR="00123FFF">
        <w:tc>
          <w:tcPr>
            <w:tcW w:w="664" w:type="dxa"/>
            <w:vMerge/>
          </w:tcPr>
          <w:p w:rsidR="00123FFF" w:rsidRDefault="00123FFF">
            <w:pPr>
              <w:pStyle w:val="ConsPlusNormal"/>
            </w:pPr>
          </w:p>
        </w:tc>
        <w:tc>
          <w:tcPr>
            <w:tcW w:w="2068" w:type="dxa"/>
            <w:vMerge/>
          </w:tcPr>
          <w:p w:rsidR="00123FFF" w:rsidRDefault="00123FFF">
            <w:pPr>
              <w:pStyle w:val="ConsPlusNormal"/>
            </w:pPr>
          </w:p>
        </w:tc>
        <w:tc>
          <w:tcPr>
            <w:tcW w:w="2776" w:type="dxa"/>
            <w:vMerge/>
          </w:tcPr>
          <w:p w:rsidR="00123FFF" w:rsidRDefault="00123FFF">
            <w:pPr>
              <w:pStyle w:val="ConsPlusNormal"/>
            </w:pPr>
          </w:p>
        </w:tc>
        <w:tc>
          <w:tcPr>
            <w:tcW w:w="2212" w:type="dxa"/>
          </w:tcPr>
          <w:p w:rsidR="00123FFF" w:rsidRDefault="00123FFF">
            <w:pPr>
              <w:pStyle w:val="ConsPlusNormal"/>
            </w:pPr>
            <w:r>
              <w:t>Показатель 5.1.1.3.</w:t>
            </w:r>
          </w:p>
          <w:p w:rsidR="00123FFF" w:rsidRDefault="00123FFF">
            <w:pPr>
              <w:pStyle w:val="ConsPlusNormal"/>
            </w:pPr>
            <w:r>
              <w:t xml:space="preserve">Площадь санитарного содержания мест </w:t>
            </w:r>
            <w:r>
              <w:lastRenderedPageBreak/>
              <w:t>захоронения, га</w:t>
            </w:r>
          </w:p>
        </w:tc>
        <w:tc>
          <w:tcPr>
            <w:tcW w:w="1024" w:type="dxa"/>
          </w:tcPr>
          <w:p w:rsidR="00123FFF" w:rsidRDefault="00123FFF">
            <w:pPr>
              <w:pStyle w:val="ConsPlusNormal"/>
              <w:jc w:val="center"/>
            </w:pPr>
            <w:r>
              <w:lastRenderedPageBreak/>
              <w:t>111,0</w:t>
            </w:r>
          </w:p>
        </w:tc>
        <w:tc>
          <w:tcPr>
            <w:tcW w:w="1024" w:type="dxa"/>
          </w:tcPr>
          <w:p w:rsidR="00123FFF" w:rsidRDefault="00123FFF">
            <w:pPr>
              <w:pStyle w:val="ConsPlusNormal"/>
              <w:jc w:val="center"/>
            </w:pPr>
            <w:r>
              <w:t>111,0</w:t>
            </w:r>
          </w:p>
        </w:tc>
        <w:tc>
          <w:tcPr>
            <w:tcW w:w="1024" w:type="dxa"/>
          </w:tcPr>
          <w:p w:rsidR="00123FFF" w:rsidRDefault="00123FFF">
            <w:pPr>
              <w:pStyle w:val="ConsPlusNormal"/>
              <w:jc w:val="center"/>
            </w:pPr>
            <w:r>
              <w:t>111,0</w:t>
            </w:r>
          </w:p>
        </w:tc>
        <w:tc>
          <w:tcPr>
            <w:tcW w:w="1024" w:type="dxa"/>
          </w:tcPr>
          <w:p w:rsidR="00123FFF" w:rsidRDefault="00123FFF">
            <w:pPr>
              <w:pStyle w:val="ConsPlusNormal"/>
              <w:jc w:val="center"/>
            </w:pPr>
            <w:r>
              <w:t>113,0</w:t>
            </w:r>
          </w:p>
        </w:tc>
        <w:tc>
          <w:tcPr>
            <w:tcW w:w="1024" w:type="dxa"/>
          </w:tcPr>
          <w:p w:rsidR="00123FFF" w:rsidRDefault="00123FFF">
            <w:pPr>
              <w:pStyle w:val="ConsPlusNormal"/>
              <w:jc w:val="center"/>
            </w:pPr>
            <w:r>
              <w:t>113,0</w:t>
            </w:r>
          </w:p>
        </w:tc>
      </w:tr>
      <w:tr w:rsidR="00123FFF">
        <w:tc>
          <w:tcPr>
            <w:tcW w:w="664" w:type="dxa"/>
            <w:vMerge/>
          </w:tcPr>
          <w:p w:rsidR="00123FFF" w:rsidRDefault="00123FFF">
            <w:pPr>
              <w:pStyle w:val="ConsPlusNormal"/>
            </w:pPr>
          </w:p>
        </w:tc>
        <w:tc>
          <w:tcPr>
            <w:tcW w:w="2068" w:type="dxa"/>
            <w:vMerge/>
          </w:tcPr>
          <w:p w:rsidR="00123FFF" w:rsidRDefault="00123FFF">
            <w:pPr>
              <w:pStyle w:val="ConsPlusNormal"/>
            </w:pPr>
          </w:p>
        </w:tc>
        <w:tc>
          <w:tcPr>
            <w:tcW w:w="2776" w:type="dxa"/>
            <w:vMerge/>
          </w:tcPr>
          <w:p w:rsidR="00123FFF" w:rsidRDefault="00123FFF">
            <w:pPr>
              <w:pStyle w:val="ConsPlusNormal"/>
            </w:pPr>
          </w:p>
        </w:tc>
        <w:tc>
          <w:tcPr>
            <w:tcW w:w="2212" w:type="dxa"/>
          </w:tcPr>
          <w:p w:rsidR="00123FFF" w:rsidRDefault="00123FFF">
            <w:pPr>
              <w:pStyle w:val="ConsPlusNormal"/>
            </w:pPr>
            <w:r>
              <w:t>Показатель 5.1.1.4.</w:t>
            </w:r>
          </w:p>
          <w:p w:rsidR="00123FFF" w:rsidRDefault="00123FFF">
            <w:pPr>
              <w:pStyle w:val="ConsPlusNormal"/>
            </w:pPr>
            <w:r>
              <w:t>Общая площадь благоустроенных территорий, тыс. кв. м</w:t>
            </w:r>
          </w:p>
        </w:tc>
        <w:tc>
          <w:tcPr>
            <w:tcW w:w="1024" w:type="dxa"/>
          </w:tcPr>
          <w:p w:rsidR="00123FFF" w:rsidRDefault="00123FFF">
            <w:pPr>
              <w:pStyle w:val="ConsPlusNormal"/>
              <w:jc w:val="center"/>
            </w:pPr>
            <w:r>
              <w:t>15,8</w:t>
            </w:r>
          </w:p>
        </w:tc>
        <w:tc>
          <w:tcPr>
            <w:tcW w:w="1024" w:type="dxa"/>
          </w:tcPr>
          <w:p w:rsidR="00123FFF" w:rsidRDefault="00123FFF">
            <w:pPr>
              <w:pStyle w:val="ConsPlusNormal"/>
              <w:jc w:val="center"/>
            </w:pPr>
            <w:r>
              <w:t>15,8</w:t>
            </w:r>
          </w:p>
        </w:tc>
        <w:tc>
          <w:tcPr>
            <w:tcW w:w="1024" w:type="dxa"/>
          </w:tcPr>
          <w:p w:rsidR="00123FFF" w:rsidRDefault="00123FFF">
            <w:pPr>
              <w:pStyle w:val="ConsPlusNormal"/>
              <w:jc w:val="center"/>
            </w:pPr>
            <w:r>
              <w:t>15,8</w:t>
            </w:r>
          </w:p>
        </w:tc>
        <w:tc>
          <w:tcPr>
            <w:tcW w:w="1024" w:type="dxa"/>
          </w:tcPr>
          <w:p w:rsidR="00123FFF" w:rsidRDefault="00123FFF">
            <w:pPr>
              <w:pStyle w:val="ConsPlusNormal"/>
              <w:jc w:val="center"/>
            </w:pPr>
            <w:r>
              <w:t>16,0</w:t>
            </w:r>
          </w:p>
        </w:tc>
        <w:tc>
          <w:tcPr>
            <w:tcW w:w="1024" w:type="dxa"/>
          </w:tcPr>
          <w:p w:rsidR="00123FFF" w:rsidRDefault="00123FFF">
            <w:pPr>
              <w:pStyle w:val="ConsPlusNormal"/>
              <w:jc w:val="center"/>
            </w:pPr>
            <w:r>
              <w:t>16,5</w:t>
            </w:r>
          </w:p>
        </w:tc>
      </w:tr>
      <w:tr w:rsidR="00123FFF">
        <w:tc>
          <w:tcPr>
            <w:tcW w:w="664" w:type="dxa"/>
          </w:tcPr>
          <w:p w:rsidR="00123FFF" w:rsidRDefault="00123FFF">
            <w:pPr>
              <w:pStyle w:val="ConsPlusNormal"/>
              <w:jc w:val="center"/>
            </w:pPr>
            <w:r>
              <w:t>5.1.2.</w:t>
            </w:r>
          </w:p>
        </w:tc>
        <w:tc>
          <w:tcPr>
            <w:tcW w:w="2068" w:type="dxa"/>
          </w:tcPr>
          <w:p w:rsidR="00123FFF" w:rsidRDefault="00123FFF">
            <w:pPr>
              <w:pStyle w:val="ConsPlusNormal"/>
            </w:pPr>
            <w:r>
              <w:t>Основное мероприятие 5.1.2 "Мониторинг окружающей среды"</w:t>
            </w:r>
          </w:p>
        </w:tc>
        <w:tc>
          <w:tcPr>
            <w:tcW w:w="2776" w:type="dxa"/>
          </w:tcPr>
          <w:p w:rsidR="00123FFF" w:rsidRDefault="00123FFF">
            <w:pPr>
              <w:pStyle w:val="ConsPlusNormal"/>
            </w:pPr>
            <w:r>
              <w:t>Управление жилищно-коммунального комплекса и систем жизнеобеспечения</w:t>
            </w:r>
          </w:p>
        </w:tc>
        <w:tc>
          <w:tcPr>
            <w:tcW w:w="2212" w:type="dxa"/>
          </w:tcPr>
          <w:p w:rsidR="00123FFF" w:rsidRDefault="00123FFF">
            <w:pPr>
              <w:pStyle w:val="ConsPlusNormal"/>
            </w:pPr>
            <w:r>
              <w:t>Показатель 5.1.2.1.</w:t>
            </w:r>
          </w:p>
          <w:p w:rsidR="00123FFF" w:rsidRDefault="00123FFF">
            <w:pPr>
              <w:pStyle w:val="ConsPlusNormal"/>
            </w:pPr>
            <w:r>
              <w:t>Доля компенсационных расходов на проведение мониторинговых работ за загрязнением атмосферного воздуха в пункте наблюдений от фактически проведенных, %</w:t>
            </w:r>
          </w:p>
        </w:tc>
        <w:tc>
          <w:tcPr>
            <w:tcW w:w="1024" w:type="dxa"/>
          </w:tcPr>
          <w:p w:rsidR="00123FFF" w:rsidRDefault="00123FFF">
            <w:pPr>
              <w:pStyle w:val="ConsPlusNormal"/>
              <w:jc w:val="center"/>
            </w:pPr>
            <w:r>
              <w:t>100</w:t>
            </w:r>
          </w:p>
        </w:tc>
        <w:tc>
          <w:tcPr>
            <w:tcW w:w="1024" w:type="dxa"/>
          </w:tcPr>
          <w:p w:rsidR="00123FFF" w:rsidRDefault="00123FFF">
            <w:pPr>
              <w:pStyle w:val="ConsPlusNormal"/>
              <w:jc w:val="center"/>
            </w:pPr>
            <w:r>
              <w:t>100</w:t>
            </w:r>
          </w:p>
        </w:tc>
        <w:tc>
          <w:tcPr>
            <w:tcW w:w="1024" w:type="dxa"/>
          </w:tcPr>
          <w:p w:rsidR="00123FFF" w:rsidRDefault="00123FFF">
            <w:pPr>
              <w:pStyle w:val="ConsPlusNormal"/>
              <w:jc w:val="center"/>
            </w:pPr>
            <w:r>
              <w:t>100</w:t>
            </w:r>
          </w:p>
        </w:tc>
        <w:tc>
          <w:tcPr>
            <w:tcW w:w="1024" w:type="dxa"/>
          </w:tcPr>
          <w:p w:rsidR="00123FFF" w:rsidRDefault="00123FFF">
            <w:pPr>
              <w:pStyle w:val="ConsPlusNormal"/>
              <w:jc w:val="center"/>
            </w:pPr>
            <w:r>
              <w:t>100</w:t>
            </w:r>
          </w:p>
        </w:tc>
        <w:tc>
          <w:tcPr>
            <w:tcW w:w="1024" w:type="dxa"/>
          </w:tcPr>
          <w:p w:rsidR="00123FFF" w:rsidRDefault="00123FFF">
            <w:pPr>
              <w:pStyle w:val="ConsPlusNormal"/>
              <w:jc w:val="center"/>
            </w:pPr>
            <w:r>
              <w:t>100</w:t>
            </w:r>
          </w:p>
        </w:tc>
      </w:tr>
      <w:tr w:rsidR="00123FFF">
        <w:tc>
          <w:tcPr>
            <w:tcW w:w="664" w:type="dxa"/>
          </w:tcPr>
          <w:p w:rsidR="00123FFF" w:rsidRDefault="00123FFF">
            <w:pPr>
              <w:pStyle w:val="ConsPlusNormal"/>
              <w:jc w:val="center"/>
            </w:pPr>
            <w:r>
              <w:t>5.1.3.</w:t>
            </w:r>
          </w:p>
        </w:tc>
        <w:tc>
          <w:tcPr>
            <w:tcW w:w="2068" w:type="dxa"/>
          </w:tcPr>
          <w:p w:rsidR="00123FFF" w:rsidRDefault="00123FFF">
            <w:pPr>
              <w:pStyle w:val="ConsPlusNormal"/>
            </w:pPr>
            <w:r>
              <w:t>Основное мероприятие 5.1.3 "Выплата социального пособия на погребение и возмещение расходов по гарантированному перечню услуг по погребению в рамках ст. 12 Федерального закона от 12 января 1996 года N 8-ФЗ"</w:t>
            </w:r>
          </w:p>
        </w:tc>
        <w:tc>
          <w:tcPr>
            <w:tcW w:w="2776" w:type="dxa"/>
          </w:tcPr>
          <w:p w:rsidR="00123FFF" w:rsidRDefault="00123FFF">
            <w:pPr>
              <w:pStyle w:val="ConsPlusNormal"/>
            </w:pPr>
            <w:r>
              <w:t>Управление жилищно-коммунального комплекса и систем жизнеобеспечения</w:t>
            </w:r>
          </w:p>
        </w:tc>
        <w:tc>
          <w:tcPr>
            <w:tcW w:w="2212" w:type="dxa"/>
          </w:tcPr>
          <w:p w:rsidR="00123FFF" w:rsidRDefault="00123FFF">
            <w:pPr>
              <w:pStyle w:val="ConsPlusNormal"/>
            </w:pPr>
            <w:r>
              <w:t>Показатель 5.1.3.1.</w:t>
            </w:r>
          </w:p>
          <w:p w:rsidR="00123FFF" w:rsidRDefault="00123FFF">
            <w:pPr>
              <w:pStyle w:val="ConsPlusNormal"/>
            </w:pPr>
            <w:r>
              <w:t>Доля компенсационных расходов на предоставление государственных гарантий от фактически предоставленных услуг, %</w:t>
            </w:r>
          </w:p>
        </w:tc>
        <w:tc>
          <w:tcPr>
            <w:tcW w:w="1024" w:type="dxa"/>
          </w:tcPr>
          <w:p w:rsidR="00123FFF" w:rsidRDefault="00123FFF">
            <w:pPr>
              <w:pStyle w:val="ConsPlusNormal"/>
              <w:jc w:val="center"/>
            </w:pPr>
            <w:r>
              <w:t>100</w:t>
            </w:r>
          </w:p>
        </w:tc>
        <w:tc>
          <w:tcPr>
            <w:tcW w:w="1024" w:type="dxa"/>
          </w:tcPr>
          <w:p w:rsidR="00123FFF" w:rsidRDefault="00123FFF">
            <w:pPr>
              <w:pStyle w:val="ConsPlusNormal"/>
              <w:jc w:val="center"/>
            </w:pPr>
            <w:r>
              <w:t>100</w:t>
            </w:r>
          </w:p>
        </w:tc>
        <w:tc>
          <w:tcPr>
            <w:tcW w:w="1024" w:type="dxa"/>
          </w:tcPr>
          <w:p w:rsidR="00123FFF" w:rsidRDefault="00123FFF">
            <w:pPr>
              <w:pStyle w:val="ConsPlusNormal"/>
              <w:jc w:val="center"/>
            </w:pPr>
            <w:r>
              <w:t>100</w:t>
            </w:r>
          </w:p>
        </w:tc>
        <w:tc>
          <w:tcPr>
            <w:tcW w:w="1024" w:type="dxa"/>
          </w:tcPr>
          <w:p w:rsidR="00123FFF" w:rsidRDefault="00123FFF">
            <w:pPr>
              <w:pStyle w:val="ConsPlusNormal"/>
              <w:jc w:val="center"/>
            </w:pPr>
            <w:r>
              <w:t>100</w:t>
            </w:r>
          </w:p>
        </w:tc>
        <w:tc>
          <w:tcPr>
            <w:tcW w:w="1024" w:type="dxa"/>
          </w:tcPr>
          <w:p w:rsidR="00123FFF" w:rsidRDefault="00123FFF">
            <w:pPr>
              <w:pStyle w:val="ConsPlusNormal"/>
              <w:jc w:val="center"/>
            </w:pPr>
            <w:r>
              <w:t>100</w:t>
            </w:r>
          </w:p>
        </w:tc>
      </w:tr>
      <w:tr w:rsidR="00123FFF">
        <w:tc>
          <w:tcPr>
            <w:tcW w:w="664" w:type="dxa"/>
          </w:tcPr>
          <w:p w:rsidR="00123FFF" w:rsidRDefault="00123FFF">
            <w:pPr>
              <w:pStyle w:val="ConsPlusNormal"/>
              <w:jc w:val="center"/>
            </w:pPr>
            <w:r>
              <w:t>5.1.4.</w:t>
            </w:r>
          </w:p>
        </w:tc>
        <w:tc>
          <w:tcPr>
            <w:tcW w:w="2068" w:type="dxa"/>
          </w:tcPr>
          <w:p w:rsidR="00123FFF" w:rsidRDefault="00123FFF">
            <w:pPr>
              <w:pStyle w:val="ConsPlusNormal"/>
            </w:pPr>
            <w:r>
              <w:t xml:space="preserve">Основное мероприятие 5.1.4 </w:t>
            </w:r>
            <w:r>
              <w:lastRenderedPageBreak/>
              <w:t>"Проектирование и строительство инженерных сетей"</w:t>
            </w:r>
          </w:p>
        </w:tc>
        <w:tc>
          <w:tcPr>
            <w:tcW w:w="2776" w:type="dxa"/>
          </w:tcPr>
          <w:p w:rsidR="00123FFF" w:rsidRDefault="00123FFF">
            <w:pPr>
              <w:pStyle w:val="ConsPlusNormal"/>
            </w:pPr>
            <w:r>
              <w:lastRenderedPageBreak/>
              <w:t xml:space="preserve">МКУ "Управление капитального </w:t>
            </w:r>
            <w:r>
              <w:lastRenderedPageBreak/>
              <w:t>строительства"</w:t>
            </w:r>
          </w:p>
        </w:tc>
        <w:tc>
          <w:tcPr>
            <w:tcW w:w="2212" w:type="dxa"/>
          </w:tcPr>
          <w:p w:rsidR="00123FFF" w:rsidRDefault="00123FFF">
            <w:pPr>
              <w:pStyle w:val="ConsPlusNormal"/>
            </w:pPr>
            <w:r>
              <w:lastRenderedPageBreak/>
              <w:t>Показатель 5.1.4.1.</w:t>
            </w:r>
          </w:p>
          <w:p w:rsidR="00123FFF" w:rsidRDefault="00123FFF">
            <w:pPr>
              <w:pStyle w:val="ConsPlusNormal"/>
            </w:pPr>
            <w:r>
              <w:t xml:space="preserve">Протяженность </w:t>
            </w:r>
            <w:r>
              <w:lastRenderedPageBreak/>
              <w:t>построенных инженерных сетей на территории Губкинского городского округа, км</w:t>
            </w:r>
          </w:p>
        </w:tc>
        <w:tc>
          <w:tcPr>
            <w:tcW w:w="1024" w:type="dxa"/>
          </w:tcPr>
          <w:p w:rsidR="00123FFF" w:rsidRDefault="00123FFF">
            <w:pPr>
              <w:pStyle w:val="ConsPlusNormal"/>
              <w:jc w:val="center"/>
            </w:pPr>
            <w:r>
              <w:lastRenderedPageBreak/>
              <w:t>28,93</w:t>
            </w:r>
          </w:p>
        </w:tc>
        <w:tc>
          <w:tcPr>
            <w:tcW w:w="1024" w:type="dxa"/>
          </w:tcPr>
          <w:p w:rsidR="00123FFF" w:rsidRDefault="00123FFF">
            <w:pPr>
              <w:pStyle w:val="ConsPlusNormal"/>
              <w:jc w:val="center"/>
            </w:pPr>
            <w:r>
              <w:t>34,7</w:t>
            </w:r>
          </w:p>
        </w:tc>
        <w:tc>
          <w:tcPr>
            <w:tcW w:w="1024" w:type="dxa"/>
          </w:tcPr>
          <w:p w:rsidR="00123FFF" w:rsidRDefault="00123FFF">
            <w:pPr>
              <w:pStyle w:val="ConsPlusNormal"/>
              <w:jc w:val="center"/>
            </w:pPr>
            <w:r>
              <w:t>25,3</w:t>
            </w:r>
          </w:p>
        </w:tc>
        <w:tc>
          <w:tcPr>
            <w:tcW w:w="1024" w:type="dxa"/>
          </w:tcPr>
          <w:p w:rsidR="00123FFF" w:rsidRDefault="00123FFF">
            <w:pPr>
              <w:pStyle w:val="ConsPlusNormal"/>
              <w:jc w:val="center"/>
            </w:pPr>
            <w:r>
              <w:t>20,5</w:t>
            </w:r>
          </w:p>
        </w:tc>
        <w:tc>
          <w:tcPr>
            <w:tcW w:w="1024" w:type="dxa"/>
          </w:tcPr>
          <w:p w:rsidR="00123FFF" w:rsidRDefault="00123FFF">
            <w:pPr>
              <w:pStyle w:val="ConsPlusNormal"/>
              <w:jc w:val="center"/>
            </w:pPr>
            <w:r>
              <w:t>0</w:t>
            </w:r>
          </w:p>
        </w:tc>
      </w:tr>
      <w:tr w:rsidR="00123FFF">
        <w:tc>
          <w:tcPr>
            <w:tcW w:w="664" w:type="dxa"/>
          </w:tcPr>
          <w:p w:rsidR="00123FFF" w:rsidRDefault="00123FFF">
            <w:pPr>
              <w:pStyle w:val="ConsPlusNormal"/>
              <w:jc w:val="center"/>
            </w:pPr>
            <w:r>
              <w:lastRenderedPageBreak/>
              <w:t>5.1.5.</w:t>
            </w:r>
          </w:p>
        </w:tc>
        <w:tc>
          <w:tcPr>
            <w:tcW w:w="2068" w:type="dxa"/>
          </w:tcPr>
          <w:p w:rsidR="00123FFF" w:rsidRDefault="00123FFF">
            <w:pPr>
              <w:pStyle w:val="ConsPlusNormal"/>
            </w:pPr>
            <w:r>
              <w:t>Основное мероприятие 5.1.5 "Федеральный проект "Комплексная система обращения с твердыми коммунальными отходами"</w:t>
            </w:r>
          </w:p>
        </w:tc>
        <w:tc>
          <w:tcPr>
            <w:tcW w:w="2776" w:type="dxa"/>
          </w:tcPr>
          <w:p w:rsidR="00123FFF" w:rsidRDefault="00123FFF">
            <w:pPr>
              <w:pStyle w:val="ConsPlusNormal"/>
            </w:pPr>
            <w:r>
              <w:t>Управление жилищно-коммунального комплекса и систем жизнеобеспечения,</w:t>
            </w:r>
          </w:p>
        </w:tc>
        <w:tc>
          <w:tcPr>
            <w:tcW w:w="2212" w:type="dxa"/>
          </w:tcPr>
          <w:p w:rsidR="00123FFF" w:rsidRDefault="00123FFF">
            <w:pPr>
              <w:pStyle w:val="ConsPlusNormal"/>
            </w:pPr>
            <w:r>
              <w:t>Показатель 5.1.5.1.</w:t>
            </w:r>
          </w:p>
          <w:p w:rsidR="00123FFF" w:rsidRDefault="00123FFF">
            <w:pPr>
              <w:pStyle w:val="ConsPlusNormal"/>
            </w:pPr>
            <w:r>
              <w:t>Количество контейнеров для раздельного накопления твердых коммунальных отходов</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75</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c>
          <w:tcPr>
            <w:tcW w:w="1024" w:type="dxa"/>
          </w:tcPr>
          <w:p w:rsidR="00123FFF" w:rsidRDefault="00123FFF">
            <w:pPr>
              <w:pStyle w:val="ConsPlusNormal"/>
              <w:jc w:val="center"/>
            </w:pPr>
            <w:r>
              <w:t>0</w:t>
            </w:r>
          </w:p>
        </w:tc>
      </w:tr>
      <w:tr w:rsidR="00123FFF">
        <w:tc>
          <w:tcPr>
            <w:tcW w:w="664" w:type="dxa"/>
          </w:tcPr>
          <w:p w:rsidR="00123FFF" w:rsidRDefault="00123FFF">
            <w:pPr>
              <w:pStyle w:val="ConsPlusNormal"/>
              <w:jc w:val="center"/>
            </w:pPr>
            <w:r>
              <w:t>6.</w:t>
            </w:r>
          </w:p>
        </w:tc>
        <w:tc>
          <w:tcPr>
            <w:tcW w:w="2068" w:type="dxa"/>
          </w:tcPr>
          <w:p w:rsidR="00123FFF" w:rsidRDefault="00123FFF">
            <w:pPr>
              <w:pStyle w:val="ConsPlusNormal"/>
            </w:pPr>
            <w:r>
              <w:t>Подпрограмма 6 "Обеспечение реализации муниципальной программы"</w:t>
            </w:r>
          </w:p>
        </w:tc>
        <w:tc>
          <w:tcPr>
            <w:tcW w:w="2776" w:type="dxa"/>
          </w:tcPr>
          <w:p w:rsidR="00123FFF" w:rsidRDefault="00123FFF">
            <w:pPr>
              <w:pStyle w:val="ConsPlusNormal"/>
            </w:pPr>
            <w:r>
              <w:t>Управление жилищно-коммунального комплекса и систем жизнеобеспечения, МКУ "Управление капитального строительства"</w:t>
            </w:r>
          </w:p>
        </w:tc>
        <w:tc>
          <w:tcPr>
            <w:tcW w:w="2212" w:type="dxa"/>
          </w:tcPr>
          <w:p w:rsidR="00123FFF" w:rsidRDefault="00123FFF">
            <w:pPr>
              <w:pStyle w:val="ConsPlusNormal"/>
            </w:pPr>
            <w:r>
              <w:t>Показатель 5.1.6.2.</w:t>
            </w:r>
          </w:p>
          <w:p w:rsidR="00123FFF" w:rsidRDefault="00123FFF">
            <w:pPr>
              <w:pStyle w:val="ConsPlusNormal"/>
            </w:pPr>
            <w:r>
              <w:t>Обеспечение уровня достижения показателей конечных результатов муниципальной программы, %</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r>
      <w:tr w:rsidR="00123FFF">
        <w:tc>
          <w:tcPr>
            <w:tcW w:w="664" w:type="dxa"/>
          </w:tcPr>
          <w:p w:rsidR="00123FFF" w:rsidRDefault="00123FFF">
            <w:pPr>
              <w:pStyle w:val="ConsPlusNormal"/>
              <w:jc w:val="center"/>
            </w:pPr>
            <w:r>
              <w:t>6.1.</w:t>
            </w:r>
          </w:p>
        </w:tc>
        <w:tc>
          <w:tcPr>
            <w:tcW w:w="12176" w:type="dxa"/>
            <w:gridSpan w:val="8"/>
          </w:tcPr>
          <w:p w:rsidR="00123FFF" w:rsidRDefault="00123FFF">
            <w:pPr>
              <w:pStyle w:val="ConsPlusNormal"/>
            </w:pPr>
            <w:r>
              <w:t>Задача 6.1. Эффективное исполнение муниципальных функций в сфере жилищно-коммунального комплекса</w:t>
            </w:r>
          </w:p>
        </w:tc>
      </w:tr>
      <w:tr w:rsidR="00123FFF">
        <w:tc>
          <w:tcPr>
            <w:tcW w:w="664" w:type="dxa"/>
          </w:tcPr>
          <w:p w:rsidR="00123FFF" w:rsidRDefault="00123FFF">
            <w:pPr>
              <w:pStyle w:val="ConsPlusNormal"/>
              <w:jc w:val="center"/>
            </w:pPr>
            <w:r>
              <w:t>6.1.1.</w:t>
            </w:r>
          </w:p>
        </w:tc>
        <w:tc>
          <w:tcPr>
            <w:tcW w:w="2068" w:type="dxa"/>
          </w:tcPr>
          <w:p w:rsidR="00123FFF" w:rsidRDefault="00123FFF">
            <w:pPr>
              <w:pStyle w:val="ConsPlusNormal"/>
            </w:pPr>
            <w:r>
              <w:t>Основное мероприятие 6.1.1 "Обеспечение функций органов местного самоуправления"</w:t>
            </w:r>
          </w:p>
        </w:tc>
        <w:tc>
          <w:tcPr>
            <w:tcW w:w="2776" w:type="dxa"/>
          </w:tcPr>
          <w:p w:rsidR="00123FFF" w:rsidRDefault="00123FFF">
            <w:pPr>
              <w:pStyle w:val="ConsPlusNormal"/>
            </w:pPr>
            <w:r>
              <w:t>Управление жилищно-коммунального комплекса и систем жизнеобеспечения</w:t>
            </w:r>
          </w:p>
        </w:tc>
        <w:tc>
          <w:tcPr>
            <w:tcW w:w="2212" w:type="dxa"/>
          </w:tcPr>
          <w:p w:rsidR="00123FFF" w:rsidRDefault="00123FFF">
            <w:pPr>
              <w:pStyle w:val="ConsPlusNormal"/>
            </w:pPr>
            <w:r>
              <w:t>Показатель 6.1.1.1.</w:t>
            </w:r>
          </w:p>
          <w:p w:rsidR="00123FFF" w:rsidRDefault="00123FFF">
            <w:pPr>
              <w:pStyle w:val="ConsPlusNormal"/>
            </w:pPr>
            <w:r>
              <w:t>Уровень выполнения показателей, %</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r>
      <w:tr w:rsidR="00123FFF">
        <w:tc>
          <w:tcPr>
            <w:tcW w:w="664" w:type="dxa"/>
          </w:tcPr>
          <w:p w:rsidR="00123FFF" w:rsidRDefault="00123FFF">
            <w:pPr>
              <w:pStyle w:val="ConsPlusNormal"/>
              <w:jc w:val="center"/>
            </w:pPr>
            <w:r>
              <w:t>6.1.2.</w:t>
            </w:r>
          </w:p>
        </w:tc>
        <w:tc>
          <w:tcPr>
            <w:tcW w:w="2068" w:type="dxa"/>
          </w:tcPr>
          <w:p w:rsidR="00123FFF" w:rsidRDefault="00123FFF">
            <w:pPr>
              <w:pStyle w:val="ConsPlusNormal"/>
            </w:pPr>
            <w:r>
              <w:t xml:space="preserve">Основное мероприятие 6.1.2 "Обеспечение деятельности (оказание услуг) подведомственных учреждений </w:t>
            </w:r>
            <w:r>
              <w:lastRenderedPageBreak/>
              <w:t>(организаций), в том числе предоставление муниципальным бюджетным и автономным учреждениям субсидий"</w:t>
            </w:r>
          </w:p>
        </w:tc>
        <w:tc>
          <w:tcPr>
            <w:tcW w:w="2776" w:type="dxa"/>
          </w:tcPr>
          <w:p w:rsidR="00123FFF" w:rsidRDefault="00123FFF">
            <w:pPr>
              <w:pStyle w:val="ConsPlusNormal"/>
            </w:pPr>
            <w:r>
              <w:lastRenderedPageBreak/>
              <w:t>МКУ "Управление капитального строительства"</w:t>
            </w:r>
          </w:p>
        </w:tc>
        <w:tc>
          <w:tcPr>
            <w:tcW w:w="2212" w:type="dxa"/>
          </w:tcPr>
          <w:p w:rsidR="00123FFF" w:rsidRDefault="00123FFF">
            <w:pPr>
              <w:pStyle w:val="ConsPlusNormal"/>
            </w:pPr>
            <w:r>
              <w:t>Показатель 6.1.2.1.</w:t>
            </w:r>
          </w:p>
          <w:p w:rsidR="00123FFF" w:rsidRDefault="00123FFF">
            <w:pPr>
              <w:pStyle w:val="ConsPlusNormal"/>
            </w:pPr>
            <w:r>
              <w:t>Уровень выполнения показателей, %</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c>
          <w:tcPr>
            <w:tcW w:w="1024" w:type="dxa"/>
          </w:tcPr>
          <w:p w:rsidR="00123FFF" w:rsidRDefault="00123FFF">
            <w:pPr>
              <w:pStyle w:val="ConsPlusNormal"/>
              <w:jc w:val="center"/>
            </w:pPr>
            <w:r>
              <w:t>95</w:t>
            </w:r>
          </w:p>
        </w:tc>
      </w:tr>
    </w:tbl>
    <w:p w:rsidR="00123FFF" w:rsidRDefault="00123FFF">
      <w:pPr>
        <w:pStyle w:val="ConsPlusNormal"/>
        <w:sectPr w:rsidR="00123FFF">
          <w:pgSz w:w="16838" w:h="11905" w:orient="landscape"/>
          <w:pgMar w:top="1701" w:right="1134" w:bottom="850" w:left="1134" w:header="0" w:footer="0" w:gutter="0"/>
          <w:cols w:space="720"/>
          <w:titlePg/>
        </w:sectPr>
      </w:pPr>
    </w:p>
    <w:p w:rsidR="00123FFF" w:rsidRDefault="00123FFF">
      <w:pPr>
        <w:pStyle w:val="ConsPlusNormal"/>
        <w:jc w:val="both"/>
      </w:pPr>
    </w:p>
    <w:p w:rsidR="00123FFF" w:rsidRDefault="00123FFF">
      <w:pPr>
        <w:pStyle w:val="ConsPlusNormal"/>
        <w:jc w:val="both"/>
      </w:pPr>
    </w:p>
    <w:p w:rsidR="00123FFF" w:rsidRDefault="00123FFF">
      <w:pPr>
        <w:pStyle w:val="ConsPlusNormal"/>
        <w:jc w:val="both"/>
      </w:pPr>
    </w:p>
    <w:p w:rsidR="00123FFF" w:rsidRDefault="00123FFF">
      <w:pPr>
        <w:pStyle w:val="ConsPlusNormal"/>
        <w:jc w:val="both"/>
      </w:pPr>
    </w:p>
    <w:p w:rsidR="00123FFF" w:rsidRDefault="00123FFF">
      <w:pPr>
        <w:pStyle w:val="ConsPlusNormal"/>
        <w:jc w:val="both"/>
      </w:pPr>
    </w:p>
    <w:p w:rsidR="00123FFF" w:rsidRDefault="00123FFF">
      <w:pPr>
        <w:pStyle w:val="ConsPlusNormal"/>
        <w:jc w:val="right"/>
        <w:outlineLvl w:val="1"/>
      </w:pPr>
      <w:r>
        <w:t>Приложение N 2</w:t>
      </w:r>
    </w:p>
    <w:p w:rsidR="00123FFF" w:rsidRDefault="00123FFF">
      <w:pPr>
        <w:pStyle w:val="ConsPlusNormal"/>
        <w:jc w:val="right"/>
      </w:pPr>
      <w:r>
        <w:t>к муниципальной программе "Обеспечение доступным</w:t>
      </w:r>
    </w:p>
    <w:p w:rsidR="00123FFF" w:rsidRDefault="00123FFF">
      <w:pPr>
        <w:pStyle w:val="ConsPlusNormal"/>
        <w:jc w:val="right"/>
      </w:pPr>
      <w:r>
        <w:t>и комфортным жильем и коммунальными услугами жителей</w:t>
      </w:r>
    </w:p>
    <w:p w:rsidR="00123FFF" w:rsidRDefault="00123FFF">
      <w:pPr>
        <w:pStyle w:val="ConsPlusNormal"/>
        <w:jc w:val="right"/>
      </w:pPr>
      <w:r>
        <w:t>Губкинского городского округа Белгородской области"</w:t>
      </w:r>
    </w:p>
    <w:p w:rsidR="00123FFF" w:rsidRDefault="00123FFF">
      <w:pPr>
        <w:pStyle w:val="ConsPlusNormal"/>
        <w:jc w:val="both"/>
      </w:pPr>
    </w:p>
    <w:p w:rsidR="00123FFF" w:rsidRDefault="00123FFF">
      <w:pPr>
        <w:pStyle w:val="ConsPlusTitle"/>
        <w:jc w:val="center"/>
      </w:pPr>
      <w:bookmarkStart w:id="7" w:name="P2802"/>
      <w:bookmarkEnd w:id="7"/>
      <w:r>
        <w:t>Основные меры правового регулирования в сфере реализации</w:t>
      </w:r>
    </w:p>
    <w:p w:rsidR="00123FFF" w:rsidRDefault="00123FFF">
      <w:pPr>
        <w:pStyle w:val="ConsPlusTitle"/>
        <w:jc w:val="center"/>
      </w:pPr>
      <w:r>
        <w:t>муниципальной программы</w:t>
      </w:r>
    </w:p>
    <w:p w:rsidR="00123FFF" w:rsidRDefault="00123FF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1852"/>
        <w:gridCol w:w="2551"/>
        <w:gridCol w:w="2381"/>
        <w:gridCol w:w="1792"/>
      </w:tblGrid>
      <w:tr w:rsidR="00123FFF">
        <w:tc>
          <w:tcPr>
            <w:tcW w:w="484" w:type="dxa"/>
          </w:tcPr>
          <w:p w:rsidR="00123FFF" w:rsidRDefault="00123FFF">
            <w:pPr>
              <w:pStyle w:val="ConsPlusNormal"/>
              <w:jc w:val="center"/>
            </w:pPr>
            <w:r>
              <w:t>N п/п</w:t>
            </w:r>
          </w:p>
        </w:tc>
        <w:tc>
          <w:tcPr>
            <w:tcW w:w="1852" w:type="dxa"/>
          </w:tcPr>
          <w:p w:rsidR="00123FFF" w:rsidRDefault="00123FFF">
            <w:pPr>
              <w:pStyle w:val="ConsPlusNormal"/>
              <w:jc w:val="center"/>
            </w:pPr>
            <w:r>
              <w:t>Вид муниципального правового акта</w:t>
            </w:r>
          </w:p>
        </w:tc>
        <w:tc>
          <w:tcPr>
            <w:tcW w:w="2551" w:type="dxa"/>
          </w:tcPr>
          <w:p w:rsidR="00123FFF" w:rsidRDefault="00123FFF">
            <w:pPr>
              <w:pStyle w:val="ConsPlusNormal"/>
              <w:jc w:val="center"/>
            </w:pPr>
            <w:r>
              <w:t>Основные положения муниципального правового акта</w:t>
            </w:r>
          </w:p>
        </w:tc>
        <w:tc>
          <w:tcPr>
            <w:tcW w:w="2381" w:type="dxa"/>
          </w:tcPr>
          <w:p w:rsidR="00123FFF" w:rsidRDefault="00123FFF">
            <w:pPr>
              <w:pStyle w:val="ConsPlusNormal"/>
              <w:jc w:val="center"/>
            </w:pPr>
            <w:r>
              <w:t>Ответственный исполнитель и соисполнители</w:t>
            </w:r>
          </w:p>
        </w:tc>
        <w:tc>
          <w:tcPr>
            <w:tcW w:w="1792" w:type="dxa"/>
          </w:tcPr>
          <w:p w:rsidR="00123FFF" w:rsidRDefault="00123FFF">
            <w:pPr>
              <w:pStyle w:val="ConsPlusNormal"/>
              <w:jc w:val="center"/>
            </w:pPr>
            <w:r>
              <w:t>Ожидаемые сроки принятия</w:t>
            </w:r>
          </w:p>
        </w:tc>
      </w:tr>
      <w:tr w:rsidR="00123FFF">
        <w:tc>
          <w:tcPr>
            <w:tcW w:w="484" w:type="dxa"/>
          </w:tcPr>
          <w:p w:rsidR="00123FFF" w:rsidRDefault="00123FFF">
            <w:pPr>
              <w:pStyle w:val="ConsPlusNormal"/>
              <w:jc w:val="center"/>
            </w:pPr>
            <w:r>
              <w:t>1.</w:t>
            </w:r>
          </w:p>
        </w:tc>
        <w:tc>
          <w:tcPr>
            <w:tcW w:w="8576" w:type="dxa"/>
            <w:gridSpan w:val="4"/>
          </w:tcPr>
          <w:p w:rsidR="00123FFF" w:rsidRDefault="00123FFF">
            <w:pPr>
              <w:pStyle w:val="ConsPlusNormal"/>
              <w:jc w:val="both"/>
            </w:pPr>
            <w:r>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r>
      <w:tr w:rsidR="00123FFF">
        <w:tc>
          <w:tcPr>
            <w:tcW w:w="484" w:type="dxa"/>
          </w:tcPr>
          <w:p w:rsidR="00123FFF" w:rsidRDefault="00123FFF">
            <w:pPr>
              <w:pStyle w:val="ConsPlusNormal"/>
              <w:jc w:val="center"/>
            </w:pPr>
            <w:r>
              <w:t>2.</w:t>
            </w:r>
          </w:p>
        </w:tc>
        <w:tc>
          <w:tcPr>
            <w:tcW w:w="8576" w:type="dxa"/>
            <w:gridSpan w:val="4"/>
          </w:tcPr>
          <w:p w:rsidR="00123FFF" w:rsidRDefault="00123FFF">
            <w:pPr>
              <w:pStyle w:val="ConsPlusNormal"/>
              <w:jc w:val="both"/>
            </w:pPr>
            <w:r>
              <w:t>Подпрограмма 2 "Капитальный ремонт многоквартирных домов Губкинского городского округа Белгородской области"</w:t>
            </w:r>
          </w:p>
        </w:tc>
      </w:tr>
      <w:tr w:rsidR="00123FFF">
        <w:tc>
          <w:tcPr>
            <w:tcW w:w="484" w:type="dxa"/>
          </w:tcPr>
          <w:p w:rsidR="00123FFF" w:rsidRDefault="00123FFF">
            <w:pPr>
              <w:pStyle w:val="ConsPlusNormal"/>
              <w:jc w:val="center"/>
            </w:pPr>
            <w:r>
              <w:t>2.1.</w:t>
            </w:r>
          </w:p>
        </w:tc>
        <w:tc>
          <w:tcPr>
            <w:tcW w:w="1852" w:type="dxa"/>
          </w:tcPr>
          <w:p w:rsidR="00123FFF" w:rsidRDefault="00123FFF">
            <w:pPr>
              <w:pStyle w:val="ConsPlusNormal"/>
              <w:jc w:val="both"/>
            </w:pPr>
            <w:r>
              <w:t>Постановление администрации Губкинского городского округа</w:t>
            </w:r>
          </w:p>
        </w:tc>
        <w:tc>
          <w:tcPr>
            <w:tcW w:w="2551" w:type="dxa"/>
          </w:tcPr>
          <w:p w:rsidR="00123FFF" w:rsidRDefault="00123FFF">
            <w:pPr>
              <w:pStyle w:val="ConsPlusNormal"/>
              <w:jc w:val="both"/>
            </w:pPr>
            <w:r>
              <w:t>Утверждение краткосрочного плана реализации долгосрочной адресной программы капитального ремонта общего имущества в многоквартирных домах</w:t>
            </w:r>
          </w:p>
        </w:tc>
        <w:tc>
          <w:tcPr>
            <w:tcW w:w="2381" w:type="dxa"/>
          </w:tcPr>
          <w:p w:rsidR="00123FFF" w:rsidRDefault="00123FFF">
            <w:pPr>
              <w:pStyle w:val="ConsPlusNormal"/>
            </w:pPr>
            <w:r>
              <w:t>Управление жилищно-коммунального комплекса и систем жизнеобеспечения</w:t>
            </w:r>
          </w:p>
        </w:tc>
        <w:tc>
          <w:tcPr>
            <w:tcW w:w="1792" w:type="dxa"/>
          </w:tcPr>
          <w:p w:rsidR="00123FFF" w:rsidRDefault="00123FFF">
            <w:pPr>
              <w:pStyle w:val="ConsPlusNormal"/>
            </w:pPr>
            <w:r>
              <w:t>По мере необходимости</w:t>
            </w:r>
          </w:p>
        </w:tc>
      </w:tr>
      <w:tr w:rsidR="00123FFF">
        <w:tc>
          <w:tcPr>
            <w:tcW w:w="484" w:type="dxa"/>
          </w:tcPr>
          <w:p w:rsidR="00123FFF" w:rsidRDefault="00123FFF">
            <w:pPr>
              <w:pStyle w:val="ConsPlusNormal"/>
              <w:jc w:val="center"/>
            </w:pPr>
            <w:r>
              <w:t>3.</w:t>
            </w:r>
          </w:p>
        </w:tc>
        <w:tc>
          <w:tcPr>
            <w:tcW w:w="8576" w:type="dxa"/>
            <w:gridSpan w:val="4"/>
          </w:tcPr>
          <w:p w:rsidR="00123FFF" w:rsidRDefault="00123FFF">
            <w:pPr>
              <w:pStyle w:val="ConsPlusNormal"/>
              <w:jc w:val="both"/>
            </w:pPr>
            <w:r>
              <w:t>Подпрограмма 3 "Переселение граждан из аварийного жилищного фонда"</w:t>
            </w:r>
          </w:p>
        </w:tc>
      </w:tr>
      <w:tr w:rsidR="00123FFF">
        <w:tc>
          <w:tcPr>
            <w:tcW w:w="484" w:type="dxa"/>
          </w:tcPr>
          <w:p w:rsidR="00123FFF" w:rsidRDefault="00123FFF">
            <w:pPr>
              <w:pStyle w:val="ConsPlusNormal"/>
              <w:jc w:val="center"/>
            </w:pPr>
            <w:r>
              <w:t>3.1.</w:t>
            </w:r>
          </w:p>
        </w:tc>
        <w:tc>
          <w:tcPr>
            <w:tcW w:w="1852" w:type="dxa"/>
          </w:tcPr>
          <w:p w:rsidR="00123FFF" w:rsidRDefault="00123FFF">
            <w:pPr>
              <w:pStyle w:val="ConsPlusNormal"/>
              <w:jc w:val="both"/>
            </w:pPr>
            <w:r>
              <w:t>Постановление администрации Губкинского городского округа</w:t>
            </w:r>
          </w:p>
        </w:tc>
        <w:tc>
          <w:tcPr>
            <w:tcW w:w="2551" w:type="dxa"/>
          </w:tcPr>
          <w:p w:rsidR="00123FFF" w:rsidRDefault="00123FFF">
            <w:pPr>
              <w:pStyle w:val="ConsPlusNormal"/>
              <w:jc w:val="both"/>
            </w:pPr>
            <w:r>
              <w:t>Утверждение муниципальной адресной программы переселения граждан из аварийного жилищного фонда Губкинского городского округа</w:t>
            </w:r>
          </w:p>
        </w:tc>
        <w:tc>
          <w:tcPr>
            <w:tcW w:w="2381" w:type="dxa"/>
          </w:tcPr>
          <w:p w:rsidR="00123FFF" w:rsidRDefault="00123FFF">
            <w:pPr>
              <w:pStyle w:val="ConsPlusNormal"/>
            </w:pPr>
            <w:r>
              <w:t>Управление жилищно-коммунального комплекса и систем жизнеобеспечения</w:t>
            </w:r>
          </w:p>
        </w:tc>
        <w:tc>
          <w:tcPr>
            <w:tcW w:w="1792" w:type="dxa"/>
          </w:tcPr>
          <w:p w:rsidR="00123FFF" w:rsidRDefault="00123FFF">
            <w:pPr>
              <w:pStyle w:val="ConsPlusNormal"/>
            </w:pPr>
            <w:r>
              <w:t>По мере необходимости</w:t>
            </w:r>
          </w:p>
        </w:tc>
      </w:tr>
      <w:tr w:rsidR="00123FFF">
        <w:tc>
          <w:tcPr>
            <w:tcW w:w="484" w:type="dxa"/>
          </w:tcPr>
          <w:p w:rsidR="00123FFF" w:rsidRDefault="00123FFF">
            <w:pPr>
              <w:pStyle w:val="ConsPlusNormal"/>
              <w:jc w:val="center"/>
            </w:pPr>
            <w:r>
              <w:t>4.</w:t>
            </w:r>
          </w:p>
        </w:tc>
        <w:tc>
          <w:tcPr>
            <w:tcW w:w="8576" w:type="dxa"/>
            <w:gridSpan w:val="4"/>
          </w:tcPr>
          <w:p w:rsidR="00123FFF" w:rsidRDefault="00123FFF">
            <w:pPr>
              <w:pStyle w:val="ConsPlusNormal"/>
              <w:jc w:val="both"/>
            </w:pPr>
            <w:r>
              <w:t>Подпрограмма 4 "Энергосбережение и повышение энергетической эффективности бюджетной сферы Губкинского городского округа Белгородской области"</w:t>
            </w:r>
          </w:p>
        </w:tc>
      </w:tr>
      <w:tr w:rsidR="00123FFF">
        <w:tc>
          <w:tcPr>
            <w:tcW w:w="484" w:type="dxa"/>
          </w:tcPr>
          <w:p w:rsidR="00123FFF" w:rsidRDefault="00123FFF">
            <w:pPr>
              <w:pStyle w:val="ConsPlusNormal"/>
              <w:jc w:val="center"/>
            </w:pPr>
            <w:r>
              <w:t>4.1.</w:t>
            </w:r>
          </w:p>
        </w:tc>
        <w:tc>
          <w:tcPr>
            <w:tcW w:w="1852" w:type="dxa"/>
          </w:tcPr>
          <w:p w:rsidR="00123FFF" w:rsidRDefault="00123FFF">
            <w:pPr>
              <w:pStyle w:val="ConsPlusNormal"/>
              <w:jc w:val="both"/>
            </w:pPr>
            <w:r>
              <w:t>Постановление администрации Губкинского городского округа</w:t>
            </w:r>
          </w:p>
        </w:tc>
        <w:tc>
          <w:tcPr>
            <w:tcW w:w="2551" w:type="dxa"/>
          </w:tcPr>
          <w:p w:rsidR="00123FFF" w:rsidRDefault="00123FFF">
            <w:pPr>
              <w:pStyle w:val="ConsPlusNormal"/>
              <w:jc w:val="both"/>
            </w:pPr>
            <w:r>
              <w:t>Утверждение лимитов потребления топливно-энергетических и водных ресурсов</w:t>
            </w:r>
          </w:p>
        </w:tc>
        <w:tc>
          <w:tcPr>
            <w:tcW w:w="2381" w:type="dxa"/>
          </w:tcPr>
          <w:p w:rsidR="00123FFF" w:rsidRDefault="00123FFF">
            <w:pPr>
              <w:pStyle w:val="ConsPlusNormal"/>
            </w:pPr>
            <w:r>
              <w:t>Управление жилищно-коммунального комплекса и систем жизнеобеспечения</w:t>
            </w:r>
          </w:p>
        </w:tc>
        <w:tc>
          <w:tcPr>
            <w:tcW w:w="1792" w:type="dxa"/>
          </w:tcPr>
          <w:p w:rsidR="00123FFF" w:rsidRDefault="00123FFF">
            <w:pPr>
              <w:pStyle w:val="ConsPlusNormal"/>
            </w:pPr>
            <w:r>
              <w:t>2014 - 2019 годы (по мере необходимости)</w:t>
            </w:r>
          </w:p>
        </w:tc>
      </w:tr>
      <w:tr w:rsidR="00123FFF">
        <w:tc>
          <w:tcPr>
            <w:tcW w:w="484" w:type="dxa"/>
          </w:tcPr>
          <w:p w:rsidR="00123FFF" w:rsidRDefault="00123FFF">
            <w:pPr>
              <w:pStyle w:val="ConsPlusNormal"/>
              <w:jc w:val="center"/>
            </w:pPr>
            <w:r>
              <w:t>5.</w:t>
            </w:r>
          </w:p>
        </w:tc>
        <w:tc>
          <w:tcPr>
            <w:tcW w:w="8576" w:type="dxa"/>
            <w:gridSpan w:val="4"/>
          </w:tcPr>
          <w:p w:rsidR="00123FFF" w:rsidRDefault="00123FFF">
            <w:pPr>
              <w:pStyle w:val="ConsPlusNormal"/>
              <w:jc w:val="both"/>
            </w:pPr>
            <w:r>
              <w:t>Подпрограмма 5 "Улучшение среды обитания населения Губкинского городского округа Белгородской области"</w:t>
            </w:r>
          </w:p>
        </w:tc>
      </w:tr>
      <w:tr w:rsidR="00123FFF">
        <w:tc>
          <w:tcPr>
            <w:tcW w:w="484" w:type="dxa"/>
          </w:tcPr>
          <w:p w:rsidR="00123FFF" w:rsidRDefault="00123FFF">
            <w:pPr>
              <w:pStyle w:val="ConsPlusNormal"/>
              <w:jc w:val="center"/>
            </w:pPr>
            <w:r>
              <w:t>5.1.</w:t>
            </w:r>
          </w:p>
        </w:tc>
        <w:tc>
          <w:tcPr>
            <w:tcW w:w="1852" w:type="dxa"/>
          </w:tcPr>
          <w:p w:rsidR="00123FFF" w:rsidRDefault="00123FFF">
            <w:pPr>
              <w:pStyle w:val="ConsPlusNormal"/>
              <w:jc w:val="both"/>
            </w:pPr>
            <w:r>
              <w:t>Постановление администрации Губкинского городского округа</w:t>
            </w:r>
          </w:p>
        </w:tc>
        <w:tc>
          <w:tcPr>
            <w:tcW w:w="2551" w:type="dxa"/>
          </w:tcPr>
          <w:p w:rsidR="00123FFF" w:rsidRDefault="00123FFF">
            <w:pPr>
              <w:pStyle w:val="ConsPlusNormal"/>
              <w:jc w:val="both"/>
            </w:pPr>
            <w:r>
              <w:t>О бюджете жилищно-коммунального хозяйства Губкинского городского округа</w:t>
            </w:r>
          </w:p>
        </w:tc>
        <w:tc>
          <w:tcPr>
            <w:tcW w:w="2381" w:type="dxa"/>
          </w:tcPr>
          <w:p w:rsidR="00123FFF" w:rsidRDefault="00123FFF">
            <w:pPr>
              <w:pStyle w:val="ConsPlusNormal"/>
            </w:pPr>
            <w:r>
              <w:t>Управление жилищно-коммунального комплекса и систем жизнеобеспечения</w:t>
            </w:r>
          </w:p>
        </w:tc>
        <w:tc>
          <w:tcPr>
            <w:tcW w:w="1792" w:type="dxa"/>
          </w:tcPr>
          <w:p w:rsidR="00123FFF" w:rsidRDefault="00123FFF">
            <w:pPr>
              <w:pStyle w:val="ConsPlusNormal"/>
            </w:pPr>
            <w:r>
              <w:t>2014 - 2025 годы (по мере необходимости)</w:t>
            </w:r>
          </w:p>
        </w:tc>
      </w:tr>
      <w:tr w:rsidR="00123FFF">
        <w:tc>
          <w:tcPr>
            <w:tcW w:w="484" w:type="dxa"/>
          </w:tcPr>
          <w:p w:rsidR="00123FFF" w:rsidRDefault="00123FFF">
            <w:pPr>
              <w:pStyle w:val="ConsPlusNormal"/>
              <w:jc w:val="center"/>
            </w:pPr>
            <w:r>
              <w:t>5.2.</w:t>
            </w:r>
          </w:p>
        </w:tc>
        <w:tc>
          <w:tcPr>
            <w:tcW w:w="1852" w:type="dxa"/>
          </w:tcPr>
          <w:p w:rsidR="00123FFF" w:rsidRDefault="00123FFF">
            <w:pPr>
              <w:pStyle w:val="ConsPlusNormal"/>
              <w:jc w:val="both"/>
            </w:pPr>
            <w:r>
              <w:t>Постановление администрации Губкинского городского округа</w:t>
            </w:r>
          </w:p>
        </w:tc>
        <w:tc>
          <w:tcPr>
            <w:tcW w:w="2551" w:type="dxa"/>
          </w:tcPr>
          <w:p w:rsidR="00123FFF" w:rsidRDefault="00123FFF">
            <w:pPr>
              <w:pStyle w:val="ConsPlusNormal"/>
              <w:jc w:val="both"/>
            </w:pPr>
            <w:r>
              <w:t xml:space="preserve">Об установлении стоимости услуг, предоставляемых согласно гарантированному </w:t>
            </w:r>
            <w:r>
              <w:lastRenderedPageBreak/>
              <w:t>перечню услуг по погребению</w:t>
            </w:r>
          </w:p>
        </w:tc>
        <w:tc>
          <w:tcPr>
            <w:tcW w:w="2381" w:type="dxa"/>
          </w:tcPr>
          <w:p w:rsidR="00123FFF" w:rsidRDefault="00123FFF">
            <w:pPr>
              <w:pStyle w:val="ConsPlusNormal"/>
            </w:pPr>
            <w:r>
              <w:lastRenderedPageBreak/>
              <w:t>Управление жилищно-коммунального комплекса и систем жизнеобеспечения</w:t>
            </w:r>
          </w:p>
        </w:tc>
        <w:tc>
          <w:tcPr>
            <w:tcW w:w="1792" w:type="dxa"/>
          </w:tcPr>
          <w:p w:rsidR="00123FFF" w:rsidRDefault="00123FFF">
            <w:pPr>
              <w:pStyle w:val="ConsPlusNormal"/>
            </w:pPr>
            <w:r>
              <w:t>2014 - 2025 годы (по мере необходимости)</w:t>
            </w:r>
          </w:p>
        </w:tc>
      </w:tr>
      <w:tr w:rsidR="00123FFF">
        <w:tc>
          <w:tcPr>
            <w:tcW w:w="484" w:type="dxa"/>
          </w:tcPr>
          <w:p w:rsidR="00123FFF" w:rsidRDefault="00123FFF">
            <w:pPr>
              <w:pStyle w:val="ConsPlusNormal"/>
              <w:jc w:val="center"/>
            </w:pPr>
            <w:r>
              <w:lastRenderedPageBreak/>
              <w:t>5.3.</w:t>
            </w:r>
          </w:p>
        </w:tc>
        <w:tc>
          <w:tcPr>
            <w:tcW w:w="1852" w:type="dxa"/>
          </w:tcPr>
          <w:p w:rsidR="00123FFF" w:rsidRDefault="00123FFF">
            <w:pPr>
              <w:pStyle w:val="ConsPlusNormal"/>
              <w:jc w:val="both"/>
            </w:pPr>
            <w:r>
              <w:t>Распоряжение администрации Губкинского городского округа</w:t>
            </w:r>
          </w:p>
        </w:tc>
        <w:tc>
          <w:tcPr>
            <w:tcW w:w="2551" w:type="dxa"/>
          </w:tcPr>
          <w:p w:rsidR="00123FFF" w:rsidRDefault="00123FFF">
            <w:pPr>
              <w:pStyle w:val="ConsPlusNormal"/>
              <w:jc w:val="both"/>
            </w:pPr>
            <w:r>
              <w:t>Об организации работ по весенней посадке лесонасаждений на территории Губкинского городского округа</w:t>
            </w:r>
          </w:p>
        </w:tc>
        <w:tc>
          <w:tcPr>
            <w:tcW w:w="2381" w:type="dxa"/>
          </w:tcPr>
          <w:p w:rsidR="00123FFF" w:rsidRDefault="00123FFF">
            <w:pPr>
              <w:pStyle w:val="ConsPlusNormal"/>
            </w:pPr>
            <w:r>
              <w:t>Администрация Губкинского городского округа (в лице управления сельского хозяйства)</w:t>
            </w:r>
          </w:p>
        </w:tc>
        <w:tc>
          <w:tcPr>
            <w:tcW w:w="1792" w:type="dxa"/>
          </w:tcPr>
          <w:p w:rsidR="00123FFF" w:rsidRDefault="00123FFF">
            <w:pPr>
              <w:pStyle w:val="ConsPlusNormal"/>
            </w:pPr>
            <w:r>
              <w:t>2014 - 2025 годы (по мере необходимости)</w:t>
            </w:r>
          </w:p>
        </w:tc>
      </w:tr>
    </w:tbl>
    <w:p w:rsidR="00123FFF" w:rsidRDefault="00123FFF">
      <w:pPr>
        <w:pStyle w:val="ConsPlusNormal"/>
        <w:jc w:val="both"/>
      </w:pPr>
    </w:p>
    <w:p w:rsidR="00123FFF" w:rsidRDefault="00123FFF">
      <w:pPr>
        <w:pStyle w:val="ConsPlusNormal"/>
        <w:jc w:val="both"/>
      </w:pPr>
    </w:p>
    <w:p w:rsidR="00123FFF" w:rsidRDefault="00123FFF">
      <w:pPr>
        <w:pStyle w:val="ConsPlusNormal"/>
        <w:jc w:val="both"/>
      </w:pPr>
    </w:p>
    <w:p w:rsidR="00123FFF" w:rsidRDefault="00123FFF">
      <w:pPr>
        <w:pStyle w:val="ConsPlusNormal"/>
        <w:jc w:val="both"/>
      </w:pPr>
    </w:p>
    <w:p w:rsidR="00123FFF" w:rsidRDefault="00123FFF">
      <w:pPr>
        <w:pStyle w:val="ConsPlusNormal"/>
        <w:jc w:val="both"/>
      </w:pPr>
    </w:p>
    <w:p w:rsidR="00123FFF" w:rsidRDefault="00123FFF">
      <w:pPr>
        <w:pStyle w:val="ConsPlusNormal"/>
        <w:jc w:val="right"/>
        <w:outlineLvl w:val="1"/>
      </w:pPr>
      <w:r>
        <w:t>Приложение N 3</w:t>
      </w:r>
    </w:p>
    <w:p w:rsidR="00123FFF" w:rsidRDefault="00123FFF">
      <w:pPr>
        <w:pStyle w:val="ConsPlusNormal"/>
        <w:jc w:val="right"/>
      </w:pPr>
      <w:r>
        <w:t>к муниципальной программе "Обеспечение доступным</w:t>
      </w:r>
    </w:p>
    <w:p w:rsidR="00123FFF" w:rsidRDefault="00123FFF">
      <w:pPr>
        <w:pStyle w:val="ConsPlusNormal"/>
        <w:jc w:val="right"/>
      </w:pPr>
      <w:r>
        <w:t>и комфортным жильем и коммунальными услугами жителей</w:t>
      </w:r>
    </w:p>
    <w:p w:rsidR="00123FFF" w:rsidRDefault="00123FFF">
      <w:pPr>
        <w:pStyle w:val="ConsPlusNormal"/>
        <w:jc w:val="right"/>
      </w:pPr>
      <w:r>
        <w:t>Губкинского городского округа Белгородской области"</w:t>
      </w:r>
    </w:p>
    <w:p w:rsidR="00123FFF" w:rsidRDefault="00123FFF">
      <w:pPr>
        <w:pStyle w:val="ConsPlusNormal"/>
        <w:jc w:val="both"/>
      </w:pPr>
    </w:p>
    <w:p w:rsidR="00123FFF" w:rsidRDefault="00123FFF">
      <w:pPr>
        <w:pStyle w:val="ConsPlusTitle"/>
        <w:jc w:val="center"/>
      </w:pPr>
      <w:bookmarkStart w:id="8" w:name="P2860"/>
      <w:bookmarkEnd w:id="8"/>
      <w:r>
        <w:t>Ресурсное обеспечение и прогнозная (справочная) оценка</w:t>
      </w:r>
    </w:p>
    <w:p w:rsidR="00123FFF" w:rsidRDefault="00123FFF">
      <w:pPr>
        <w:pStyle w:val="ConsPlusTitle"/>
        <w:jc w:val="center"/>
      </w:pPr>
      <w:r>
        <w:t>расходов на реализацию основных мероприятий муниципальной</w:t>
      </w:r>
    </w:p>
    <w:p w:rsidR="00123FFF" w:rsidRDefault="00123FFF">
      <w:pPr>
        <w:pStyle w:val="ConsPlusTitle"/>
        <w:jc w:val="center"/>
      </w:pPr>
      <w:r>
        <w:t>программы Губкинского городского округа из различных</w:t>
      </w:r>
    </w:p>
    <w:p w:rsidR="00123FFF" w:rsidRDefault="00123FFF">
      <w:pPr>
        <w:pStyle w:val="ConsPlusTitle"/>
        <w:jc w:val="center"/>
      </w:pPr>
      <w:r>
        <w:t>источников финансирования</w:t>
      </w:r>
    </w:p>
    <w:p w:rsidR="00123FFF" w:rsidRDefault="00123FFF">
      <w:pPr>
        <w:pStyle w:val="ConsPlusNormal"/>
        <w:jc w:val="both"/>
      </w:pPr>
    </w:p>
    <w:p w:rsidR="00123FFF" w:rsidRDefault="00123FFF">
      <w:pPr>
        <w:pStyle w:val="ConsPlusTitle"/>
        <w:jc w:val="center"/>
        <w:outlineLvl w:val="2"/>
      </w:pPr>
      <w:r>
        <w:t>I этап реализации муниципальной программы</w:t>
      </w:r>
    </w:p>
    <w:p w:rsidR="00123FFF" w:rsidRDefault="00123FFF">
      <w:pPr>
        <w:pStyle w:val="ConsPlusNormal"/>
        <w:jc w:val="both"/>
      </w:pPr>
    </w:p>
    <w:p w:rsidR="00123FFF" w:rsidRDefault="00123FFF">
      <w:pPr>
        <w:pStyle w:val="ConsPlusNormal"/>
        <w:sectPr w:rsidR="00123FFF">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8"/>
        <w:gridCol w:w="2776"/>
        <w:gridCol w:w="1912"/>
        <w:gridCol w:w="1120"/>
        <w:gridCol w:w="1036"/>
        <w:gridCol w:w="1024"/>
        <w:gridCol w:w="1024"/>
        <w:gridCol w:w="1024"/>
        <w:gridCol w:w="1024"/>
        <w:gridCol w:w="1024"/>
        <w:gridCol w:w="1024"/>
        <w:gridCol w:w="1144"/>
      </w:tblGrid>
      <w:tr w:rsidR="00123FFF">
        <w:tc>
          <w:tcPr>
            <w:tcW w:w="1648" w:type="dxa"/>
            <w:vMerge w:val="restart"/>
          </w:tcPr>
          <w:p w:rsidR="00123FFF" w:rsidRDefault="00123FFF">
            <w:pPr>
              <w:pStyle w:val="ConsPlusNormal"/>
              <w:jc w:val="center"/>
            </w:pPr>
            <w:r>
              <w:lastRenderedPageBreak/>
              <w:t>Статус</w:t>
            </w:r>
          </w:p>
        </w:tc>
        <w:tc>
          <w:tcPr>
            <w:tcW w:w="2776" w:type="dxa"/>
            <w:vMerge w:val="restart"/>
          </w:tcPr>
          <w:p w:rsidR="00123FFF" w:rsidRDefault="00123FFF">
            <w:pPr>
              <w:pStyle w:val="ConsPlusNormal"/>
              <w:jc w:val="center"/>
            </w:pPr>
            <w:r>
              <w:t>Наименование муниципальной программы, подпрограммы муниципальной программы, основного мероприятия</w:t>
            </w:r>
          </w:p>
        </w:tc>
        <w:tc>
          <w:tcPr>
            <w:tcW w:w="1912" w:type="dxa"/>
            <w:vMerge w:val="restart"/>
          </w:tcPr>
          <w:p w:rsidR="00123FFF" w:rsidRDefault="00123FFF">
            <w:pPr>
              <w:pStyle w:val="ConsPlusNormal"/>
              <w:jc w:val="center"/>
            </w:pPr>
            <w:r>
              <w:t>Объем финансирования, источники финансирования</w:t>
            </w:r>
          </w:p>
        </w:tc>
        <w:tc>
          <w:tcPr>
            <w:tcW w:w="9444" w:type="dxa"/>
            <w:gridSpan w:val="9"/>
          </w:tcPr>
          <w:p w:rsidR="00123FFF" w:rsidRDefault="00123FFF">
            <w:pPr>
              <w:pStyle w:val="ConsPlusNormal"/>
              <w:jc w:val="center"/>
            </w:pPr>
            <w:r>
              <w:t>Расходы на I этап реализации программы (тыс. рублей), годы</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vMerge/>
          </w:tcPr>
          <w:p w:rsidR="00123FFF" w:rsidRDefault="00123FFF">
            <w:pPr>
              <w:pStyle w:val="ConsPlusNormal"/>
            </w:pPr>
          </w:p>
        </w:tc>
        <w:tc>
          <w:tcPr>
            <w:tcW w:w="1120" w:type="dxa"/>
          </w:tcPr>
          <w:p w:rsidR="00123FFF" w:rsidRDefault="00123FFF">
            <w:pPr>
              <w:pStyle w:val="ConsPlusNormal"/>
              <w:jc w:val="center"/>
            </w:pPr>
            <w:r>
              <w:t>Базисный (2012 г.)</w:t>
            </w:r>
          </w:p>
        </w:tc>
        <w:tc>
          <w:tcPr>
            <w:tcW w:w="1036" w:type="dxa"/>
          </w:tcPr>
          <w:p w:rsidR="00123FFF" w:rsidRDefault="00123FFF">
            <w:pPr>
              <w:pStyle w:val="ConsPlusNormal"/>
              <w:jc w:val="center"/>
            </w:pPr>
            <w:r>
              <w:t>Текущий (оценка, 2013 г.)</w:t>
            </w:r>
          </w:p>
        </w:tc>
        <w:tc>
          <w:tcPr>
            <w:tcW w:w="1024" w:type="dxa"/>
          </w:tcPr>
          <w:p w:rsidR="00123FFF" w:rsidRDefault="00123FFF">
            <w:pPr>
              <w:pStyle w:val="ConsPlusNormal"/>
              <w:jc w:val="center"/>
            </w:pPr>
            <w:r>
              <w:t>Очередной (2014 г.)</w:t>
            </w:r>
          </w:p>
        </w:tc>
        <w:tc>
          <w:tcPr>
            <w:tcW w:w="1024" w:type="dxa"/>
          </w:tcPr>
          <w:p w:rsidR="00123FFF" w:rsidRDefault="00123FFF">
            <w:pPr>
              <w:pStyle w:val="ConsPlusNormal"/>
              <w:jc w:val="center"/>
            </w:pPr>
            <w:r>
              <w:t>Первый (2015 г.)</w:t>
            </w:r>
          </w:p>
        </w:tc>
        <w:tc>
          <w:tcPr>
            <w:tcW w:w="1024" w:type="dxa"/>
          </w:tcPr>
          <w:p w:rsidR="00123FFF" w:rsidRDefault="00123FFF">
            <w:pPr>
              <w:pStyle w:val="ConsPlusNormal"/>
              <w:jc w:val="center"/>
            </w:pPr>
            <w:r>
              <w:t>Второй (2016 г.)</w:t>
            </w:r>
          </w:p>
        </w:tc>
        <w:tc>
          <w:tcPr>
            <w:tcW w:w="1024" w:type="dxa"/>
          </w:tcPr>
          <w:p w:rsidR="00123FFF" w:rsidRDefault="00123FFF">
            <w:pPr>
              <w:pStyle w:val="ConsPlusNormal"/>
              <w:jc w:val="center"/>
            </w:pPr>
            <w:r>
              <w:t>2017 г.</w:t>
            </w:r>
          </w:p>
        </w:tc>
        <w:tc>
          <w:tcPr>
            <w:tcW w:w="1024" w:type="dxa"/>
          </w:tcPr>
          <w:p w:rsidR="00123FFF" w:rsidRDefault="00123FFF">
            <w:pPr>
              <w:pStyle w:val="ConsPlusNormal"/>
              <w:jc w:val="center"/>
            </w:pPr>
            <w:r>
              <w:t>2018 г.</w:t>
            </w:r>
          </w:p>
        </w:tc>
        <w:tc>
          <w:tcPr>
            <w:tcW w:w="1024" w:type="dxa"/>
          </w:tcPr>
          <w:p w:rsidR="00123FFF" w:rsidRDefault="00123FFF">
            <w:pPr>
              <w:pStyle w:val="ConsPlusNormal"/>
              <w:jc w:val="center"/>
            </w:pPr>
            <w:r>
              <w:t>2019 г.</w:t>
            </w:r>
          </w:p>
        </w:tc>
        <w:tc>
          <w:tcPr>
            <w:tcW w:w="1144" w:type="dxa"/>
          </w:tcPr>
          <w:p w:rsidR="00123FFF" w:rsidRDefault="00123FFF">
            <w:pPr>
              <w:pStyle w:val="ConsPlusNormal"/>
              <w:jc w:val="center"/>
            </w:pPr>
            <w:r>
              <w:t>2020 г.</w:t>
            </w:r>
          </w:p>
        </w:tc>
      </w:tr>
      <w:tr w:rsidR="00123FFF">
        <w:tc>
          <w:tcPr>
            <w:tcW w:w="1648" w:type="dxa"/>
          </w:tcPr>
          <w:p w:rsidR="00123FFF" w:rsidRDefault="00123FFF">
            <w:pPr>
              <w:pStyle w:val="ConsPlusNormal"/>
              <w:jc w:val="center"/>
            </w:pPr>
            <w:r>
              <w:t>1</w:t>
            </w:r>
          </w:p>
        </w:tc>
        <w:tc>
          <w:tcPr>
            <w:tcW w:w="2776" w:type="dxa"/>
          </w:tcPr>
          <w:p w:rsidR="00123FFF" w:rsidRDefault="00123FFF">
            <w:pPr>
              <w:pStyle w:val="ConsPlusNormal"/>
              <w:jc w:val="center"/>
            </w:pPr>
            <w:r>
              <w:t>2</w:t>
            </w:r>
          </w:p>
        </w:tc>
        <w:tc>
          <w:tcPr>
            <w:tcW w:w="1912" w:type="dxa"/>
          </w:tcPr>
          <w:p w:rsidR="00123FFF" w:rsidRDefault="00123FFF">
            <w:pPr>
              <w:pStyle w:val="ConsPlusNormal"/>
              <w:jc w:val="center"/>
            </w:pPr>
            <w:r>
              <w:t>3</w:t>
            </w:r>
          </w:p>
        </w:tc>
        <w:tc>
          <w:tcPr>
            <w:tcW w:w="1120" w:type="dxa"/>
          </w:tcPr>
          <w:p w:rsidR="00123FFF" w:rsidRDefault="00123FFF">
            <w:pPr>
              <w:pStyle w:val="ConsPlusNormal"/>
              <w:jc w:val="center"/>
            </w:pPr>
            <w:r>
              <w:t>4</w:t>
            </w:r>
          </w:p>
        </w:tc>
        <w:tc>
          <w:tcPr>
            <w:tcW w:w="1036" w:type="dxa"/>
          </w:tcPr>
          <w:p w:rsidR="00123FFF" w:rsidRDefault="00123FFF">
            <w:pPr>
              <w:pStyle w:val="ConsPlusNormal"/>
              <w:jc w:val="center"/>
            </w:pPr>
            <w:r>
              <w:t>5</w:t>
            </w:r>
          </w:p>
        </w:tc>
        <w:tc>
          <w:tcPr>
            <w:tcW w:w="1024" w:type="dxa"/>
          </w:tcPr>
          <w:p w:rsidR="00123FFF" w:rsidRDefault="00123FFF">
            <w:pPr>
              <w:pStyle w:val="ConsPlusNormal"/>
              <w:jc w:val="center"/>
            </w:pPr>
            <w:r>
              <w:t>6</w:t>
            </w:r>
          </w:p>
        </w:tc>
        <w:tc>
          <w:tcPr>
            <w:tcW w:w="1024" w:type="dxa"/>
          </w:tcPr>
          <w:p w:rsidR="00123FFF" w:rsidRDefault="00123FFF">
            <w:pPr>
              <w:pStyle w:val="ConsPlusNormal"/>
              <w:jc w:val="center"/>
            </w:pPr>
            <w:r>
              <w:t>7</w:t>
            </w:r>
          </w:p>
        </w:tc>
        <w:tc>
          <w:tcPr>
            <w:tcW w:w="1024" w:type="dxa"/>
          </w:tcPr>
          <w:p w:rsidR="00123FFF" w:rsidRDefault="00123FFF">
            <w:pPr>
              <w:pStyle w:val="ConsPlusNormal"/>
              <w:jc w:val="center"/>
            </w:pPr>
            <w:r>
              <w:t>8</w:t>
            </w:r>
          </w:p>
        </w:tc>
        <w:tc>
          <w:tcPr>
            <w:tcW w:w="1024" w:type="dxa"/>
          </w:tcPr>
          <w:p w:rsidR="00123FFF" w:rsidRDefault="00123FFF">
            <w:pPr>
              <w:pStyle w:val="ConsPlusNormal"/>
              <w:jc w:val="center"/>
            </w:pPr>
            <w:r>
              <w:t>9</w:t>
            </w:r>
          </w:p>
        </w:tc>
        <w:tc>
          <w:tcPr>
            <w:tcW w:w="1024" w:type="dxa"/>
          </w:tcPr>
          <w:p w:rsidR="00123FFF" w:rsidRDefault="00123FFF">
            <w:pPr>
              <w:pStyle w:val="ConsPlusNormal"/>
              <w:jc w:val="center"/>
            </w:pPr>
            <w:r>
              <w:t>10</w:t>
            </w:r>
          </w:p>
        </w:tc>
        <w:tc>
          <w:tcPr>
            <w:tcW w:w="1024" w:type="dxa"/>
          </w:tcPr>
          <w:p w:rsidR="00123FFF" w:rsidRDefault="00123FFF">
            <w:pPr>
              <w:pStyle w:val="ConsPlusNormal"/>
              <w:jc w:val="center"/>
            </w:pPr>
            <w:r>
              <w:t>11</w:t>
            </w:r>
          </w:p>
        </w:tc>
        <w:tc>
          <w:tcPr>
            <w:tcW w:w="1144" w:type="dxa"/>
          </w:tcPr>
          <w:p w:rsidR="00123FFF" w:rsidRDefault="00123FFF">
            <w:pPr>
              <w:pStyle w:val="ConsPlusNormal"/>
              <w:jc w:val="center"/>
            </w:pPr>
            <w:r>
              <w:t>12</w:t>
            </w:r>
          </w:p>
        </w:tc>
      </w:tr>
      <w:tr w:rsidR="00123FFF">
        <w:tc>
          <w:tcPr>
            <w:tcW w:w="1648" w:type="dxa"/>
            <w:vMerge w:val="restart"/>
          </w:tcPr>
          <w:p w:rsidR="00123FFF" w:rsidRDefault="00123FFF">
            <w:pPr>
              <w:pStyle w:val="ConsPlusNormal"/>
              <w:jc w:val="center"/>
            </w:pPr>
            <w:r>
              <w:t>Муниципальная программа</w:t>
            </w:r>
          </w:p>
        </w:tc>
        <w:tc>
          <w:tcPr>
            <w:tcW w:w="2776" w:type="dxa"/>
            <w:vMerge w:val="restart"/>
          </w:tcPr>
          <w:p w:rsidR="00123FFF" w:rsidRDefault="00123FFF">
            <w:pPr>
              <w:pStyle w:val="ConsPlusNormal"/>
            </w:pPr>
            <w:r>
              <w:t>Обеспечение доступным и комфортным жильем и коммунальными услугами жителей Губкинского городского округа Белгородской области</w:t>
            </w:r>
          </w:p>
        </w:tc>
        <w:tc>
          <w:tcPr>
            <w:tcW w:w="1912" w:type="dxa"/>
          </w:tcPr>
          <w:p w:rsidR="00123FFF" w:rsidRDefault="00123FFF">
            <w:pPr>
              <w:pStyle w:val="ConsPlusNormal"/>
            </w:pPr>
            <w:r>
              <w:t>Всего</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578003,2</w:t>
            </w:r>
          </w:p>
        </w:tc>
        <w:tc>
          <w:tcPr>
            <w:tcW w:w="1024" w:type="dxa"/>
            <w:vAlign w:val="center"/>
          </w:tcPr>
          <w:p w:rsidR="00123FFF" w:rsidRDefault="00123FFF">
            <w:pPr>
              <w:pStyle w:val="ConsPlusNormal"/>
              <w:jc w:val="center"/>
            </w:pPr>
            <w:r>
              <w:t>587074,0</w:t>
            </w:r>
          </w:p>
        </w:tc>
        <w:tc>
          <w:tcPr>
            <w:tcW w:w="1024" w:type="dxa"/>
            <w:vAlign w:val="center"/>
          </w:tcPr>
          <w:p w:rsidR="00123FFF" w:rsidRDefault="00123FFF">
            <w:pPr>
              <w:pStyle w:val="ConsPlusNormal"/>
              <w:jc w:val="center"/>
            </w:pPr>
            <w:r>
              <w:t>546727,9</w:t>
            </w:r>
          </w:p>
        </w:tc>
        <w:tc>
          <w:tcPr>
            <w:tcW w:w="1024" w:type="dxa"/>
            <w:vAlign w:val="center"/>
          </w:tcPr>
          <w:p w:rsidR="00123FFF" w:rsidRDefault="00123FFF">
            <w:pPr>
              <w:pStyle w:val="ConsPlusNormal"/>
              <w:jc w:val="center"/>
            </w:pPr>
            <w:r>
              <w:t>449615,2</w:t>
            </w:r>
          </w:p>
        </w:tc>
        <w:tc>
          <w:tcPr>
            <w:tcW w:w="1024" w:type="dxa"/>
            <w:vAlign w:val="center"/>
          </w:tcPr>
          <w:p w:rsidR="00123FFF" w:rsidRDefault="00123FFF">
            <w:pPr>
              <w:pStyle w:val="ConsPlusNormal"/>
              <w:jc w:val="center"/>
            </w:pPr>
            <w:r>
              <w:t>428969,1</w:t>
            </w:r>
          </w:p>
        </w:tc>
        <w:tc>
          <w:tcPr>
            <w:tcW w:w="1024" w:type="dxa"/>
            <w:vAlign w:val="center"/>
          </w:tcPr>
          <w:p w:rsidR="00123FFF" w:rsidRDefault="00123FFF">
            <w:pPr>
              <w:pStyle w:val="ConsPlusNormal"/>
              <w:jc w:val="center"/>
            </w:pPr>
            <w:r>
              <w:t>642766,3</w:t>
            </w:r>
          </w:p>
        </w:tc>
        <w:tc>
          <w:tcPr>
            <w:tcW w:w="1144" w:type="dxa"/>
            <w:vAlign w:val="center"/>
          </w:tcPr>
          <w:p w:rsidR="00123FFF" w:rsidRDefault="00123FFF">
            <w:pPr>
              <w:pStyle w:val="ConsPlusNormal"/>
              <w:jc w:val="center"/>
            </w:pPr>
            <w:r>
              <w:t>584482,38</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 Белгородской области (далее - бюджет Губкинского городского округа)</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369868,5</w:t>
            </w:r>
          </w:p>
        </w:tc>
        <w:tc>
          <w:tcPr>
            <w:tcW w:w="1024" w:type="dxa"/>
            <w:vAlign w:val="center"/>
          </w:tcPr>
          <w:p w:rsidR="00123FFF" w:rsidRDefault="00123FFF">
            <w:pPr>
              <w:pStyle w:val="ConsPlusNormal"/>
              <w:jc w:val="center"/>
            </w:pPr>
            <w:r>
              <w:t>323969,0</w:t>
            </w:r>
          </w:p>
        </w:tc>
        <w:tc>
          <w:tcPr>
            <w:tcW w:w="1024" w:type="dxa"/>
            <w:vAlign w:val="center"/>
          </w:tcPr>
          <w:p w:rsidR="00123FFF" w:rsidRDefault="00123FFF">
            <w:pPr>
              <w:pStyle w:val="ConsPlusNormal"/>
              <w:jc w:val="center"/>
            </w:pPr>
            <w:r>
              <w:t>304452,0</w:t>
            </w:r>
          </w:p>
        </w:tc>
        <w:tc>
          <w:tcPr>
            <w:tcW w:w="1024" w:type="dxa"/>
            <w:vAlign w:val="center"/>
          </w:tcPr>
          <w:p w:rsidR="00123FFF" w:rsidRDefault="00123FFF">
            <w:pPr>
              <w:pStyle w:val="ConsPlusNormal"/>
              <w:jc w:val="center"/>
            </w:pPr>
            <w:r>
              <w:t>254474,5</w:t>
            </w:r>
          </w:p>
        </w:tc>
        <w:tc>
          <w:tcPr>
            <w:tcW w:w="1024" w:type="dxa"/>
            <w:vAlign w:val="center"/>
          </w:tcPr>
          <w:p w:rsidR="00123FFF" w:rsidRDefault="00123FFF">
            <w:pPr>
              <w:pStyle w:val="ConsPlusNormal"/>
              <w:jc w:val="center"/>
            </w:pPr>
            <w:r>
              <w:t>262638,0</w:t>
            </w:r>
          </w:p>
        </w:tc>
        <w:tc>
          <w:tcPr>
            <w:tcW w:w="1024" w:type="dxa"/>
            <w:vAlign w:val="center"/>
          </w:tcPr>
          <w:p w:rsidR="00123FFF" w:rsidRDefault="00123FFF">
            <w:pPr>
              <w:pStyle w:val="ConsPlusNormal"/>
              <w:jc w:val="center"/>
            </w:pPr>
            <w:r>
              <w:t>408586,3</w:t>
            </w:r>
          </w:p>
        </w:tc>
        <w:tc>
          <w:tcPr>
            <w:tcW w:w="1144" w:type="dxa"/>
            <w:vAlign w:val="center"/>
          </w:tcPr>
          <w:p w:rsidR="00123FFF" w:rsidRDefault="00123FFF">
            <w:pPr>
              <w:pStyle w:val="ConsPlusNormal"/>
              <w:jc w:val="center"/>
            </w:pPr>
            <w:r>
              <w:t>315602,0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69724,0</w:t>
            </w:r>
          </w:p>
        </w:tc>
        <w:tc>
          <w:tcPr>
            <w:tcW w:w="1024" w:type="dxa"/>
            <w:vAlign w:val="center"/>
          </w:tcPr>
          <w:p w:rsidR="00123FFF" w:rsidRDefault="00123FFF">
            <w:pPr>
              <w:pStyle w:val="ConsPlusNormal"/>
              <w:jc w:val="center"/>
            </w:pPr>
            <w:r>
              <w:t>46223,0</w:t>
            </w:r>
          </w:p>
        </w:tc>
        <w:tc>
          <w:tcPr>
            <w:tcW w:w="1024" w:type="dxa"/>
            <w:vAlign w:val="center"/>
          </w:tcPr>
          <w:p w:rsidR="00123FFF" w:rsidRDefault="00123FFF">
            <w:pPr>
              <w:pStyle w:val="ConsPlusNormal"/>
              <w:jc w:val="center"/>
            </w:pPr>
            <w:r>
              <w:t>9828,0</w:t>
            </w:r>
          </w:p>
        </w:tc>
        <w:tc>
          <w:tcPr>
            <w:tcW w:w="1024" w:type="dxa"/>
            <w:vAlign w:val="center"/>
          </w:tcPr>
          <w:p w:rsidR="00123FFF" w:rsidRDefault="00123FFF">
            <w:pPr>
              <w:pStyle w:val="ConsPlusNormal"/>
              <w:jc w:val="center"/>
            </w:pPr>
            <w:r>
              <w:t>51057,0</w:t>
            </w:r>
          </w:p>
        </w:tc>
        <w:tc>
          <w:tcPr>
            <w:tcW w:w="1024" w:type="dxa"/>
            <w:vAlign w:val="center"/>
          </w:tcPr>
          <w:p w:rsidR="00123FFF" w:rsidRDefault="00123FFF">
            <w:pPr>
              <w:pStyle w:val="ConsPlusNormal"/>
              <w:jc w:val="center"/>
            </w:pPr>
            <w:r>
              <w:t>31868,0</w:t>
            </w:r>
          </w:p>
        </w:tc>
        <w:tc>
          <w:tcPr>
            <w:tcW w:w="1024" w:type="dxa"/>
            <w:vAlign w:val="center"/>
          </w:tcPr>
          <w:p w:rsidR="00123FFF" w:rsidRDefault="00123FFF">
            <w:pPr>
              <w:pStyle w:val="ConsPlusNormal"/>
              <w:jc w:val="center"/>
            </w:pPr>
            <w:r>
              <w:t>95928,0</w:t>
            </w:r>
          </w:p>
        </w:tc>
        <w:tc>
          <w:tcPr>
            <w:tcW w:w="1144" w:type="dxa"/>
            <w:vAlign w:val="center"/>
          </w:tcPr>
          <w:p w:rsidR="00123FFF" w:rsidRDefault="00123FFF">
            <w:pPr>
              <w:pStyle w:val="ConsPlusNormal"/>
              <w:jc w:val="center"/>
            </w:pPr>
            <w:r>
              <w:t>48654,8</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90859,0</w:t>
            </w:r>
          </w:p>
        </w:tc>
        <w:tc>
          <w:tcPr>
            <w:tcW w:w="1024" w:type="dxa"/>
            <w:vAlign w:val="center"/>
          </w:tcPr>
          <w:p w:rsidR="00123FFF" w:rsidRDefault="00123FFF">
            <w:pPr>
              <w:pStyle w:val="ConsPlusNormal"/>
              <w:jc w:val="center"/>
            </w:pPr>
            <w:r>
              <w:t>61836,0</w:t>
            </w:r>
          </w:p>
        </w:tc>
        <w:tc>
          <w:tcPr>
            <w:tcW w:w="1024" w:type="dxa"/>
            <w:vAlign w:val="center"/>
          </w:tcPr>
          <w:p w:rsidR="00123FFF" w:rsidRDefault="00123FFF">
            <w:pPr>
              <w:pStyle w:val="ConsPlusNormal"/>
              <w:jc w:val="center"/>
            </w:pPr>
            <w:r>
              <w:t>80184,0</w:t>
            </w:r>
          </w:p>
        </w:tc>
        <w:tc>
          <w:tcPr>
            <w:tcW w:w="1024" w:type="dxa"/>
            <w:vAlign w:val="center"/>
          </w:tcPr>
          <w:p w:rsidR="00123FFF" w:rsidRDefault="00123FFF">
            <w:pPr>
              <w:pStyle w:val="ConsPlusNormal"/>
              <w:jc w:val="center"/>
            </w:pPr>
            <w:r>
              <w:t>14854,0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44262,7</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47551,7</w:t>
            </w:r>
          </w:p>
        </w:tc>
        <w:tc>
          <w:tcPr>
            <w:tcW w:w="1024" w:type="dxa"/>
            <w:vAlign w:val="center"/>
          </w:tcPr>
          <w:p w:rsidR="00123FFF" w:rsidRDefault="00123FFF">
            <w:pPr>
              <w:pStyle w:val="ConsPlusNormal"/>
              <w:jc w:val="center"/>
            </w:pPr>
            <w:r>
              <w:t>155046,0</w:t>
            </w:r>
          </w:p>
        </w:tc>
        <w:tc>
          <w:tcPr>
            <w:tcW w:w="1024" w:type="dxa"/>
            <w:vAlign w:val="center"/>
          </w:tcPr>
          <w:p w:rsidR="00123FFF" w:rsidRDefault="00123FFF">
            <w:pPr>
              <w:pStyle w:val="ConsPlusNormal"/>
              <w:jc w:val="center"/>
            </w:pPr>
            <w:r>
              <w:t>152263,9</w:t>
            </w:r>
          </w:p>
        </w:tc>
        <w:tc>
          <w:tcPr>
            <w:tcW w:w="1024" w:type="dxa"/>
            <w:vAlign w:val="center"/>
          </w:tcPr>
          <w:p w:rsidR="00123FFF" w:rsidRDefault="00123FFF">
            <w:pPr>
              <w:pStyle w:val="ConsPlusNormal"/>
              <w:jc w:val="center"/>
            </w:pPr>
            <w:r>
              <w:t>129229,7</w:t>
            </w:r>
          </w:p>
        </w:tc>
        <w:tc>
          <w:tcPr>
            <w:tcW w:w="1024" w:type="dxa"/>
            <w:vAlign w:val="center"/>
          </w:tcPr>
          <w:p w:rsidR="00123FFF" w:rsidRDefault="00123FFF">
            <w:pPr>
              <w:pStyle w:val="ConsPlusNormal"/>
              <w:jc w:val="center"/>
            </w:pPr>
            <w:r>
              <w:t>134463,1</w:t>
            </w:r>
          </w:p>
        </w:tc>
        <w:tc>
          <w:tcPr>
            <w:tcW w:w="1024" w:type="dxa"/>
            <w:vAlign w:val="center"/>
          </w:tcPr>
          <w:p w:rsidR="00123FFF" w:rsidRDefault="00123FFF">
            <w:pPr>
              <w:pStyle w:val="ConsPlusNormal"/>
              <w:jc w:val="center"/>
            </w:pPr>
            <w:r>
              <w:t>138252,0</w:t>
            </w:r>
          </w:p>
        </w:tc>
        <w:tc>
          <w:tcPr>
            <w:tcW w:w="1144" w:type="dxa"/>
            <w:vAlign w:val="center"/>
          </w:tcPr>
          <w:p w:rsidR="00123FFF" w:rsidRDefault="00123FFF">
            <w:pPr>
              <w:pStyle w:val="ConsPlusNormal"/>
              <w:jc w:val="center"/>
            </w:pPr>
            <w:r>
              <w:t>175962,88</w:t>
            </w:r>
          </w:p>
        </w:tc>
      </w:tr>
      <w:tr w:rsidR="00123FFF">
        <w:tc>
          <w:tcPr>
            <w:tcW w:w="1648" w:type="dxa"/>
            <w:vMerge w:val="restart"/>
          </w:tcPr>
          <w:p w:rsidR="00123FFF" w:rsidRDefault="00123FFF">
            <w:pPr>
              <w:pStyle w:val="ConsPlusNormal"/>
              <w:jc w:val="center"/>
            </w:pPr>
            <w:r>
              <w:t>Подпрограмма 1</w:t>
            </w:r>
          </w:p>
        </w:tc>
        <w:tc>
          <w:tcPr>
            <w:tcW w:w="2776" w:type="dxa"/>
            <w:vMerge w:val="restart"/>
          </w:tcPr>
          <w:p w:rsidR="00123FFF" w:rsidRDefault="00123FFF">
            <w:pPr>
              <w:pStyle w:val="ConsPlusNormal"/>
            </w:pPr>
            <w:r>
              <w:t>Подготовка проектов планировки территорий Губкинского городского округа Белгородской области</w:t>
            </w:r>
          </w:p>
        </w:tc>
        <w:tc>
          <w:tcPr>
            <w:tcW w:w="1912" w:type="dxa"/>
          </w:tcPr>
          <w:p w:rsidR="00123FFF" w:rsidRDefault="00123FFF">
            <w:pPr>
              <w:pStyle w:val="ConsPlusNormal"/>
            </w:pPr>
            <w:r>
              <w:t>Всего</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200,0</w:t>
            </w:r>
          </w:p>
        </w:tc>
        <w:tc>
          <w:tcPr>
            <w:tcW w:w="1024" w:type="dxa"/>
            <w:vAlign w:val="center"/>
          </w:tcPr>
          <w:p w:rsidR="00123FFF" w:rsidRDefault="00123FFF">
            <w:pPr>
              <w:pStyle w:val="ConsPlusNormal"/>
              <w:jc w:val="center"/>
            </w:pPr>
            <w:r>
              <w:t>200,0</w:t>
            </w:r>
          </w:p>
        </w:tc>
        <w:tc>
          <w:tcPr>
            <w:tcW w:w="1024" w:type="dxa"/>
            <w:vAlign w:val="center"/>
          </w:tcPr>
          <w:p w:rsidR="00123FFF" w:rsidRDefault="00123FFF">
            <w:pPr>
              <w:pStyle w:val="ConsPlusNormal"/>
              <w:jc w:val="center"/>
            </w:pPr>
            <w:r>
              <w:t>287,4</w:t>
            </w:r>
          </w:p>
        </w:tc>
        <w:tc>
          <w:tcPr>
            <w:tcW w:w="1024" w:type="dxa"/>
            <w:vAlign w:val="center"/>
          </w:tcPr>
          <w:p w:rsidR="00123FFF" w:rsidRDefault="00123FFF">
            <w:pPr>
              <w:pStyle w:val="ConsPlusNormal"/>
              <w:jc w:val="center"/>
            </w:pPr>
            <w:r>
              <w:t>650,0</w:t>
            </w:r>
          </w:p>
        </w:tc>
        <w:tc>
          <w:tcPr>
            <w:tcW w:w="1024" w:type="dxa"/>
            <w:vAlign w:val="center"/>
          </w:tcPr>
          <w:p w:rsidR="00123FFF" w:rsidRDefault="00123FFF">
            <w:pPr>
              <w:pStyle w:val="ConsPlusNormal"/>
              <w:jc w:val="center"/>
            </w:pPr>
            <w:r>
              <w:t>950,0</w:t>
            </w:r>
          </w:p>
        </w:tc>
        <w:tc>
          <w:tcPr>
            <w:tcW w:w="1024" w:type="dxa"/>
            <w:vAlign w:val="center"/>
          </w:tcPr>
          <w:p w:rsidR="00123FFF" w:rsidRDefault="00123FFF">
            <w:pPr>
              <w:pStyle w:val="ConsPlusNormal"/>
              <w:jc w:val="center"/>
            </w:pPr>
            <w:r>
              <w:t>800,0</w:t>
            </w:r>
          </w:p>
        </w:tc>
        <w:tc>
          <w:tcPr>
            <w:tcW w:w="1144" w:type="dxa"/>
            <w:vAlign w:val="center"/>
          </w:tcPr>
          <w:p w:rsidR="00123FFF" w:rsidRDefault="00123FFF">
            <w:pPr>
              <w:pStyle w:val="ConsPlusNormal"/>
              <w:jc w:val="center"/>
            </w:pPr>
            <w:r>
              <w:t>1590,5</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200,0</w:t>
            </w:r>
          </w:p>
        </w:tc>
        <w:tc>
          <w:tcPr>
            <w:tcW w:w="1024" w:type="dxa"/>
            <w:vAlign w:val="center"/>
          </w:tcPr>
          <w:p w:rsidR="00123FFF" w:rsidRDefault="00123FFF">
            <w:pPr>
              <w:pStyle w:val="ConsPlusNormal"/>
              <w:jc w:val="center"/>
            </w:pPr>
            <w:r>
              <w:t>200,0</w:t>
            </w:r>
          </w:p>
        </w:tc>
        <w:tc>
          <w:tcPr>
            <w:tcW w:w="1024" w:type="dxa"/>
            <w:vAlign w:val="center"/>
          </w:tcPr>
          <w:p w:rsidR="00123FFF" w:rsidRDefault="00123FFF">
            <w:pPr>
              <w:pStyle w:val="ConsPlusNormal"/>
              <w:jc w:val="center"/>
            </w:pPr>
            <w:r>
              <w:t>287,4</w:t>
            </w:r>
          </w:p>
        </w:tc>
        <w:tc>
          <w:tcPr>
            <w:tcW w:w="1024" w:type="dxa"/>
            <w:vAlign w:val="center"/>
          </w:tcPr>
          <w:p w:rsidR="00123FFF" w:rsidRDefault="00123FFF">
            <w:pPr>
              <w:pStyle w:val="ConsPlusNormal"/>
              <w:jc w:val="center"/>
            </w:pPr>
            <w:r>
              <w:t>650,0</w:t>
            </w:r>
          </w:p>
        </w:tc>
        <w:tc>
          <w:tcPr>
            <w:tcW w:w="1024" w:type="dxa"/>
            <w:vAlign w:val="center"/>
          </w:tcPr>
          <w:p w:rsidR="00123FFF" w:rsidRDefault="00123FFF">
            <w:pPr>
              <w:pStyle w:val="ConsPlusNormal"/>
              <w:jc w:val="center"/>
            </w:pPr>
            <w:r>
              <w:t>950,0</w:t>
            </w:r>
          </w:p>
        </w:tc>
        <w:tc>
          <w:tcPr>
            <w:tcW w:w="1024" w:type="dxa"/>
            <w:vAlign w:val="center"/>
          </w:tcPr>
          <w:p w:rsidR="00123FFF" w:rsidRDefault="00123FFF">
            <w:pPr>
              <w:pStyle w:val="ConsPlusNormal"/>
              <w:jc w:val="center"/>
            </w:pPr>
            <w:r>
              <w:t>800,0</w:t>
            </w:r>
          </w:p>
        </w:tc>
        <w:tc>
          <w:tcPr>
            <w:tcW w:w="1144" w:type="dxa"/>
            <w:vAlign w:val="center"/>
          </w:tcPr>
          <w:p w:rsidR="00123FFF" w:rsidRDefault="00123FFF">
            <w:pPr>
              <w:pStyle w:val="ConsPlusNormal"/>
              <w:jc w:val="center"/>
            </w:pPr>
            <w:r>
              <w:t>778,0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812,5</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val="restart"/>
          </w:tcPr>
          <w:p w:rsidR="00123FFF" w:rsidRDefault="00123FFF">
            <w:pPr>
              <w:pStyle w:val="ConsPlusNormal"/>
              <w:jc w:val="center"/>
            </w:pPr>
            <w:r>
              <w:t>Основное мероприятие 1.1.</w:t>
            </w:r>
          </w:p>
        </w:tc>
        <w:tc>
          <w:tcPr>
            <w:tcW w:w="2776" w:type="dxa"/>
            <w:vMerge w:val="restart"/>
          </w:tcPr>
          <w:p w:rsidR="00123FFF" w:rsidRDefault="00123FFF">
            <w:pPr>
              <w:pStyle w:val="ConsPlusNormal"/>
            </w:pPr>
            <w:r>
              <w:t>Проектные работы по планировке территории округа</w:t>
            </w:r>
          </w:p>
        </w:tc>
        <w:tc>
          <w:tcPr>
            <w:tcW w:w="1912" w:type="dxa"/>
          </w:tcPr>
          <w:p w:rsidR="00123FFF" w:rsidRDefault="00123FFF">
            <w:pPr>
              <w:pStyle w:val="ConsPlusNormal"/>
            </w:pPr>
            <w:r>
              <w:t>Всего</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200,0</w:t>
            </w:r>
          </w:p>
        </w:tc>
        <w:tc>
          <w:tcPr>
            <w:tcW w:w="1024" w:type="dxa"/>
            <w:vAlign w:val="center"/>
          </w:tcPr>
          <w:p w:rsidR="00123FFF" w:rsidRDefault="00123FFF">
            <w:pPr>
              <w:pStyle w:val="ConsPlusNormal"/>
              <w:jc w:val="center"/>
            </w:pPr>
            <w:r>
              <w:t>200,0</w:t>
            </w:r>
          </w:p>
        </w:tc>
        <w:tc>
          <w:tcPr>
            <w:tcW w:w="1024" w:type="dxa"/>
            <w:vAlign w:val="center"/>
          </w:tcPr>
          <w:p w:rsidR="00123FFF" w:rsidRDefault="00123FFF">
            <w:pPr>
              <w:pStyle w:val="ConsPlusNormal"/>
              <w:jc w:val="center"/>
            </w:pPr>
            <w:r>
              <w:t>287,4</w:t>
            </w:r>
          </w:p>
        </w:tc>
        <w:tc>
          <w:tcPr>
            <w:tcW w:w="1024" w:type="dxa"/>
            <w:vAlign w:val="center"/>
          </w:tcPr>
          <w:p w:rsidR="00123FFF" w:rsidRDefault="00123FFF">
            <w:pPr>
              <w:pStyle w:val="ConsPlusNormal"/>
              <w:jc w:val="center"/>
            </w:pPr>
            <w:r>
              <w:t>650,0</w:t>
            </w:r>
          </w:p>
        </w:tc>
        <w:tc>
          <w:tcPr>
            <w:tcW w:w="1024" w:type="dxa"/>
            <w:vAlign w:val="center"/>
          </w:tcPr>
          <w:p w:rsidR="00123FFF" w:rsidRDefault="00123FFF">
            <w:pPr>
              <w:pStyle w:val="ConsPlusNormal"/>
              <w:jc w:val="center"/>
            </w:pPr>
            <w:r>
              <w:t>950,0</w:t>
            </w:r>
          </w:p>
        </w:tc>
        <w:tc>
          <w:tcPr>
            <w:tcW w:w="1024" w:type="dxa"/>
            <w:vAlign w:val="center"/>
          </w:tcPr>
          <w:p w:rsidR="00123FFF" w:rsidRDefault="00123FFF">
            <w:pPr>
              <w:pStyle w:val="ConsPlusNormal"/>
              <w:jc w:val="center"/>
            </w:pPr>
            <w:r>
              <w:t>800,0</w:t>
            </w:r>
          </w:p>
        </w:tc>
        <w:tc>
          <w:tcPr>
            <w:tcW w:w="1144" w:type="dxa"/>
            <w:vAlign w:val="center"/>
          </w:tcPr>
          <w:p w:rsidR="00123FFF" w:rsidRDefault="00123FFF">
            <w:pPr>
              <w:pStyle w:val="ConsPlusNormal"/>
              <w:jc w:val="center"/>
            </w:pPr>
            <w:r>
              <w:t>1590,5</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200,0</w:t>
            </w:r>
          </w:p>
        </w:tc>
        <w:tc>
          <w:tcPr>
            <w:tcW w:w="1024" w:type="dxa"/>
            <w:vAlign w:val="center"/>
          </w:tcPr>
          <w:p w:rsidR="00123FFF" w:rsidRDefault="00123FFF">
            <w:pPr>
              <w:pStyle w:val="ConsPlusNormal"/>
              <w:jc w:val="center"/>
            </w:pPr>
            <w:r>
              <w:t>200,0</w:t>
            </w:r>
          </w:p>
        </w:tc>
        <w:tc>
          <w:tcPr>
            <w:tcW w:w="1024" w:type="dxa"/>
            <w:vAlign w:val="center"/>
          </w:tcPr>
          <w:p w:rsidR="00123FFF" w:rsidRDefault="00123FFF">
            <w:pPr>
              <w:pStyle w:val="ConsPlusNormal"/>
              <w:jc w:val="center"/>
            </w:pPr>
            <w:r>
              <w:t>287,4</w:t>
            </w:r>
          </w:p>
        </w:tc>
        <w:tc>
          <w:tcPr>
            <w:tcW w:w="1024" w:type="dxa"/>
            <w:vAlign w:val="center"/>
          </w:tcPr>
          <w:p w:rsidR="00123FFF" w:rsidRDefault="00123FFF">
            <w:pPr>
              <w:pStyle w:val="ConsPlusNormal"/>
              <w:jc w:val="center"/>
            </w:pPr>
            <w:r>
              <w:t>650,0</w:t>
            </w:r>
          </w:p>
        </w:tc>
        <w:tc>
          <w:tcPr>
            <w:tcW w:w="1024" w:type="dxa"/>
            <w:vAlign w:val="center"/>
          </w:tcPr>
          <w:p w:rsidR="00123FFF" w:rsidRDefault="00123FFF">
            <w:pPr>
              <w:pStyle w:val="ConsPlusNormal"/>
              <w:jc w:val="center"/>
            </w:pPr>
            <w:r>
              <w:t>950,0</w:t>
            </w:r>
          </w:p>
        </w:tc>
        <w:tc>
          <w:tcPr>
            <w:tcW w:w="1024" w:type="dxa"/>
            <w:vAlign w:val="center"/>
          </w:tcPr>
          <w:p w:rsidR="00123FFF" w:rsidRDefault="00123FFF">
            <w:pPr>
              <w:pStyle w:val="ConsPlusNormal"/>
              <w:jc w:val="center"/>
            </w:pPr>
            <w:r>
              <w:t>800,0</w:t>
            </w:r>
          </w:p>
        </w:tc>
        <w:tc>
          <w:tcPr>
            <w:tcW w:w="1144" w:type="dxa"/>
            <w:vAlign w:val="center"/>
          </w:tcPr>
          <w:p w:rsidR="00123FFF" w:rsidRDefault="00123FFF">
            <w:pPr>
              <w:pStyle w:val="ConsPlusNormal"/>
              <w:jc w:val="center"/>
            </w:pPr>
            <w:r>
              <w:t>778,0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812,5</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val="restart"/>
          </w:tcPr>
          <w:p w:rsidR="00123FFF" w:rsidRDefault="00123FFF">
            <w:pPr>
              <w:pStyle w:val="ConsPlusNormal"/>
              <w:jc w:val="center"/>
            </w:pPr>
            <w:r>
              <w:t>Подпрограмма 2</w:t>
            </w:r>
          </w:p>
        </w:tc>
        <w:tc>
          <w:tcPr>
            <w:tcW w:w="2776" w:type="dxa"/>
            <w:vMerge w:val="restart"/>
          </w:tcPr>
          <w:p w:rsidR="00123FFF" w:rsidRDefault="00123FFF">
            <w:pPr>
              <w:pStyle w:val="ConsPlusNormal"/>
            </w:pPr>
            <w:r>
              <w:t>Капитальный ремонт многоквартирных домов Губкинского городского округа Белгородской области</w:t>
            </w:r>
          </w:p>
        </w:tc>
        <w:tc>
          <w:tcPr>
            <w:tcW w:w="1912" w:type="dxa"/>
          </w:tcPr>
          <w:p w:rsidR="00123FFF" w:rsidRDefault="00123FFF">
            <w:pPr>
              <w:pStyle w:val="ConsPlusNormal"/>
            </w:pPr>
            <w:r>
              <w:t>Всего</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63559,7</w:t>
            </w:r>
          </w:p>
        </w:tc>
        <w:tc>
          <w:tcPr>
            <w:tcW w:w="1024" w:type="dxa"/>
            <w:vAlign w:val="center"/>
          </w:tcPr>
          <w:p w:rsidR="00123FFF" w:rsidRDefault="00123FFF">
            <w:pPr>
              <w:pStyle w:val="ConsPlusNormal"/>
              <w:jc w:val="center"/>
            </w:pPr>
            <w:r>
              <w:t>169531,0</w:t>
            </w:r>
          </w:p>
        </w:tc>
        <w:tc>
          <w:tcPr>
            <w:tcW w:w="1024" w:type="dxa"/>
            <w:vAlign w:val="center"/>
          </w:tcPr>
          <w:p w:rsidR="00123FFF" w:rsidRDefault="00123FFF">
            <w:pPr>
              <w:pStyle w:val="ConsPlusNormal"/>
              <w:jc w:val="center"/>
            </w:pPr>
            <w:r>
              <w:t>157828,5</w:t>
            </w:r>
          </w:p>
        </w:tc>
        <w:tc>
          <w:tcPr>
            <w:tcW w:w="1024" w:type="dxa"/>
            <w:vAlign w:val="center"/>
          </w:tcPr>
          <w:p w:rsidR="00123FFF" w:rsidRDefault="00123FFF">
            <w:pPr>
              <w:pStyle w:val="ConsPlusNormal"/>
              <w:jc w:val="center"/>
            </w:pPr>
            <w:r>
              <w:t>138985,7</w:t>
            </w:r>
          </w:p>
        </w:tc>
        <w:tc>
          <w:tcPr>
            <w:tcW w:w="1024" w:type="dxa"/>
            <w:vAlign w:val="center"/>
          </w:tcPr>
          <w:p w:rsidR="00123FFF" w:rsidRDefault="00123FFF">
            <w:pPr>
              <w:pStyle w:val="ConsPlusNormal"/>
              <w:jc w:val="center"/>
            </w:pPr>
            <w:r>
              <w:t>144196,1</w:t>
            </w:r>
          </w:p>
        </w:tc>
        <w:tc>
          <w:tcPr>
            <w:tcW w:w="1024" w:type="dxa"/>
            <w:vAlign w:val="center"/>
          </w:tcPr>
          <w:p w:rsidR="00123FFF" w:rsidRDefault="00123FFF">
            <w:pPr>
              <w:pStyle w:val="ConsPlusNormal"/>
              <w:jc w:val="center"/>
            </w:pPr>
            <w:r>
              <w:t>147090,0</w:t>
            </w:r>
          </w:p>
        </w:tc>
        <w:tc>
          <w:tcPr>
            <w:tcW w:w="1144" w:type="dxa"/>
            <w:vAlign w:val="center"/>
          </w:tcPr>
          <w:p w:rsidR="00123FFF" w:rsidRDefault="00123FFF">
            <w:pPr>
              <w:pStyle w:val="ConsPlusNormal"/>
              <w:jc w:val="center"/>
            </w:pPr>
            <w:r>
              <w:t>148859,9</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16008,0</w:t>
            </w:r>
          </w:p>
        </w:tc>
        <w:tc>
          <w:tcPr>
            <w:tcW w:w="1024" w:type="dxa"/>
            <w:vAlign w:val="center"/>
          </w:tcPr>
          <w:p w:rsidR="00123FFF" w:rsidRDefault="00123FFF">
            <w:pPr>
              <w:pStyle w:val="ConsPlusNormal"/>
              <w:jc w:val="center"/>
            </w:pPr>
            <w:r>
              <w:t>23485,0</w:t>
            </w:r>
          </w:p>
        </w:tc>
        <w:tc>
          <w:tcPr>
            <w:tcW w:w="1024" w:type="dxa"/>
            <w:vAlign w:val="center"/>
          </w:tcPr>
          <w:p w:rsidR="00123FFF" w:rsidRDefault="00123FFF">
            <w:pPr>
              <w:pStyle w:val="ConsPlusNormal"/>
              <w:jc w:val="center"/>
            </w:pPr>
            <w:r>
              <w:t>5564,6</w:t>
            </w:r>
          </w:p>
        </w:tc>
        <w:tc>
          <w:tcPr>
            <w:tcW w:w="1024" w:type="dxa"/>
            <w:vAlign w:val="center"/>
          </w:tcPr>
          <w:p w:rsidR="00123FFF" w:rsidRDefault="00123FFF">
            <w:pPr>
              <w:pStyle w:val="ConsPlusNormal"/>
              <w:jc w:val="center"/>
            </w:pPr>
            <w:r>
              <w:t>9756,0</w:t>
            </w:r>
          </w:p>
        </w:tc>
        <w:tc>
          <w:tcPr>
            <w:tcW w:w="1024" w:type="dxa"/>
            <w:vAlign w:val="center"/>
          </w:tcPr>
          <w:p w:rsidR="00123FFF" w:rsidRDefault="00123FFF">
            <w:pPr>
              <w:pStyle w:val="ConsPlusNormal"/>
              <w:jc w:val="center"/>
            </w:pPr>
            <w:r>
              <w:t>9733,0</w:t>
            </w:r>
          </w:p>
        </w:tc>
        <w:tc>
          <w:tcPr>
            <w:tcW w:w="1024" w:type="dxa"/>
            <w:vAlign w:val="center"/>
          </w:tcPr>
          <w:p w:rsidR="00123FFF" w:rsidRDefault="00123FFF">
            <w:pPr>
              <w:pStyle w:val="ConsPlusNormal"/>
              <w:jc w:val="center"/>
            </w:pPr>
            <w:r>
              <w:t>8838,0</w:t>
            </w:r>
          </w:p>
        </w:tc>
        <w:tc>
          <w:tcPr>
            <w:tcW w:w="1144" w:type="dxa"/>
            <w:vAlign w:val="center"/>
          </w:tcPr>
          <w:p w:rsidR="00123FFF" w:rsidRDefault="00123FFF">
            <w:pPr>
              <w:pStyle w:val="ConsPlusNormal"/>
              <w:jc w:val="center"/>
            </w:pPr>
            <w:r>
              <w:t>9061,0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47551,7</w:t>
            </w:r>
          </w:p>
        </w:tc>
        <w:tc>
          <w:tcPr>
            <w:tcW w:w="1024" w:type="dxa"/>
            <w:vAlign w:val="center"/>
          </w:tcPr>
          <w:p w:rsidR="00123FFF" w:rsidRDefault="00123FFF">
            <w:pPr>
              <w:pStyle w:val="ConsPlusNormal"/>
              <w:jc w:val="center"/>
            </w:pPr>
            <w:r>
              <w:t>146046,0</w:t>
            </w:r>
          </w:p>
        </w:tc>
        <w:tc>
          <w:tcPr>
            <w:tcW w:w="1024" w:type="dxa"/>
            <w:vAlign w:val="center"/>
          </w:tcPr>
          <w:p w:rsidR="00123FFF" w:rsidRDefault="00123FFF">
            <w:pPr>
              <w:pStyle w:val="ConsPlusNormal"/>
              <w:jc w:val="center"/>
            </w:pPr>
            <w:r>
              <w:t>152263,9</w:t>
            </w:r>
          </w:p>
        </w:tc>
        <w:tc>
          <w:tcPr>
            <w:tcW w:w="1024" w:type="dxa"/>
            <w:vAlign w:val="center"/>
          </w:tcPr>
          <w:p w:rsidR="00123FFF" w:rsidRDefault="00123FFF">
            <w:pPr>
              <w:pStyle w:val="ConsPlusNormal"/>
              <w:jc w:val="center"/>
            </w:pPr>
            <w:r>
              <w:t>129229,7</w:t>
            </w:r>
          </w:p>
        </w:tc>
        <w:tc>
          <w:tcPr>
            <w:tcW w:w="1024" w:type="dxa"/>
            <w:vAlign w:val="center"/>
          </w:tcPr>
          <w:p w:rsidR="00123FFF" w:rsidRDefault="00123FFF">
            <w:pPr>
              <w:pStyle w:val="ConsPlusNormal"/>
              <w:jc w:val="center"/>
            </w:pPr>
            <w:r>
              <w:t>134463,1</w:t>
            </w:r>
          </w:p>
        </w:tc>
        <w:tc>
          <w:tcPr>
            <w:tcW w:w="1024" w:type="dxa"/>
            <w:vAlign w:val="center"/>
          </w:tcPr>
          <w:p w:rsidR="00123FFF" w:rsidRDefault="00123FFF">
            <w:pPr>
              <w:pStyle w:val="ConsPlusNormal"/>
              <w:jc w:val="center"/>
            </w:pPr>
            <w:r>
              <w:t>138252,0</w:t>
            </w:r>
          </w:p>
        </w:tc>
        <w:tc>
          <w:tcPr>
            <w:tcW w:w="1144" w:type="dxa"/>
            <w:vAlign w:val="center"/>
          </w:tcPr>
          <w:p w:rsidR="00123FFF" w:rsidRDefault="00123FFF">
            <w:pPr>
              <w:pStyle w:val="ConsPlusNormal"/>
              <w:jc w:val="center"/>
            </w:pPr>
            <w:r>
              <w:t>139798,9</w:t>
            </w:r>
          </w:p>
        </w:tc>
      </w:tr>
      <w:tr w:rsidR="00123FFF">
        <w:tc>
          <w:tcPr>
            <w:tcW w:w="1648" w:type="dxa"/>
            <w:vMerge w:val="restart"/>
          </w:tcPr>
          <w:p w:rsidR="00123FFF" w:rsidRDefault="00123FFF">
            <w:pPr>
              <w:pStyle w:val="ConsPlusNormal"/>
              <w:jc w:val="center"/>
            </w:pPr>
            <w:r>
              <w:t>Основное мероприятие 2.1.</w:t>
            </w:r>
          </w:p>
        </w:tc>
        <w:tc>
          <w:tcPr>
            <w:tcW w:w="2776" w:type="dxa"/>
            <w:vMerge w:val="restart"/>
          </w:tcPr>
          <w:p w:rsidR="00123FFF" w:rsidRDefault="00123FFF">
            <w:pPr>
              <w:pStyle w:val="ConsPlusNormal"/>
            </w:pPr>
            <w:r>
              <w:t>Капитальный ремонт многоквартирных домов</w:t>
            </w:r>
          </w:p>
        </w:tc>
        <w:tc>
          <w:tcPr>
            <w:tcW w:w="1912" w:type="dxa"/>
          </w:tcPr>
          <w:p w:rsidR="00123FFF" w:rsidRDefault="00123FFF">
            <w:pPr>
              <w:pStyle w:val="ConsPlusNormal"/>
            </w:pPr>
            <w:r>
              <w:t>Всего</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63559,7</w:t>
            </w:r>
          </w:p>
        </w:tc>
        <w:tc>
          <w:tcPr>
            <w:tcW w:w="1024" w:type="dxa"/>
            <w:vAlign w:val="center"/>
          </w:tcPr>
          <w:p w:rsidR="00123FFF" w:rsidRDefault="00123FFF">
            <w:pPr>
              <w:pStyle w:val="ConsPlusNormal"/>
              <w:jc w:val="center"/>
            </w:pPr>
            <w:r>
              <w:t>169531,0</w:t>
            </w:r>
          </w:p>
        </w:tc>
        <w:tc>
          <w:tcPr>
            <w:tcW w:w="1024" w:type="dxa"/>
            <w:vAlign w:val="center"/>
          </w:tcPr>
          <w:p w:rsidR="00123FFF" w:rsidRDefault="00123FFF">
            <w:pPr>
              <w:pStyle w:val="ConsPlusNormal"/>
              <w:jc w:val="center"/>
            </w:pPr>
            <w:r>
              <w:t>157828,5</w:t>
            </w:r>
          </w:p>
        </w:tc>
        <w:tc>
          <w:tcPr>
            <w:tcW w:w="1024" w:type="dxa"/>
            <w:vAlign w:val="center"/>
          </w:tcPr>
          <w:p w:rsidR="00123FFF" w:rsidRDefault="00123FFF">
            <w:pPr>
              <w:pStyle w:val="ConsPlusNormal"/>
              <w:jc w:val="center"/>
            </w:pPr>
            <w:r>
              <w:t>138985,7</w:t>
            </w:r>
          </w:p>
        </w:tc>
        <w:tc>
          <w:tcPr>
            <w:tcW w:w="1024" w:type="dxa"/>
            <w:vAlign w:val="center"/>
          </w:tcPr>
          <w:p w:rsidR="00123FFF" w:rsidRDefault="00123FFF">
            <w:pPr>
              <w:pStyle w:val="ConsPlusNormal"/>
              <w:jc w:val="center"/>
            </w:pPr>
            <w:r>
              <w:t>144196,1</w:t>
            </w:r>
          </w:p>
        </w:tc>
        <w:tc>
          <w:tcPr>
            <w:tcW w:w="1024" w:type="dxa"/>
            <w:vAlign w:val="center"/>
          </w:tcPr>
          <w:p w:rsidR="00123FFF" w:rsidRDefault="00123FFF">
            <w:pPr>
              <w:pStyle w:val="ConsPlusNormal"/>
              <w:jc w:val="center"/>
            </w:pPr>
            <w:r>
              <w:t>147090,0</w:t>
            </w:r>
          </w:p>
        </w:tc>
        <w:tc>
          <w:tcPr>
            <w:tcW w:w="1144" w:type="dxa"/>
            <w:vAlign w:val="center"/>
          </w:tcPr>
          <w:p w:rsidR="00123FFF" w:rsidRDefault="00123FFF">
            <w:pPr>
              <w:pStyle w:val="ConsPlusNormal"/>
              <w:jc w:val="center"/>
            </w:pPr>
            <w:r>
              <w:t>148859,9</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16008,0</w:t>
            </w:r>
          </w:p>
        </w:tc>
        <w:tc>
          <w:tcPr>
            <w:tcW w:w="1024" w:type="dxa"/>
            <w:vAlign w:val="center"/>
          </w:tcPr>
          <w:p w:rsidR="00123FFF" w:rsidRDefault="00123FFF">
            <w:pPr>
              <w:pStyle w:val="ConsPlusNormal"/>
              <w:jc w:val="center"/>
            </w:pPr>
            <w:r>
              <w:t>23485,0</w:t>
            </w:r>
          </w:p>
        </w:tc>
        <w:tc>
          <w:tcPr>
            <w:tcW w:w="1024" w:type="dxa"/>
            <w:vAlign w:val="center"/>
          </w:tcPr>
          <w:p w:rsidR="00123FFF" w:rsidRDefault="00123FFF">
            <w:pPr>
              <w:pStyle w:val="ConsPlusNormal"/>
              <w:jc w:val="center"/>
            </w:pPr>
            <w:r>
              <w:t>5564,6</w:t>
            </w:r>
          </w:p>
        </w:tc>
        <w:tc>
          <w:tcPr>
            <w:tcW w:w="1024" w:type="dxa"/>
            <w:vAlign w:val="center"/>
          </w:tcPr>
          <w:p w:rsidR="00123FFF" w:rsidRDefault="00123FFF">
            <w:pPr>
              <w:pStyle w:val="ConsPlusNormal"/>
              <w:jc w:val="center"/>
            </w:pPr>
            <w:r>
              <w:t>9756,0</w:t>
            </w:r>
          </w:p>
        </w:tc>
        <w:tc>
          <w:tcPr>
            <w:tcW w:w="1024" w:type="dxa"/>
            <w:vAlign w:val="center"/>
          </w:tcPr>
          <w:p w:rsidR="00123FFF" w:rsidRDefault="00123FFF">
            <w:pPr>
              <w:pStyle w:val="ConsPlusNormal"/>
              <w:jc w:val="center"/>
            </w:pPr>
            <w:r>
              <w:t>9733,0</w:t>
            </w:r>
          </w:p>
        </w:tc>
        <w:tc>
          <w:tcPr>
            <w:tcW w:w="1024" w:type="dxa"/>
            <w:vAlign w:val="center"/>
          </w:tcPr>
          <w:p w:rsidR="00123FFF" w:rsidRDefault="00123FFF">
            <w:pPr>
              <w:pStyle w:val="ConsPlusNormal"/>
              <w:jc w:val="center"/>
            </w:pPr>
            <w:r>
              <w:t>8838,0</w:t>
            </w:r>
          </w:p>
        </w:tc>
        <w:tc>
          <w:tcPr>
            <w:tcW w:w="1144" w:type="dxa"/>
            <w:vAlign w:val="center"/>
          </w:tcPr>
          <w:p w:rsidR="00123FFF" w:rsidRDefault="00123FFF">
            <w:pPr>
              <w:pStyle w:val="ConsPlusNormal"/>
              <w:jc w:val="center"/>
            </w:pPr>
            <w:r>
              <w:t>9061,0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47551,7</w:t>
            </w:r>
          </w:p>
        </w:tc>
        <w:tc>
          <w:tcPr>
            <w:tcW w:w="1024" w:type="dxa"/>
            <w:vAlign w:val="center"/>
          </w:tcPr>
          <w:p w:rsidR="00123FFF" w:rsidRDefault="00123FFF">
            <w:pPr>
              <w:pStyle w:val="ConsPlusNormal"/>
              <w:jc w:val="center"/>
            </w:pPr>
            <w:r>
              <w:t>146046,0</w:t>
            </w:r>
          </w:p>
        </w:tc>
        <w:tc>
          <w:tcPr>
            <w:tcW w:w="1024" w:type="dxa"/>
            <w:vAlign w:val="center"/>
          </w:tcPr>
          <w:p w:rsidR="00123FFF" w:rsidRDefault="00123FFF">
            <w:pPr>
              <w:pStyle w:val="ConsPlusNormal"/>
              <w:jc w:val="center"/>
            </w:pPr>
            <w:r>
              <w:t>152263,9</w:t>
            </w:r>
          </w:p>
        </w:tc>
        <w:tc>
          <w:tcPr>
            <w:tcW w:w="1024" w:type="dxa"/>
            <w:vAlign w:val="center"/>
          </w:tcPr>
          <w:p w:rsidR="00123FFF" w:rsidRDefault="00123FFF">
            <w:pPr>
              <w:pStyle w:val="ConsPlusNormal"/>
              <w:jc w:val="center"/>
            </w:pPr>
            <w:r>
              <w:t>129229,7</w:t>
            </w:r>
          </w:p>
        </w:tc>
        <w:tc>
          <w:tcPr>
            <w:tcW w:w="1024" w:type="dxa"/>
            <w:vAlign w:val="center"/>
          </w:tcPr>
          <w:p w:rsidR="00123FFF" w:rsidRDefault="00123FFF">
            <w:pPr>
              <w:pStyle w:val="ConsPlusNormal"/>
              <w:jc w:val="center"/>
            </w:pPr>
            <w:r>
              <w:t>134463,1</w:t>
            </w:r>
          </w:p>
        </w:tc>
        <w:tc>
          <w:tcPr>
            <w:tcW w:w="1024" w:type="dxa"/>
            <w:vAlign w:val="center"/>
          </w:tcPr>
          <w:p w:rsidR="00123FFF" w:rsidRDefault="00123FFF">
            <w:pPr>
              <w:pStyle w:val="ConsPlusNormal"/>
              <w:jc w:val="center"/>
            </w:pPr>
            <w:r>
              <w:t>138252,0</w:t>
            </w:r>
          </w:p>
        </w:tc>
        <w:tc>
          <w:tcPr>
            <w:tcW w:w="1144" w:type="dxa"/>
            <w:vAlign w:val="center"/>
          </w:tcPr>
          <w:p w:rsidR="00123FFF" w:rsidRDefault="00123FFF">
            <w:pPr>
              <w:pStyle w:val="ConsPlusNormal"/>
              <w:jc w:val="center"/>
            </w:pPr>
            <w:r>
              <w:t>139798,9</w:t>
            </w:r>
          </w:p>
        </w:tc>
      </w:tr>
      <w:tr w:rsidR="00123FFF">
        <w:tc>
          <w:tcPr>
            <w:tcW w:w="1648" w:type="dxa"/>
            <w:vMerge w:val="restart"/>
          </w:tcPr>
          <w:p w:rsidR="00123FFF" w:rsidRDefault="00123FFF">
            <w:pPr>
              <w:pStyle w:val="ConsPlusNormal"/>
              <w:jc w:val="center"/>
            </w:pPr>
            <w:r>
              <w:t>Подпрограмма 3</w:t>
            </w:r>
          </w:p>
        </w:tc>
        <w:tc>
          <w:tcPr>
            <w:tcW w:w="2776" w:type="dxa"/>
            <w:vMerge w:val="restart"/>
          </w:tcPr>
          <w:p w:rsidR="00123FFF" w:rsidRDefault="00123FFF">
            <w:pPr>
              <w:pStyle w:val="ConsPlusNormal"/>
            </w:pPr>
            <w:r>
              <w:t>Переселение граждан из аварийного жилищного фонда</w:t>
            </w:r>
          </w:p>
        </w:tc>
        <w:tc>
          <w:tcPr>
            <w:tcW w:w="1912" w:type="dxa"/>
          </w:tcPr>
          <w:p w:rsidR="00123FFF" w:rsidRDefault="00123FFF">
            <w:pPr>
              <w:pStyle w:val="ConsPlusNormal"/>
            </w:pPr>
            <w:r>
              <w:t>Всего</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352810,0</w:t>
            </w:r>
          </w:p>
        </w:tc>
        <w:tc>
          <w:tcPr>
            <w:tcW w:w="1024" w:type="dxa"/>
            <w:vAlign w:val="center"/>
          </w:tcPr>
          <w:p w:rsidR="00123FFF" w:rsidRDefault="00123FFF">
            <w:pPr>
              <w:pStyle w:val="ConsPlusNormal"/>
              <w:jc w:val="center"/>
            </w:pPr>
            <w:r>
              <w:t>219620,0</w:t>
            </w:r>
          </w:p>
        </w:tc>
        <w:tc>
          <w:tcPr>
            <w:tcW w:w="1024" w:type="dxa"/>
            <w:vAlign w:val="center"/>
          </w:tcPr>
          <w:p w:rsidR="00123FFF" w:rsidRDefault="00123FFF">
            <w:pPr>
              <w:pStyle w:val="ConsPlusNormal"/>
              <w:jc w:val="center"/>
            </w:pPr>
            <w:r>
              <w:t>187463,7</w:t>
            </w:r>
          </w:p>
        </w:tc>
        <w:tc>
          <w:tcPr>
            <w:tcW w:w="1024" w:type="dxa"/>
            <w:vAlign w:val="center"/>
          </w:tcPr>
          <w:p w:rsidR="00123FFF" w:rsidRDefault="00123FFF">
            <w:pPr>
              <w:pStyle w:val="ConsPlusNormal"/>
              <w:jc w:val="center"/>
            </w:pPr>
            <w:r>
              <w:t>55834,0</w:t>
            </w:r>
          </w:p>
        </w:tc>
        <w:tc>
          <w:tcPr>
            <w:tcW w:w="1024" w:type="dxa"/>
            <w:vAlign w:val="center"/>
          </w:tcPr>
          <w:p w:rsidR="00123FFF" w:rsidRDefault="00123FFF">
            <w:pPr>
              <w:pStyle w:val="ConsPlusNormal"/>
              <w:jc w:val="center"/>
            </w:pPr>
            <w:r>
              <w:t>28539,0</w:t>
            </w:r>
          </w:p>
        </w:tc>
        <w:tc>
          <w:tcPr>
            <w:tcW w:w="1024" w:type="dxa"/>
            <w:vAlign w:val="center"/>
          </w:tcPr>
          <w:p w:rsidR="00123FFF" w:rsidRDefault="00123FFF">
            <w:pPr>
              <w:pStyle w:val="ConsPlusNormal"/>
              <w:jc w:val="center"/>
            </w:pPr>
            <w:r>
              <w:t>105,0</w:t>
            </w:r>
          </w:p>
        </w:tc>
        <w:tc>
          <w:tcPr>
            <w:tcW w:w="1144" w:type="dxa"/>
            <w:vAlign w:val="center"/>
          </w:tcPr>
          <w:p w:rsidR="00123FFF" w:rsidRDefault="00123FFF">
            <w:pPr>
              <w:pStyle w:val="ConsPlusNormal"/>
              <w:jc w:val="center"/>
            </w:pPr>
            <w:r>
              <w:t>120063,4</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192330,0</w:t>
            </w:r>
          </w:p>
        </w:tc>
        <w:tc>
          <w:tcPr>
            <w:tcW w:w="1024" w:type="dxa"/>
            <w:vAlign w:val="center"/>
          </w:tcPr>
          <w:p w:rsidR="00123FFF" w:rsidRDefault="00123FFF">
            <w:pPr>
              <w:pStyle w:val="ConsPlusNormal"/>
              <w:jc w:val="center"/>
            </w:pPr>
            <w:r>
              <w:t>111661,0</w:t>
            </w:r>
          </w:p>
        </w:tc>
        <w:tc>
          <w:tcPr>
            <w:tcW w:w="1024" w:type="dxa"/>
            <w:vAlign w:val="center"/>
          </w:tcPr>
          <w:p w:rsidR="00123FFF" w:rsidRDefault="00123FFF">
            <w:pPr>
              <w:pStyle w:val="ConsPlusNormal"/>
              <w:jc w:val="center"/>
            </w:pPr>
            <w:r>
              <w:t>97551,7</w:t>
            </w:r>
          </w:p>
        </w:tc>
        <w:tc>
          <w:tcPr>
            <w:tcW w:w="1024" w:type="dxa"/>
            <w:vAlign w:val="center"/>
          </w:tcPr>
          <w:p w:rsidR="00123FFF" w:rsidRDefault="00123FFF">
            <w:pPr>
              <w:pStyle w:val="ConsPlusNormal"/>
              <w:jc w:val="center"/>
            </w:pPr>
            <w:r>
              <w:t>34378,0</w:t>
            </w:r>
          </w:p>
        </w:tc>
        <w:tc>
          <w:tcPr>
            <w:tcW w:w="1024" w:type="dxa"/>
            <w:vAlign w:val="center"/>
          </w:tcPr>
          <w:p w:rsidR="00123FFF" w:rsidRDefault="00123FFF">
            <w:pPr>
              <w:pStyle w:val="ConsPlusNormal"/>
              <w:jc w:val="center"/>
            </w:pPr>
            <w:r>
              <w:t>8562,0</w:t>
            </w:r>
          </w:p>
        </w:tc>
        <w:tc>
          <w:tcPr>
            <w:tcW w:w="1024" w:type="dxa"/>
            <w:vAlign w:val="center"/>
          </w:tcPr>
          <w:p w:rsidR="00123FFF" w:rsidRDefault="00123FFF">
            <w:pPr>
              <w:pStyle w:val="ConsPlusNormal"/>
              <w:jc w:val="center"/>
            </w:pPr>
            <w:r>
              <w:t>105,0</w:t>
            </w:r>
          </w:p>
        </w:tc>
        <w:tc>
          <w:tcPr>
            <w:tcW w:w="1144" w:type="dxa"/>
            <w:vAlign w:val="center"/>
          </w:tcPr>
          <w:p w:rsidR="00123FFF" w:rsidRDefault="00123FFF">
            <w:pPr>
              <w:pStyle w:val="ConsPlusNormal"/>
              <w:jc w:val="center"/>
            </w:pPr>
            <w:r>
              <w:t>38520,0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69621,0</w:t>
            </w:r>
          </w:p>
        </w:tc>
        <w:tc>
          <w:tcPr>
            <w:tcW w:w="1024" w:type="dxa"/>
            <w:vAlign w:val="center"/>
          </w:tcPr>
          <w:p w:rsidR="00123FFF" w:rsidRDefault="00123FFF">
            <w:pPr>
              <w:pStyle w:val="ConsPlusNormal"/>
              <w:jc w:val="center"/>
            </w:pPr>
            <w:r>
              <w:t>46123,0</w:t>
            </w:r>
          </w:p>
        </w:tc>
        <w:tc>
          <w:tcPr>
            <w:tcW w:w="1024" w:type="dxa"/>
            <w:vAlign w:val="center"/>
          </w:tcPr>
          <w:p w:rsidR="00123FFF" w:rsidRDefault="00123FFF">
            <w:pPr>
              <w:pStyle w:val="ConsPlusNormal"/>
              <w:jc w:val="center"/>
            </w:pPr>
            <w:r>
              <w:t>9728,0</w:t>
            </w:r>
          </w:p>
        </w:tc>
        <w:tc>
          <w:tcPr>
            <w:tcW w:w="1024" w:type="dxa"/>
            <w:vAlign w:val="center"/>
          </w:tcPr>
          <w:p w:rsidR="00123FFF" w:rsidRDefault="00123FFF">
            <w:pPr>
              <w:pStyle w:val="ConsPlusNormal"/>
              <w:jc w:val="center"/>
            </w:pPr>
            <w:r>
              <w:t>6602,0</w:t>
            </w:r>
          </w:p>
        </w:tc>
        <w:tc>
          <w:tcPr>
            <w:tcW w:w="1024" w:type="dxa"/>
            <w:vAlign w:val="center"/>
          </w:tcPr>
          <w:p w:rsidR="00123FFF" w:rsidRDefault="00123FFF">
            <w:pPr>
              <w:pStyle w:val="ConsPlusNormal"/>
              <w:jc w:val="center"/>
            </w:pPr>
            <w:r>
              <w:t>19977,0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39819,5</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90859,0</w:t>
            </w:r>
          </w:p>
        </w:tc>
        <w:tc>
          <w:tcPr>
            <w:tcW w:w="1024" w:type="dxa"/>
            <w:vAlign w:val="center"/>
          </w:tcPr>
          <w:p w:rsidR="00123FFF" w:rsidRDefault="00123FFF">
            <w:pPr>
              <w:pStyle w:val="ConsPlusNormal"/>
              <w:jc w:val="center"/>
            </w:pPr>
            <w:r>
              <w:t>61836,0</w:t>
            </w:r>
          </w:p>
        </w:tc>
        <w:tc>
          <w:tcPr>
            <w:tcW w:w="1024" w:type="dxa"/>
            <w:vAlign w:val="center"/>
          </w:tcPr>
          <w:p w:rsidR="00123FFF" w:rsidRDefault="00123FFF">
            <w:pPr>
              <w:pStyle w:val="ConsPlusNormal"/>
              <w:jc w:val="center"/>
            </w:pPr>
            <w:r>
              <w:t>80184,0</w:t>
            </w:r>
          </w:p>
        </w:tc>
        <w:tc>
          <w:tcPr>
            <w:tcW w:w="1024" w:type="dxa"/>
            <w:vAlign w:val="center"/>
          </w:tcPr>
          <w:p w:rsidR="00123FFF" w:rsidRDefault="00123FFF">
            <w:pPr>
              <w:pStyle w:val="ConsPlusNormal"/>
              <w:jc w:val="center"/>
            </w:pPr>
            <w:r>
              <w:t>14854,0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41723,9</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val="restart"/>
          </w:tcPr>
          <w:p w:rsidR="00123FFF" w:rsidRDefault="00123FFF">
            <w:pPr>
              <w:pStyle w:val="ConsPlusNormal"/>
              <w:jc w:val="center"/>
            </w:pPr>
            <w:r>
              <w:t>Основное мероприятие 3.1.</w:t>
            </w:r>
          </w:p>
        </w:tc>
        <w:tc>
          <w:tcPr>
            <w:tcW w:w="2776" w:type="dxa"/>
            <w:vMerge w:val="restart"/>
          </w:tcPr>
          <w:p w:rsidR="00123FFF" w:rsidRDefault="00123FFF">
            <w:pPr>
              <w:pStyle w:val="ConsPlusNormal"/>
            </w:pPr>
            <w:r>
              <w:t xml:space="preserve">Обеспечение мероприятий по переселению граждан из аварийного жилищного </w:t>
            </w:r>
            <w:r>
              <w:lastRenderedPageBreak/>
              <w:t>фонда за счет средств бюджетов</w:t>
            </w:r>
          </w:p>
        </w:tc>
        <w:tc>
          <w:tcPr>
            <w:tcW w:w="1912" w:type="dxa"/>
          </w:tcPr>
          <w:p w:rsidR="00123FFF" w:rsidRDefault="00123FFF">
            <w:pPr>
              <w:pStyle w:val="ConsPlusNormal"/>
            </w:pPr>
            <w:r>
              <w:lastRenderedPageBreak/>
              <w:t>Всего</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216725,5</w:t>
            </w:r>
          </w:p>
        </w:tc>
        <w:tc>
          <w:tcPr>
            <w:tcW w:w="1024" w:type="dxa"/>
            <w:vAlign w:val="center"/>
          </w:tcPr>
          <w:p w:rsidR="00123FFF" w:rsidRDefault="00123FFF">
            <w:pPr>
              <w:pStyle w:val="ConsPlusNormal"/>
              <w:jc w:val="center"/>
            </w:pPr>
            <w:r>
              <w:t>129935,0</w:t>
            </w:r>
          </w:p>
        </w:tc>
        <w:tc>
          <w:tcPr>
            <w:tcW w:w="1024" w:type="dxa"/>
            <w:vAlign w:val="center"/>
          </w:tcPr>
          <w:p w:rsidR="00123FFF" w:rsidRDefault="00123FFF">
            <w:pPr>
              <w:pStyle w:val="ConsPlusNormal"/>
              <w:jc w:val="center"/>
            </w:pPr>
            <w:r>
              <w:t>63427,8</w:t>
            </w:r>
          </w:p>
        </w:tc>
        <w:tc>
          <w:tcPr>
            <w:tcW w:w="1024" w:type="dxa"/>
            <w:vAlign w:val="center"/>
          </w:tcPr>
          <w:p w:rsidR="00123FFF" w:rsidRDefault="00123FFF">
            <w:pPr>
              <w:pStyle w:val="ConsPlusNormal"/>
              <w:jc w:val="center"/>
            </w:pPr>
            <w:r>
              <w:t>29161,0</w:t>
            </w:r>
          </w:p>
        </w:tc>
        <w:tc>
          <w:tcPr>
            <w:tcW w:w="1024" w:type="dxa"/>
            <w:vAlign w:val="center"/>
          </w:tcPr>
          <w:p w:rsidR="00123FFF" w:rsidRDefault="00123FFF">
            <w:pPr>
              <w:pStyle w:val="ConsPlusNormal"/>
              <w:jc w:val="center"/>
            </w:pPr>
            <w:r>
              <w:t>28539,0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75726,0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 xml:space="preserve">бюджет Губкинского </w:t>
            </w:r>
            <w:r>
              <w:lastRenderedPageBreak/>
              <w:t>городского округа</w:t>
            </w:r>
          </w:p>
        </w:tc>
        <w:tc>
          <w:tcPr>
            <w:tcW w:w="1120" w:type="dxa"/>
          </w:tcPr>
          <w:p w:rsidR="00123FFF" w:rsidRDefault="00123FFF">
            <w:pPr>
              <w:pStyle w:val="ConsPlusNormal"/>
              <w:jc w:val="center"/>
            </w:pPr>
            <w:r>
              <w:lastRenderedPageBreak/>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147104,5</w:t>
            </w:r>
          </w:p>
        </w:tc>
        <w:tc>
          <w:tcPr>
            <w:tcW w:w="1024" w:type="dxa"/>
            <w:vAlign w:val="center"/>
          </w:tcPr>
          <w:p w:rsidR="00123FFF" w:rsidRDefault="00123FFF">
            <w:pPr>
              <w:pStyle w:val="ConsPlusNormal"/>
              <w:jc w:val="center"/>
            </w:pPr>
            <w:r>
              <w:t>83812,0</w:t>
            </w:r>
          </w:p>
        </w:tc>
        <w:tc>
          <w:tcPr>
            <w:tcW w:w="1024" w:type="dxa"/>
            <w:vAlign w:val="center"/>
          </w:tcPr>
          <w:p w:rsidR="00123FFF" w:rsidRDefault="00123FFF">
            <w:pPr>
              <w:pStyle w:val="ConsPlusNormal"/>
              <w:jc w:val="center"/>
            </w:pPr>
            <w:r>
              <w:t>53699,8</w:t>
            </w:r>
          </w:p>
        </w:tc>
        <w:tc>
          <w:tcPr>
            <w:tcW w:w="1024" w:type="dxa"/>
            <w:vAlign w:val="center"/>
          </w:tcPr>
          <w:p w:rsidR="00123FFF" w:rsidRDefault="00123FFF">
            <w:pPr>
              <w:pStyle w:val="ConsPlusNormal"/>
              <w:jc w:val="center"/>
            </w:pPr>
            <w:r>
              <w:t>22559,0</w:t>
            </w:r>
          </w:p>
        </w:tc>
        <w:tc>
          <w:tcPr>
            <w:tcW w:w="1024" w:type="dxa"/>
            <w:vAlign w:val="center"/>
          </w:tcPr>
          <w:p w:rsidR="00123FFF" w:rsidRDefault="00123FFF">
            <w:pPr>
              <w:pStyle w:val="ConsPlusNormal"/>
              <w:jc w:val="center"/>
            </w:pPr>
            <w:r>
              <w:t>8562,0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37645,0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69621,0</w:t>
            </w:r>
          </w:p>
        </w:tc>
        <w:tc>
          <w:tcPr>
            <w:tcW w:w="1024" w:type="dxa"/>
            <w:vAlign w:val="center"/>
          </w:tcPr>
          <w:p w:rsidR="00123FFF" w:rsidRDefault="00123FFF">
            <w:pPr>
              <w:pStyle w:val="ConsPlusNormal"/>
              <w:jc w:val="center"/>
            </w:pPr>
            <w:r>
              <w:t>46123,0</w:t>
            </w:r>
          </w:p>
        </w:tc>
        <w:tc>
          <w:tcPr>
            <w:tcW w:w="1024" w:type="dxa"/>
            <w:vAlign w:val="center"/>
          </w:tcPr>
          <w:p w:rsidR="00123FFF" w:rsidRDefault="00123FFF">
            <w:pPr>
              <w:pStyle w:val="ConsPlusNormal"/>
              <w:jc w:val="center"/>
            </w:pPr>
            <w:r>
              <w:t>9728,0</w:t>
            </w:r>
          </w:p>
        </w:tc>
        <w:tc>
          <w:tcPr>
            <w:tcW w:w="1024" w:type="dxa"/>
            <w:vAlign w:val="center"/>
          </w:tcPr>
          <w:p w:rsidR="00123FFF" w:rsidRDefault="00123FFF">
            <w:pPr>
              <w:pStyle w:val="ConsPlusNormal"/>
              <w:jc w:val="center"/>
            </w:pPr>
            <w:r>
              <w:t>6602,0</w:t>
            </w:r>
          </w:p>
        </w:tc>
        <w:tc>
          <w:tcPr>
            <w:tcW w:w="1024" w:type="dxa"/>
            <w:vAlign w:val="center"/>
          </w:tcPr>
          <w:p w:rsidR="00123FFF" w:rsidRDefault="00123FFF">
            <w:pPr>
              <w:pStyle w:val="ConsPlusNormal"/>
              <w:jc w:val="center"/>
            </w:pPr>
            <w:r>
              <w:t>19977,0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38081,0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val="restart"/>
          </w:tcPr>
          <w:p w:rsidR="00123FFF" w:rsidRDefault="00123FFF">
            <w:pPr>
              <w:pStyle w:val="ConsPlusNormal"/>
              <w:jc w:val="center"/>
            </w:pPr>
            <w:r>
              <w:t>Основное мероприятие 3.2.</w:t>
            </w:r>
          </w:p>
        </w:tc>
        <w:tc>
          <w:tcPr>
            <w:tcW w:w="2776" w:type="dxa"/>
            <w:vMerge w:val="restart"/>
          </w:tcPr>
          <w:p w:rsidR="00123FFF" w:rsidRDefault="00123FFF">
            <w:pPr>
              <w:pStyle w:val="ConsPlusNormal"/>
            </w:pPr>
            <w:r>
              <w:t>Обеспечение мероприятий по переселению граждан из аварийного жилищного фонда за счет средств, поступающих от Фонда содействия реформированию жилищно-коммунального хозяйства, в том числе в рамках Федерального 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12" w:type="dxa"/>
          </w:tcPr>
          <w:p w:rsidR="00123FFF" w:rsidRDefault="00123FFF">
            <w:pPr>
              <w:pStyle w:val="ConsPlusNormal"/>
            </w:pPr>
            <w:r>
              <w:t>Всего</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90859,0</w:t>
            </w:r>
          </w:p>
        </w:tc>
        <w:tc>
          <w:tcPr>
            <w:tcW w:w="1024" w:type="dxa"/>
            <w:vAlign w:val="center"/>
          </w:tcPr>
          <w:p w:rsidR="00123FFF" w:rsidRDefault="00123FFF">
            <w:pPr>
              <w:pStyle w:val="ConsPlusNormal"/>
              <w:jc w:val="center"/>
            </w:pPr>
            <w:r>
              <w:t>61836,0</w:t>
            </w:r>
          </w:p>
        </w:tc>
        <w:tc>
          <w:tcPr>
            <w:tcW w:w="1024" w:type="dxa"/>
            <w:vAlign w:val="center"/>
          </w:tcPr>
          <w:p w:rsidR="00123FFF" w:rsidRDefault="00123FFF">
            <w:pPr>
              <w:pStyle w:val="ConsPlusNormal"/>
              <w:jc w:val="center"/>
            </w:pPr>
            <w:r>
              <w:t>80184,0</w:t>
            </w:r>
          </w:p>
        </w:tc>
        <w:tc>
          <w:tcPr>
            <w:tcW w:w="1024" w:type="dxa"/>
            <w:vAlign w:val="center"/>
          </w:tcPr>
          <w:p w:rsidR="00123FFF" w:rsidRDefault="00123FFF">
            <w:pPr>
              <w:pStyle w:val="ConsPlusNormal"/>
              <w:jc w:val="center"/>
            </w:pPr>
            <w:r>
              <w:t>14854,0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41723,9</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90859,0</w:t>
            </w:r>
          </w:p>
        </w:tc>
        <w:tc>
          <w:tcPr>
            <w:tcW w:w="1024" w:type="dxa"/>
            <w:vAlign w:val="center"/>
          </w:tcPr>
          <w:p w:rsidR="00123FFF" w:rsidRDefault="00123FFF">
            <w:pPr>
              <w:pStyle w:val="ConsPlusNormal"/>
              <w:jc w:val="center"/>
            </w:pPr>
            <w:r>
              <w:t>61836,0</w:t>
            </w:r>
          </w:p>
        </w:tc>
        <w:tc>
          <w:tcPr>
            <w:tcW w:w="1024" w:type="dxa"/>
            <w:vAlign w:val="center"/>
          </w:tcPr>
          <w:p w:rsidR="00123FFF" w:rsidRDefault="00123FFF">
            <w:pPr>
              <w:pStyle w:val="ConsPlusNormal"/>
              <w:jc w:val="center"/>
            </w:pPr>
            <w:r>
              <w:t>80184,0</w:t>
            </w:r>
          </w:p>
        </w:tc>
        <w:tc>
          <w:tcPr>
            <w:tcW w:w="1024" w:type="dxa"/>
            <w:vAlign w:val="center"/>
          </w:tcPr>
          <w:p w:rsidR="00123FFF" w:rsidRDefault="00123FFF">
            <w:pPr>
              <w:pStyle w:val="ConsPlusNormal"/>
              <w:jc w:val="center"/>
            </w:pPr>
            <w:r>
              <w:t>14854,0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41723,9</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val="restart"/>
          </w:tcPr>
          <w:p w:rsidR="00123FFF" w:rsidRDefault="00123FFF">
            <w:pPr>
              <w:pStyle w:val="ConsPlusNormal"/>
              <w:jc w:val="center"/>
            </w:pPr>
            <w:r>
              <w:t>Основное мероприятие 3.3.</w:t>
            </w:r>
          </w:p>
        </w:tc>
        <w:tc>
          <w:tcPr>
            <w:tcW w:w="2776" w:type="dxa"/>
            <w:vMerge w:val="restart"/>
          </w:tcPr>
          <w:p w:rsidR="00123FFF" w:rsidRDefault="00123FFF">
            <w:pPr>
              <w:pStyle w:val="ConsPlusNormal"/>
            </w:pPr>
            <w:r>
              <w:t>Капитальный ремонт и ремонт дворовых территорий</w:t>
            </w:r>
          </w:p>
        </w:tc>
        <w:tc>
          <w:tcPr>
            <w:tcW w:w="1912" w:type="dxa"/>
          </w:tcPr>
          <w:p w:rsidR="00123FFF" w:rsidRDefault="00123FFF">
            <w:pPr>
              <w:pStyle w:val="ConsPlusNormal"/>
            </w:pPr>
            <w:r>
              <w:t>Всего</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28633,2</w:t>
            </w:r>
          </w:p>
        </w:tc>
        <w:tc>
          <w:tcPr>
            <w:tcW w:w="1024" w:type="dxa"/>
            <w:vAlign w:val="center"/>
          </w:tcPr>
          <w:p w:rsidR="00123FFF" w:rsidRDefault="00123FFF">
            <w:pPr>
              <w:pStyle w:val="ConsPlusNormal"/>
              <w:jc w:val="center"/>
            </w:pPr>
            <w:r>
              <w:t>27849,0</w:t>
            </w:r>
          </w:p>
        </w:tc>
        <w:tc>
          <w:tcPr>
            <w:tcW w:w="1024" w:type="dxa"/>
            <w:vAlign w:val="center"/>
          </w:tcPr>
          <w:p w:rsidR="00123FFF" w:rsidRDefault="00123FFF">
            <w:pPr>
              <w:pStyle w:val="ConsPlusNormal"/>
              <w:jc w:val="center"/>
            </w:pPr>
            <w:r>
              <w:t>41240,3</w:t>
            </w:r>
          </w:p>
        </w:tc>
        <w:tc>
          <w:tcPr>
            <w:tcW w:w="1024" w:type="dxa"/>
            <w:vAlign w:val="center"/>
          </w:tcPr>
          <w:p w:rsidR="00123FFF" w:rsidRDefault="00123FFF">
            <w:pPr>
              <w:pStyle w:val="ConsPlusNormal"/>
              <w:jc w:val="center"/>
            </w:pPr>
            <w:r>
              <w:t>8459,0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28633,2</w:t>
            </w:r>
          </w:p>
        </w:tc>
        <w:tc>
          <w:tcPr>
            <w:tcW w:w="1024" w:type="dxa"/>
            <w:vAlign w:val="center"/>
          </w:tcPr>
          <w:p w:rsidR="00123FFF" w:rsidRDefault="00123FFF">
            <w:pPr>
              <w:pStyle w:val="ConsPlusNormal"/>
              <w:jc w:val="center"/>
            </w:pPr>
            <w:r>
              <w:t>27849,0</w:t>
            </w:r>
          </w:p>
        </w:tc>
        <w:tc>
          <w:tcPr>
            <w:tcW w:w="1024" w:type="dxa"/>
            <w:vAlign w:val="center"/>
          </w:tcPr>
          <w:p w:rsidR="00123FFF" w:rsidRDefault="00123FFF">
            <w:pPr>
              <w:pStyle w:val="ConsPlusNormal"/>
              <w:jc w:val="center"/>
            </w:pPr>
            <w:r>
              <w:t>41240,3</w:t>
            </w:r>
          </w:p>
        </w:tc>
        <w:tc>
          <w:tcPr>
            <w:tcW w:w="1024" w:type="dxa"/>
            <w:vAlign w:val="center"/>
          </w:tcPr>
          <w:p w:rsidR="00123FFF" w:rsidRDefault="00123FFF">
            <w:pPr>
              <w:pStyle w:val="ConsPlusNormal"/>
              <w:jc w:val="center"/>
            </w:pPr>
            <w:r>
              <w:t>8459,0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val="restart"/>
          </w:tcPr>
          <w:p w:rsidR="00123FFF" w:rsidRDefault="00123FFF">
            <w:pPr>
              <w:pStyle w:val="ConsPlusNormal"/>
              <w:jc w:val="center"/>
            </w:pPr>
            <w:r>
              <w:t>Основное мероприятие 3.4.</w:t>
            </w:r>
          </w:p>
        </w:tc>
        <w:tc>
          <w:tcPr>
            <w:tcW w:w="2776" w:type="dxa"/>
            <w:vMerge w:val="restart"/>
          </w:tcPr>
          <w:p w:rsidR="00123FFF" w:rsidRDefault="00123FFF">
            <w:pPr>
              <w:pStyle w:val="ConsPlusNormal"/>
            </w:pPr>
            <w:r>
              <w:t>Мероприятия</w:t>
            </w:r>
          </w:p>
        </w:tc>
        <w:tc>
          <w:tcPr>
            <w:tcW w:w="1912" w:type="dxa"/>
          </w:tcPr>
          <w:p w:rsidR="00123FFF" w:rsidRDefault="00123FFF">
            <w:pPr>
              <w:pStyle w:val="ConsPlusNormal"/>
            </w:pPr>
            <w:r>
              <w:t>Всего</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10382,3</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2611,6</w:t>
            </w:r>
          </w:p>
        </w:tc>
        <w:tc>
          <w:tcPr>
            <w:tcW w:w="1024" w:type="dxa"/>
            <w:vAlign w:val="center"/>
          </w:tcPr>
          <w:p w:rsidR="00123FFF" w:rsidRDefault="00123FFF">
            <w:pPr>
              <w:pStyle w:val="ConsPlusNormal"/>
              <w:jc w:val="center"/>
            </w:pPr>
            <w:r>
              <w:t>3360,0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105,0</w:t>
            </w:r>
          </w:p>
        </w:tc>
        <w:tc>
          <w:tcPr>
            <w:tcW w:w="1144" w:type="dxa"/>
            <w:vAlign w:val="center"/>
          </w:tcPr>
          <w:p w:rsidR="00123FFF" w:rsidRDefault="00123FFF">
            <w:pPr>
              <w:pStyle w:val="ConsPlusNormal"/>
              <w:jc w:val="center"/>
            </w:pPr>
            <w:r>
              <w:t>875,0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10382,3</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2611,6</w:t>
            </w:r>
          </w:p>
        </w:tc>
        <w:tc>
          <w:tcPr>
            <w:tcW w:w="1024" w:type="dxa"/>
            <w:vAlign w:val="center"/>
          </w:tcPr>
          <w:p w:rsidR="00123FFF" w:rsidRDefault="00123FFF">
            <w:pPr>
              <w:pStyle w:val="ConsPlusNormal"/>
              <w:jc w:val="center"/>
            </w:pPr>
            <w:r>
              <w:t>3360,0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105,0</w:t>
            </w:r>
          </w:p>
        </w:tc>
        <w:tc>
          <w:tcPr>
            <w:tcW w:w="1144" w:type="dxa"/>
            <w:vAlign w:val="center"/>
          </w:tcPr>
          <w:p w:rsidR="00123FFF" w:rsidRDefault="00123FFF">
            <w:pPr>
              <w:pStyle w:val="ConsPlusNormal"/>
              <w:jc w:val="center"/>
            </w:pPr>
            <w:r>
              <w:t>875,0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pP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val="restart"/>
          </w:tcPr>
          <w:p w:rsidR="00123FFF" w:rsidRDefault="00123FFF">
            <w:pPr>
              <w:pStyle w:val="ConsPlusNormal"/>
              <w:jc w:val="center"/>
            </w:pPr>
            <w:r>
              <w:t>Основное мероприятие 3.5.</w:t>
            </w:r>
          </w:p>
        </w:tc>
        <w:tc>
          <w:tcPr>
            <w:tcW w:w="2776" w:type="dxa"/>
            <w:vMerge w:val="restart"/>
          </w:tcPr>
          <w:p w:rsidR="00123FFF" w:rsidRDefault="00123FFF">
            <w:pPr>
              <w:pStyle w:val="ConsPlusNormal"/>
            </w:pPr>
            <w:r>
              <w:t>Проектирование и строительство инженерных сетей</w:t>
            </w:r>
          </w:p>
        </w:tc>
        <w:tc>
          <w:tcPr>
            <w:tcW w:w="1912" w:type="dxa"/>
          </w:tcPr>
          <w:p w:rsidR="00123FFF" w:rsidRDefault="00123FFF">
            <w:pPr>
              <w:pStyle w:val="ConsPlusNormal"/>
            </w:pPr>
            <w:r>
              <w:t>Всего</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6210,0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6210,0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val="restart"/>
          </w:tcPr>
          <w:p w:rsidR="00123FFF" w:rsidRDefault="00123FFF">
            <w:pPr>
              <w:pStyle w:val="ConsPlusNormal"/>
              <w:jc w:val="center"/>
            </w:pPr>
            <w:r>
              <w:t>Основное мероприятие 3.6.</w:t>
            </w:r>
          </w:p>
        </w:tc>
        <w:tc>
          <w:tcPr>
            <w:tcW w:w="2776" w:type="dxa"/>
            <w:vMerge w:val="restart"/>
          </w:tcPr>
          <w:p w:rsidR="00123FFF" w:rsidRDefault="00123FFF">
            <w:pPr>
              <w:pStyle w:val="ConsPlusNormal"/>
            </w:pPr>
            <w:r>
              <w:t>Обеспечение мероприятий по переселению граждан из аварийного жилищного фонда за счет средств областного бюджета, в том числе в рамках Федерального 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12" w:type="dxa"/>
          </w:tcPr>
          <w:p w:rsidR="00123FFF" w:rsidRDefault="00123FFF">
            <w:pPr>
              <w:pStyle w:val="ConsPlusNormal"/>
            </w:pPr>
            <w:r>
              <w:t>Всего</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1738,5</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1738,5</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val="restart"/>
          </w:tcPr>
          <w:p w:rsidR="00123FFF" w:rsidRDefault="00123FFF">
            <w:pPr>
              <w:pStyle w:val="ConsPlusNormal"/>
              <w:jc w:val="center"/>
            </w:pPr>
            <w:r>
              <w:t>Подпрограмма 4</w:t>
            </w:r>
          </w:p>
        </w:tc>
        <w:tc>
          <w:tcPr>
            <w:tcW w:w="2776" w:type="dxa"/>
            <w:vMerge w:val="restart"/>
          </w:tcPr>
          <w:p w:rsidR="00123FFF" w:rsidRDefault="00123FFF">
            <w:pPr>
              <w:pStyle w:val="ConsPlusNormal"/>
            </w:pPr>
            <w:r>
              <w:t>Энергосбережение и повышение энергетической эффективности бюджетной сферы Губкинского городского округа Белгородской области</w:t>
            </w:r>
          </w:p>
        </w:tc>
        <w:tc>
          <w:tcPr>
            <w:tcW w:w="1912" w:type="dxa"/>
          </w:tcPr>
          <w:p w:rsidR="00123FFF" w:rsidRDefault="00123FFF">
            <w:pPr>
              <w:pStyle w:val="ConsPlusNormal"/>
            </w:pPr>
            <w:r>
              <w:t>Всего</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1803,0</w:t>
            </w:r>
          </w:p>
        </w:tc>
        <w:tc>
          <w:tcPr>
            <w:tcW w:w="1024" w:type="dxa"/>
            <w:vAlign w:val="center"/>
          </w:tcPr>
          <w:p w:rsidR="00123FFF" w:rsidRDefault="00123FFF">
            <w:pPr>
              <w:pStyle w:val="ConsPlusNormal"/>
              <w:jc w:val="center"/>
            </w:pPr>
            <w:r>
              <w:t>1403,0</w:t>
            </w:r>
          </w:p>
        </w:tc>
        <w:tc>
          <w:tcPr>
            <w:tcW w:w="1024" w:type="dxa"/>
            <w:vAlign w:val="center"/>
          </w:tcPr>
          <w:p w:rsidR="00123FFF" w:rsidRDefault="00123FFF">
            <w:pPr>
              <w:pStyle w:val="ConsPlusNormal"/>
              <w:jc w:val="center"/>
            </w:pPr>
            <w:r>
              <w:t>4137,2</w:t>
            </w:r>
          </w:p>
        </w:tc>
        <w:tc>
          <w:tcPr>
            <w:tcW w:w="1024" w:type="dxa"/>
            <w:vAlign w:val="center"/>
          </w:tcPr>
          <w:p w:rsidR="00123FFF" w:rsidRDefault="00123FFF">
            <w:pPr>
              <w:pStyle w:val="ConsPlusNormal"/>
              <w:jc w:val="center"/>
            </w:pPr>
            <w:r>
              <w:t>3503,0</w:t>
            </w:r>
          </w:p>
        </w:tc>
        <w:tc>
          <w:tcPr>
            <w:tcW w:w="1024" w:type="dxa"/>
            <w:vAlign w:val="center"/>
          </w:tcPr>
          <w:p w:rsidR="00123FFF" w:rsidRDefault="00123FFF">
            <w:pPr>
              <w:pStyle w:val="ConsPlusNormal"/>
              <w:jc w:val="center"/>
            </w:pPr>
            <w:r>
              <w:t>3532,0</w:t>
            </w:r>
          </w:p>
        </w:tc>
        <w:tc>
          <w:tcPr>
            <w:tcW w:w="1024" w:type="dxa"/>
            <w:vAlign w:val="center"/>
          </w:tcPr>
          <w:p w:rsidR="00123FFF" w:rsidRDefault="00123FFF">
            <w:pPr>
              <w:pStyle w:val="ConsPlusNormal"/>
              <w:jc w:val="center"/>
            </w:pPr>
            <w:r>
              <w:t>4333,0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1803,0</w:t>
            </w:r>
          </w:p>
        </w:tc>
        <w:tc>
          <w:tcPr>
            <w:tcW w:w="1024" w:type="dxa"/>
            <w:vAlign w:val="center"/>
          </w:tcPr>
          <w:p w:rsidR="00123FFF" w:rsidRDefault="00123FFF">
            <w:pPr>
              <w:pStyle w:val="ConsPlusNormal"/>
              <w:jc w:val="center"/>
            </w:pPr>
            <w:r>
              <w:t>1403,0</w:t>
            </w:r>
          </w:p>
        </w:tc>
        <w:tc>
          <w:tcPr>
            <w:tcW w:w="1024" w:type="dxa"/>
            <w:vAlign w:val="center"/>
          </w:tcPr>
          <w:p w:rsidR="00123FFF" w:rsidRDefault="00123FFF">
            <w:pPr>
              <w:pStyle w:val="ConsPlusNormal"/>
              <w:jc w:val="center"/>
            </w:pPr>
            <w:r>
              <w:t>4137,2</w:t>
            </w:r>
          </w:p>
        </w:tc>
        <w:tc>
          <w:tcPr>
            <w:tcW w:w="1024" w:type="dxa"/>
            <w:vAlign w:val="center"/>
          </w:tcPr>
          <w:p w:rsidR="00123FFF" w:rsidRDefault="00123FFF">
            <w:pPr>
              <w:pStyle w:val="ConsPlusNormal"/>
              <w:jc w:val="center"/>
            </w:pPr>
            <w:r>
              <w:t>3503,0</w:t>
            </w:r>
          </w:p>
        </w:tc>
        <w:tc>
          <w:tcPr>
            <w:tcW w:w="1024" w:type="dxa"/>
            <w:vAlign w:val="center"/>
          </w:tcPr>
          <w:p w:rsidR="00123FFF" w:rsidRDefault="00123FFF">
            <w:pPr>
              <w:pStyle w:val="ConsPlusNormal"/>
              <w:jc w:val="center"/>
            </w:pPr>
            <w:r>
              <w:t>3532,0</w:t>
            </w:r>
          </w:p>
        </w:tc>
        <w:tc>
          <w:tcPr>
            <w:tcW w:w="1024" w:type="dxa"/>
            <w:vAlign w:val="center"/>
          </w:tcPr>
          <w:p w:rsidR="00123FFF" w:rsidRDefault="00123FFF">
            <w:pPr>
              <w:pStyle w:val="ConsPlusNormal"/>
              <w:jc w:val="center"/>
            </w:pPr>
            <w:r>
              <w:t>4333,0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val="restart"/>
          </w:tcPr>
          <w:p w:rsidR="00123FFF" w:rsidRDefault="00123FFF">
            <w:pPr>
              <w:pStyle w:val="ConsPlusNormal"/>
              <w:jc w:val="center"/>
            </w:pPr>
            <w:r>
              <w:t>Основное мероприятие 4.1.</w:t>
            </w:r>
          </w:p>
        </w:tc>
        <w:tc>
          <w:tcPr>
            <w:tcW w:w="2776" w:type="dxa"/>
            <w:vMerge w:val="restart"/>
          </w:tcPr>
          <w:p w:rsidR="00123FFF" w:rsidRDefault="00123FFF">
            <w:pPr>
              <w:pStyle w:val="ConsPlusNormal"/>
            </w:pPr>
            <w:r>
              <w:t xml:space="preserve">Мероприятия по энергосбережению и повышению энергетической </w:t>
            </w:r>
            <w:r>
              <w:lastRenderedPageBreak/>
              <w:t>эффективности в бюджетной сфере</w:t>
            </w:r>
          </w:p>
        </w:tc>
        <w:tc>
          <w:tcPr>
            <w:tcW w:w="1912" w:type="dxa"/>
          </w:tcPr>
          <w:p w:rsidR="00123FFF" w:rsidRDefault="00123FFF">
            <w:pPr>
              <w:pStyle w:val="ConsPlusNormal"/>
            </w:pPr>
            <w:r>
              <w:lastRenderedPageBreak/>
              <w:t>Всего</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1730,0</w:t>
            </w:r>
          </w:p>
        </w:tc>
        <w:tc>
          <w:tcPr>
            <w:tcW w:w="1024" w:type="dxa"/>
            <w:vAlign w:val="center"/>
          </w:tcPr>
          <w:p w:rsidR="00123FFF" w:rsidRDefault="00123FFF">
            <w:pPr>
              <w:pStyle w:val="ConsPlusNormal"/>
              <w:jc w:val="center"/>
            </w:pPr>
            <w:r>
              <w:t>1395,0</w:t>
            </w:r>
          </w:p>
        </w:tc>
        <w:tc>
          <w:tcPr>
            <w:tcW w:w="1024" w:type="dxa"/>
            <w:vAlign w:val="center"/>
          </w:tcPr>
          <w:p w:rsidR="00123FFF" w:rsidRDefault="00123FFF">
            <w:pPr>
              <w:pStyle w:val="ConsPlusNormal"/>
              <w:jc w:val="center"/>
            </w:pPr>
            <w:r>
              <w:t>4136,2</w:t>
            </w:r>
          </w:p>
        </w:tc>
        <w:tc>
          <w:tcPr>
            <w:tcW w:w="1024" w:type="dxa"/>
            <w:vAlign w:val="center"/>
          </w:tcPr>
          <w:p w:rsidR="00123FFF" w:rsidRDefault="00123FFF">
            <w:pPr>
              <w:pStyle w:val="ConsPlusNormal"/>
              <w:jc w:val="center"/>
            </w:pPr>
            <w:r>
              <w:t>3487,0</w:t>
            </w:r>
          </w:p>
        </w:tc>
        <w:tc>
          <w:tcPr>
            <w:tcW w:w="1024" w:type="dxa"/>
            <w:vAlign w:val="center"/>
          </w:tcPr>
          <w:p w:rsidR="00123FFF" w:rsidRDefault="00123FFF">
            <w:pPr>
              <w:pStyle w:val="ConsPlusNormal"/>
              <w:jc w:val="center"/>
            </w:pPr>
            <w:r>
              <w:t>3516,0</w:t>
            </w:r>
          </w:p>
        </w:tc>
        <w:tc>
          <w:tcPr>
            <w:tcW w:w="1024" w:type="dxa"/>
            <w:vAlign w:val="center"/>
          </w:tcPr>
          <w:p w:rsidR="00123FFF" w:rsidRDefault="00123FFF">
            <w:pPr>
              <w:pStyle w:val="ConsPlusNormal"/>
              <w:jc w:val="center"/>
            </w:pPr>
            <w:r>
              <w:t>4317,0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 xml:space="preserve">бюджет Губкинского </w:t>
            </w:r>
            <w:r>
              <w:lastRenderedPageBreak/>
              <w:t>городского округа</w:t>
            </w:r>
          </w:p>
        </w:tc>
        <w:tc>
          <w:tcPr>
            <w:tcW w:w="1120" w:type="dxa"/>
          </w:tcPr>
          <w:p w:rsidR="00123FFF" w:rsidRDefault="00123FFF">
            <w:pPr>
              <w:pStyle w:val="ConsPlusNormal"/>
              <w:jc w:val="center"/>
            </w:pPr>
            <w:r>
              <w:lastRenderedPageBreak/>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1730,0</w:t>
            </w:r>
          </w:p>
        </w:tc>
        <w:tc>
          <w:tcPr>
            <w:tcW w:w="1024" w:type="dxa"/>
            <w:vAlign w:val="center"/>
          </w:tcPr>
          <w:p w:rsidR="00123FFF" w:rsidRDefault="00123FFF">
            <w:pPr>
              <w:pStyle w:val="ConsPlusNormal"/>
              <w:jc w:val="center"/>
            </w:pPr>
            <w:r>
              <w:t>1395,0</w:t>
            </w:r>
          </w:p>
        </w:tc>
        <w:tc>
          <w:tcPr>
            <w:tcW w:w="1024" w:type="dxa"/>
            <w:vAlign w:val="center"/>
          </w:tcPr>
          <w:p w:rsidR="00123FFF" w:rsidRDefault="00123FFF">
            <w:pPr>
              <w:pStyle w:val="ConsPlusNormal"/>
              <w:jc w:val="center"/>
            </w:pPr>
            <w:r>
              <w:t>4136,2</w:t>
            </w:r>
          </w:p>
        </w:tc>
        <w:tc>
          <w:tcPr>
            <w:tcW w:w="1024" w:type="dxa"/>
            <w:vAlign w:val="center"/>
          </w:tcPr>
          <w:p w:rsidR="00123FFF" w:rsidRDefault="00123FFF">
            <w:pPr>
              <w:pStyle w:val="ConsPlusNormal"/>
              <w:jc w:val="center"/>
            </w:pPr>
            <w:r>
              <w:t>3487,0</w:t>
            </w:r>
          </w:p>
        </w:tc>
        <w:tc>
          <w:tcPr>
            <w:tcW w:w="1024" w:type="dxa"/>
            <w:vAlign w:val="center"/>
          </w:tcPr>
          <w:p w:rsidR="00123FFF" w:rsidRDefault="00123FFF">
            <w:pPr>
              <w:pStyle w:val="ConsPlusNormal"/>
              <w:jc w:val="center"/>
            </w:pPr>
            <w:r>
              <w:t>3516,0</w:t>
            </w:r>
          </w:p>
        </w:tc>
        <w:tc>
          <w:tcPr>
            <w:tcW w:w="1024" w:type="dxa"/>
            <w:vAlign w:val="center"/>
          </w:tcPr>
          <w:p w:rsidR="00123FFF" w:rsidRDefault="00123FFF">
            <w:pPr>
              <w:pStyle w:val="ConsPlusNormal"/>
              <w:jc w:val="center"/>
            </w:pPr>
            <w:r>
              <w:t>4317,0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val="restart"/>
          </w:tcPr>
          <w:p w:rsidR="00123FFF" w:rsidRDefault="00123FFF">
            <w:pPr>
              <w:pStyle w:val="ConsPlusNormal"/>
              <w:jc w:val="center"/>
            </w:pPr>
            <w:r>
              <w:t>Основное мероприятие 4.2.</w:t>
            </w:r>
          </w:p>
        </w:tc>
        <w:tc>
          <w:tcPr>
            <w:tcW w:w="2776" w:type="dxa"/>
            <w:vMerge w:val="restart"/>
          </w:tcPr>
          <w:p w:rsidR="00123FFF" w:rsidRDefault="00123FFF">
            <w:pPr>
              <w:pStyle w:val="ConsPlusNormal"/>
            </w:pPr>
            <w:r>
              <w:t>Профессиональная подготовка, переподготовка и повышение квалификации</w:t>
            </w:r>
          </w:p>
        </w:tc>
        <w:tc>
          <w:tcPr>
            <w:tcW w:w="1912" w:type="dxa"/>
          </w:tcPr>
          <w:p w:rsidR="00123FFF" w:rsidRDefault="00123FFF">
            <w:pPr>
              <w:pStyle w:val="ConsPlusNormal"/>
            </w:pPr>
            <w:r>
              <w:t>Всего</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73,0</w:t>
            </w:r>
          </w:p>
        </w:tc>
        <w:tc>
          <w:tcPr>
            <w:tcW w:w="1024" w:type="dxa"/>
            <w:vAlign w:val="center"/>
          </w:tcPr>
          <w:p w:rsidR="00123FFF" w:rsidRDefault="00123FFF">
            <w:pPr>
              <w:pStyle w:val="ConsPlusNormal"/>
              <w:jc w:val="center"/>
            </w:pPr>
            <w:r>
              <w:t>8,0</w:t>
            </w:r>
          </w:p>
        </w:tc>
        <w:tc>
          <w:tcPr>
            <w:tcW w:w="1024" w:type="dxa"/>
            <w:vAlign w:val="center"/>
          </w:tcPr>
          <w:p w:rsidR="00123FFF" w:rsidRDefault="00123FFF">
            <w:pPr>
              <w:pStyle w:val="ConsPlusNormal"/>
              <w:jc w:val="center"/>
            </w:pPr>
            <w:r>
              <w:t>1,0</w:t>
            </w:r>
          </w:p>
        </w:tc>
        <w:tc>
          <w:tcPr>
            <w:tcW w:w="1024" w:type="dxa"/>
            <w:vAlign w:val="center"/>
          </w:tcPr>
          <w:p w:rsidR="00123FFF" w:rsidRDefault="00123FFF">
            <w:pPr>
              <w:pStyle w:val="ConsPlusNormal"/>
              <w:jc w:val="center"/>
            </w:pPr>
            <w:r>
              <w:t>16,0</w:t>
            </w:r>
          </w:p>
        </w:tc>
        <w:tc>
          <w:tcPr>
            <w:tcW w:w="1024" w:type="dxa"/>
            <w:vAlign w:val="center"/>
          </w:tcPr>
          <w:p w:rsidR="00123FFF" w:rsidRDefault="00123FFF">
            <w:pPr>
              <w:pStyle w:val="ConsPlusNormal"/>
              <w:jc w:val="center"/>
            </w:pPr>
            <w:r>
              <w:t>16,0</w:t>
            </w:r>
          </w:p>
        </w:tc>
        <w:tc>
          <w:tcPr>
            <w:tcW w:w="1024" w:type="dxa"/>
            <w:vAlign w:val="center"/>
          </w:tcPr>
          <w:p w:rsidR="00123FFF" w:rsidRDefault="00123FFF">
            <w:pPr>
              <w:pStyle w:val="ConsPlusNormal"/>
              <w:jc w:val="center"/>
            </w:pPr>
            <w:r>
              <w:t>16,0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бюджет городского округа</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73,0</w:t>
            </w:r>
          </w:p>
        </w:tc>
        <w:tc>
          <w:tcPr>
            <w:tcW w:w="1024" w:type="dxa"/>
            <w:vAlign w:val="center"/>
          </w:tcPr>
          <w:p w:rsidR="00123FFF" w:rsidRDefault="00123FFF">
            <w:pPr>
              <w:pStyle w:val="ConsPlusNormal"/>
              <w:jc w:val="center"/>
            </w:pPr>
            <w:r>
              <w:t>8,0</w:t>
            </w:r>
          </w:p>
        </w:tc>
        <w:tc>
          <w:tcPr>
            <w:tcW w:w="1024" w:type="dxa"/>
            <w:vAlign w:val="center"/>
          </w:tcPr>
          <w:p w:rsidR="00123FFF" w:rsidRDefault="00123FFF">
            <w:pPr>
              <w:pStyle w:val="ConsPlusNormal"/>
              <w:jc w:val="center"/>
            </w:pPr>
            <w:r>
              <w:t>1,0</w:t>
            </w:r>
          </w:p>
        </w:tc>
        <w:tc>
          <w:tcPr>
            <w:tcW w:w="1024" w:type="dxa"/>
            <w:vAlign w:val="center"/>
          </w:tcPr>
          <w:p w:rsidR="00123FFF" w:rsidRDefault="00123FFF">
            <w:pPr>
              <w:pStyle w:val="ConsPlusNormal"/>
              <w:jc w:val="center"/>
            </w:pPr>
            <w:r>
              <w:t>16,0</w:t>
            </w:r>
          </w:p>
        </w:tc>
        <w:tc>
          <w:tcPr>
            <w:tcW w:w="1024" w:type="dxa"/>
            <w:vAlign w:val="center"/>
          </w:tcPr>
          <w:p w:rsidR="00123FFF" w:rsidRDefault="00123FFF">
            <w:pPr>
              <w:pStyle w:val="ConsPlusNormal"/>
              <w:jc w:val="center"/>
            </w:pPr>
            <w:r>
              <w:t>16,0</w:t>
            </w:r>
          </w:p>
        </w:tc>
        <w:tc>
          <w:tcPr>
            <w:tcW w:w="1024" w:type="dxa"/>
            <w:vAlign w:val="center"/>
          </w:tcPr>
          <w:p w:rsidR="00123FFF" w:rsidRDefault="00123FFF">
            <w:pPr>
              <w:pStyle w:val="ConsPlusNormal"/>
              <w:jc w:val="center"/>
            </w:pPr>
            <w:r>
              <w:t>16,0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val="restart"/>
          </w:tcPr>
          <w:p w:rsidR="00123FFF" w:rsidRDefault="00123FFF">
            <w:pPr>
              <w:pStyle w:val="ConsPlusNormal"/>
              <w:jc w:val="center"/>
            </w:pPr>
            <w:r>
              <w:t>Подпрограмма 5</w:t>
            </w:r>
          </w:p>
        </w:tc>
        <w:tc>
          <w:tcPr>
            <w:tcW w:w="2776" w:type="dxa"/>
            <w:vMerge w:val="restart"/>
          </w:tcPr>
          <w:p w:rsidR="00123FFF" w:rsidRDefault="00123FFF">
            <w:pPr>
              <w:pStyle w:val="ConsPlusNormal"/>
            </w:pPr>
            <w:r>
              <w:t>Улучшение среды обитания населения Губкинского городского округа Белгородской области</w:t>
            </w:r>
          </w:p>
        </w:tc>
        <w:tc>
          <w:tcPr>
            <w:tcW w:w="1912" w:type="dxa"/>
          </w:tcPr>
          <w:p w:rsidR="00123FFF" w:rsidRDefault="00123FFF">
            <w:pPr>
              <w:pStyle w:val="ConsPlusNormal"/>
            </w:pPr>
            <w:r>
              <w:t>Всего</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148059,5</w:t>
            </w:r>
          </w:p>
        </w:tc>
        <w:tc>
          <w:tcPr>
            <w:tcW w:w="1024" w:type="dxa"/>
            <w:vAlign w:val="center"/>
          </w:tcPr>
          <w:p w:rsidR="00123FFF" w:rsidRDefault="00123FFF">
            <w:pPr>
              <w:pStyle w:val="ConsPlusNormal"/>
              <w:jc w:val="center"/>
            </w:pPr>
            <w:r>
              <w:t>157680,0</w:t>
            </w:r>
          </w:p>
        </w:tc>
        <w:tc>
          <w:tcPr>
            <w:tcW w:w="1024" w:type="dxa"/>
            <w:vAlign w:val="center"/>
          </w:tcPr>
          <w:p w:rsidR="00123FFF" w:rsidRDefault="00123FFF">
            <w:pPr>
              <w:pStyle w:val="ConsPlusNormal"/>
              <w:jc w:val="center"/>
            </w:pPr>
            <w:r>
              <w:t>156745,0</w:t>
            </w:r>
          </w:p>
        </w:tc>
        <w:tc>
          <w:tcPr>
            <w:tcW w:w="1024" w:type="dxa"/>
            <w:vAlign w:val="center"/>
          </w:tcPr>
          <w:p w:rsidR="00123FFF" w:rsidRDefault="00123FFF">
            <w:pPr>
              <w:pStyle w:val="ConsPlusNormal"/>
              <w:jc w:val="center"/>
            </w:pPr>
            <w:r>
              <w:t>210603,2</w:t>
            </w:r>
          </w:p>
        </w:tc>
        <w:tc>
          <w:tcPr>
            <w:tcW w:w="1024" w:type="dxa"/>
            <w:vAlign w:val="center"/>
          </w:tcPr>
          <w:p w:rsidR="00123FFF" w:rsidRDefault="00123FFF">
            <w:pPr>
              <w:pStyle w:val="ConsPlusNormal"/>
              <w:jc w:val="center"/>
            </w:pPr>
            <w:r>
              <w:t>209606,0</w:t>
            </w:r>
          </w:p>
        </w:tc>
        <w:tc>
          <w:tcPr>
            <w:tcW w:w="1024" w:type="dxa"/>
            <w:vAlign w:val="center"/>
          </w:tcPr>
          <w:p w:rsidR="00123FFF" w:rsidRDefault="00123FFF">
            <w:pPr>
              <w:pStyle w:val="ConsPlusNormal"/>
              <w:jc w:val="center"/>
            </w:pPr>
            <w:r>
              <w:t>448214,6</w:t>
            </w:r>
          </w:p>
        </w:tc>
        <w:tc>
          <w:tcPr>
            <w:tcW w:w="1144" w:type="dxa"/>
            <w:vAlign w:val="center"/>
          </w:tcPr>
          <w:p w:rsidR="00123FFF" w:rsidRDefault="00123FFF">
            <w:pPr>
              <w:pStyle w:val="ConsPlusNormal"/>
              <w:jc w:val="center"/>
            </w:pPr>
            <w:r>
              <w:t>265684,58</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147956,5</w:t>
            </w:r>
          </w:p>
        </w:tc>
        <w:tc>
          <w:tcPr>
            <w:tcW w:w="1024" w:type="dxa"/>
            <w:vAlign w:val="center"/>
          </w:tcPr>
          <w:p w:rsidR="00123FFF" w:rsidRDefault="00123FFF">
            <w:pPr>
              <w:pStyle w:val="ConsPlusNormal"/>
              <w:jc w:val="center"/>
            </w:pPr>
            <w:r>
              <w:t>148580,0</w:t>
            </w:r>
          </w:p>
        </w:tc>
        <w:tc>
          <w:tcPr>
            <w:tcW w:w="1024" w:type="dxa"/>
            <w:vAlign w:val="center"/>
          </w:tcPr>
          <w:p w:rsidR="00123FFF" w:rsidRDefault="00123FFF">
            <w:pPr>
              <w:pStyle w:val="ConsPlusNormal"/>
              <w:jc w:val="center"/>
            </w:pPr>
            <w:r>
              <w:t>156645,0</w:t>
            </w:r>
          </w:p>
        </w:tc>
        <w:tc>
          <w:tcPr>
            <w:tcW w:w="1024" w:type="dxa"/>
            <w:vAlign w:val="center"/>
          </w:tcPr>
          <w:p w:rsidR="00123FFF" w:rsidRDefault="00123FFF">
            <w:pPr>
              <w:pStyle w:val="ConsPlusNormal"/>
              <w:jc w:val="center"/>
            </w:pPr>
            <w:r>
              <w:t>166148,2</w:t>
            </w:r>
          </w:p>
        </w:tc>
        <w:tc>
          <w:tcPr>
            <w:tcW w:w="1024" w:type="dxa"/>
            <w:vAlign w:val="center"/>
          </w:tcPr>
          <w:p w:rsidR="00123FFF" w:rsidRDefault="00123FFF">
            <w:pPr>
              <w:pStyle w:val="ConsPlusNormal"/>
              <w:jc w:val="center"/>
            </w:pPr>
            <w:r>
              <w:t>197715,0</w:t>
            </w:r>
          </w:p>
        </w:tc>
        <w:tc>
          <w:tcPr>
            <w:tcW w:w="1024" w:type="dxa"/>
            <w:vAlign w:val="center"/>
          </w:tcPr>
          <w:p w:rsidR="00123FFF" w:rsidRDefault="00123FFF">
            <w:pPr>
              <w:pStyle w:val="ConsPlusNormal"/>
              <w:jc w:val="center"/>
            </w:pPr>
            <w:r>
              <w:t>352286,6</w:t>
            </w:r>
          </w:p>
        </w:tc>
        <w:tc>
          <w:tcPr>
            <w:tcW w:w="1144" w:type="dxa"/>
            <w:vAlign w:val="center"/>
          </w:tcPr>
          <w:p w:rsidR="00123FFF" w:rsidRDefault="00123FFF">
            <w:pPr>
              <w:pStyle w:val="ConsPlusNormal"/>
              <w:jc w:val="center"/>
            </w:pPr>
            <w:r>
              <w:t>218959,0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103,0</w:t>
            </w:r>
          </w:p>
        </w:tc>
        <w:tc>
          <w:tcPr>
            <w:tcW w:w="1024" w:type="dxa"/>
            <w:vAlign w:val="center"/>
          </w:tcPr>
          <w:p w:rsidR="00123FFF" w:rsidRDefault="00123FFF">
            <w:pPr>
              <w:pStyle w:val="ConsPlusNormal"/>
              <w:jc w:val="center"/>
            </w:pPr>
            <w:r>
              <w:t>100,0</w:t>
            </w:r>
          </w:p>
        </w:tc>
        <w:tc>
          <w:tcPr>
            <w:tcW w:w="1024" w:type="dxa"/>
            <w:vAlign w:val="center"/>
          </w:tcPr>
          <w:p w:rsidR="00123FFF" w:rsidRDefault="00123FFF">
            <w:pPr>
              <w:pStyle w:val="ConsPlusNormal"/>
              <w:jc w:val="center"/>
            </w:pPr>
            <w:r>
              <w:t>100,0</w:t>
            </w:r>
          </w:p>
        </w:tc>
        <w:tc>
          <w:tcPr>
            <w:tcW w:w="1024" w:type="dxa"/>
            <w:vAlign w:val="center"/>
          </w:tcPr>
          <w:p w:rsidR="00123FFF" w:rsidRDefault="00123FFF">
            <w:pPr>
              <w:pStyle w:val="ConsPlusNormal"/>
              <w:jc w:val="center"/>
            </w:pPr>
            <w:r>
              <w:t>44455,0</w:t>
            </w:r>
          </w:p>
        </w:tc>
        <w:tc>
          <w:tcPr>
            <w:tcW w:w="1024" w:type="dxa"/>
            <w:vAlign w:val="center"/>
          </w:tcPr>
          <w:p w:rsidR="00123FFF" w:rsidRDefault="00123FFF">
            <w:pPr>
              <w:pStyle w:val="ConsPlusNormal"/>
              <w:jc w:val="center"/>
            </w:pPr>
            <w:r>
              <w:t>11891,0</w:t>
            </w:r>
          </w:p>
        </w:tc>
        <w:tc>
          <w:tcPr>
            <w:tcW w:w="1024" w:type="dxa"/>
            <w:vAlign w:val="center"/>
          </w:tcPr>
          <w:p w:rsidR="00123FFF" w:rsidRDefault="00123FFF">
            <w:pPr>
              <w:pStyle w:val="ConsPlusNormal"/>
              <w:jc w:val="center"/>
            </w:pPr>
            <w:r>
              <w:t>95928,0</w:t>
            </w:r>
          </w:p>
        </w:tc>
        <w:tc>
          <w:tcPr>
            <w:tcW w:w="1144" w:type="dxa"/>
            <w:vAlign w:val="center"/>
          </w:tcPr>
          <w:p w:rsidR="00123FFF" w:rsidRDefault="00123FFF">
            <w:pPr>
              <w:pStyle w:val="ConsPlusNormal"/>
              <w:jc w:val="center"/>
            </w:pPr>
            <w:r>
              <w:t>8022,8</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2538,8</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9000,0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36163,98</w:t>
            </w:r>
          </w:p>
        </w:tc>
      </w:tr>
      <w:tr w:rsidR="00123FFF">
        <w:tc>
          <w:tcPr>
            <w:tcW w:w="1648" w:type="dxa"/>
            <w:vMerge w:val="restart"/>
          </w:tcPr>
          <w:p w:rsidR="00123FFF" w:rsidRDefault="00123FFF">
            <w:pPr>
              <w:pStyle w:val="ConsPlusNormal"/>
              <w:jc w:val="center"/>
            </w:pPr>
            <w:r>
              <w:t>Основное мероприятие 5.1.</w:t>
            </w:r>
          </w:p>
        </w:tc>
        <w:tc>
          <w:tcPr>
            <w:tcW w:w="2776" w:type="dxa"/>
            <w:vMerge w:val="restart"/>
          </w:tcPr>
          <w:p w:rsidR="00123FFF" w:rsidRDefault="00123FFF">
            <w:pPr>
              <w:pStyle w:val="ConsPlusNormal"/>
            </w:pPr>
            <w:r>
              <w:t>Мероприятия по благоустройству городского округа</w:t>
            </w:r>
          </w:p>
        </w:tc>
        <w:tc>
          <w:tcPr>
            <w:tcW w:w="1912" w:type="dxa"/>
          </w:tcPr>
          <w:p w:rsidR="00123FFF" w:rsidRDefault="00123FFF">
            <w:pPr>
              <w:pStyle w:val="ConsPlusNormal"/>
            </w:pPr>
            <w:r>
              <w:t>Всего</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119146,2</w:t>
            </w:r>
          </w:p>
        </w:tc>
        <w:tc>
          <w:tcPr>
            <w:tcW w:w="1024" w:type="dxa"/>
            <w:vAlign w:val="center"/>
          </w:tcPr>
          <w:p w:rsidR="00123FFF" w:rsidRDefault="00123FFF">
            <w:pPr>
              <w:pStyle w:val="ConsPlusNormal"/>
              <w:jc w:val="center"/>
            </w:pPr>
            <w:r>
              <w:t>151870,0</w:t>
            </w:r>
          </w:p>
        </w:tc>
        <w:tc>
          <w:tcPr>
            <w:tcW w:w="1024" w:type="dxa"/>
            <w:vAlign w:val="center"/>
          </w:tcPr>
          <w:p w:rsidR="00123FFF" w:rsidRDefault="00123FFF">
            <w:pPr>
              <w:pStyle w:val="ConsPlusNormal"/>
              <w:jc w:val="center"/>
            </w:pPr>
            <w:r>
              <w:t>145023,0</w:t>
            </w:r>
          </w:p>
        </w:tc>
        <w:tc>
          <w:tcPr>
            <w:tcW w:w="1024" w:type="dxa"/>
            <w:vAlign w:val="center"/>
          </w:tcPr>
          <w:p w:rsidR="00123FFF" w:rsidRDefault="00123FFF">
            <w:pPr>
              <w:pStyle w:val="ConsPlusNormal"/>
              <w:jc w:val="center"/>
            </w:pPr>
            <w:r>
              <w:t>136985,2</w:t>
            </w:r>
          </w:p>
        </w:tc>
        <w:tc>
          <w:tcPr>
            <w:tcW w:w="1024" w:type="dxa"/>
            <w:vAlign w:val="center"/>
          </w:tcPr>
          <w:p w:rsidR="00123FFF" w:rsidRDefault="00123FFF">
            <w:pPr>
              <w:pStyle w:val="ConsPlusNormal"/>
              <w:jc w:val="center"/>
            </w:pPr>
            <w:r>
              <w:t>177709,0</w:t>
            </w:r>
          </w:p>
        </w:tc>
        <w:tc>
          <w:tcPr>
            <w:tcW w:w="1024" w:type="dxa"/>
            <w:vAlign w:val="center"/>
          </w:tcPr>
          <w:p w:rsidR="00123FFF" w:rsidRDefault="00123FFF">
            <w:pPr>
              <w:pStyle w:val="ConsPlusNormal"/>
              <w:jc w:val="center"/>
            </w:pPr>
            <w:r>
              <w:t>315380,6</w:t>
            </w:r>
          </w:p>
        </w:tc>
        <w:tc>
          <w:tcPr>
            <w:tcW w:w="1144" w:type="dxa"/>
            <w:vAlign w:val="center"/>
          </w:tcPr>
          <w:p w:rsidR="00123FFF" w:rsidRDefault="00123FFF">
            <w:pPr>
              <w:pStyle w:val="ConsPlusNormal"/>
              <w:jc w:val="center"/>
            </w:pPr>
            <w:r>
              <w:t>202009,28</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119146,2</w:t>
            </w:r>
          </w:p>
        </w:tc>
        <w:tc>
          <w:tcPr>
            <w:tcW w:w="1024" w:type="dxa"/>
            <w:vAlign w:val="center"/>
          </w:tcPr>
          <w:p w:rsidR="00123FFF" w:rsidRDefault="00123FFF">
            <w:pPr>
              <w:pStyle w:val="ConsPlusNormal"/>
              <w:jc w:val="center"/>
            </w:pPr>
            <w:r>
              <w:t>142870,0</w:t>
            </w:r>
          </w:p>
        </w:tc>
        <w:tc>
          <w:tcPr>
            <w:tcW w:w="1024" w:type="dxa"/>
            <w:vAlign w:val="center"/>
          </w:tcPr>
          <w:p w:rsidR="00123FFF" w:rsidRDefault="00123FFF">
            <w:pPr>
              <w:pStyle w:val="ConsPlusNormal"/>
              <w:jc w:val="center"/>
            </w:pPr>
            <w:r>
              <w:t>145023,0</w:t>
            </w:r>
          </w:p>
        </w:tc>
        <w:tc>
          <w:tcPr>
            <w:tcW w:w="1024" w:type="dxa"/>
            <w:vAlign w:val="center"/>
          </w:tcPr>
          <w:p w:rsidR="00123FFF" w:rsidRDefault="00123FFF">
            <w:pPr>
              <w:pStyle w:val="ConsPlusNormal"/>
              <w:jc w:val="center"/>
            </w:pPr>
            <w:r>
              <w:t>135825,2</w:t>
            </w:r>
          </w:p>
        </w:tc>
        <w:tc>
          <w:tcPr>
            <w:tcW w:w="1024" w:type="dxa"/>
            <w:vAlign w:val="center"/>
          </w:tcPr>
          <w:p w:rsidR="00123FFF" w:rsidRDefault="00123FFF">
            <w:pPr>
              <w:pStyle w:val="ConsPlusNormal"/>
              <w:jc w:val="center"/>
            </w:pPr>
            <w:r>
              <w:t>176549,0</w:t>
            </w:r>
          </w:p>
        </w:tc>
        <w:tc>
          <w:tcPr>
            <w:tcW w:w="1024" w:type="dxa"/>
            <w:vAlign w:val="center"/>
          </w:tcPr>
          <w:p w:rsidR="00123FFF" w:rsidRDefault="00123FFF">
            <w:pPr>
              <w:pStyle w:val="ConsPlusNormal"/>
              <w:jc w:val="center"/>
            </w:pPr>
            <w:r>
              <w:t>315380,6</w:t>
            </w:r>
          </w:p>
        </w:tc>
        <w:tc>
          <w:tcPr>
            <w:tcW w:w="1144" w:type="dxa"/>
            <w:vAlign w:val="center"/>
          </w:tcPr>
          <w:p w:rsidR="00123FFF" w:rsidRDefault="00123FFF">
            <w:pPr>
              <w:pStyle w:val="ConsPlusNormal"/>
              <w:jc w:val="center"/>
            </w:pPr>
            <w:r>
              <w:t>197699,0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1160,0</w:t>
            </w:r>
          </w:p>
        </w:tc>
        <w:tc>
          <w:tcPr>
            <w:tcW w:w="1024" w:type="dxa"/>
            <w:vAlign w:val="center"/>
          </w:tcPr>
          <w:p w:rsidR="00123FFF" w:rsidRDefault="00123FFF">
            <w:pPr>
              <w:pStyle w:val="ConsPlusNormal"/>
              <w:jc w:val="center"/>
            </w:pPr>
            <w:r>
              <w:t>1160,0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1607,5</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2538,8</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9000,0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163,98</w:t>
            </w:r>
          </w:p>
        </w:tc>
      </w:tr>
      <w:tr w:rsidR="00123FFF">
        <w:tc>
          <w:tcPr>
            <w:tcW w:w="1648" w:type="dxa"/>
            <w:vMerge w:val="restart"/>
          </w:tcPr>
          <w:p w:rsidR="00123FFF" w:rsidRDefault="00123FFF">
            <w:pPr>
              <w:pStyle w:val="ConsPlusNormal"/>
              <w:jc w:val="center"/>
            </w:pPr>
            <w:r>
              <w:t>Основное мероприятие 5.2.</w:t>
            </w:r>
          </w:p>
        </w:tc>
        <w:tc>
          <w:tcPr>
            <w:tcW w:w="2776" w:type="dxa"/>
            <w:vMerge w:val="restart"/>
          </w:tcPr>
          <w:p w:rsidR="00123FFF" w:rsidRDefault="00123FFF">
            <w:pPr>
              <w:pStyle w:val="ConsPlusNormal"/>
            </w:pPr>
            <w:r>
              <w:t>Озеленение и ландшафтное обустройство территории Губкинского городского округа</w:t>
            </w:r>
          </w:p>
        </w:tc>
        <w:tc>
          <w:tcPr>
            <w:tcW w:w="1912" w:type="dxa"/>
          </w:tcPr>
          <w:p w:rsidR="00123FFF" w:rsidRDefault="00123FFF">
            <w:pPr>
              <w:pStyle w:val="ConsPlusNormal"/>
            </w:pPr>
            <w:r>
              <w:t>Всего</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28147,3</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28147,3</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val="restart"/>
          </w:tcPr>
          <w:p w:rsidR="00123FFF" w:rsidRDefault="00123FFF">
            <w:pPr>
              <w:pStyle w:val="ConsPlusNormal"/>
              <w:jc w:val="center"/>
            </w:pPr>
            <w:r>
              <w:lastRenderedPageBreak/>
              <w:t>Основное мероприятие 5.3.</w:t>
            </w:r>
          </w:p>
        </w:tc>
        <w:tc>
          <w:tcPr>
            <w:tcW w:w="2776" w:type="dxa"/>
            <w:vMerge w:val="restart"/>
          </w:tcPr>
          <w:p w:rsidR="00123FFF" w:rsidRDefault="00123FFF">
            <w:pPr>
              <w:pStyle w:val="ConsPlusNormal"/>
            </w:pPr>
            <w:r>
              <w:t>Мониторинг окружающей среды</w:t>
            </w:r>
          </w:p>
        </w:tc>
        <w:tc>
          <w:tcPr>
            <w:tcW w:w="1912" w:type="dxa"/>
          </w:tcPr>
          <w:p w:rsidR="00123FFF" w:rsidRDefault="00123FFF">
            <w:pPr>
              <w:pStyle w:val="ConsPlusNormal"/>
            </w:pPr>
            <w:r>
              <w:t>Всего</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663,0</w:t>
            </w:r>
          </w:p>
        </w:tc>
        <w:tc>
          <w:tcPr>
            <w:tcW w:w="1024" w:type="dxa"/>
            <w:vAlign w:val="center"/>
          </w:tcPr>
          <w:p w:rsidR="00123FFF" w:rsidRDefault="00123FFF">
            <w:pPr>
              <w:pStyle w:val="ConsPlusNormal"/>
              <w:jc w:val="center"/>
            </w:pPr>
            <w:r>
              <w:t>663,0</w:t>
            </w:r>
          </w:p>
        </w:tc>
        <w:tc>
          <w:tcPr>
            <w:tcW w:w="1024" w:type="dxa"/>
            <w:vAlign w:val="center"/>
          </w:tcPr>
          <w:p w:rsidR="00123FFF" w:rsidRDefault="00123FFF">
            <w:pPr>
              <w:pStyle w:val="ConsPlusNormal"/>
              <w:jc w:val="center"/>
            </w:pPr>
            <w:r>
              <w:t>708,0</w:t>
            </w:r>
          </w:p>
        </w:tc>
        <w:tc>
          <w:tcPr>
            <w:tcW w:w="1024" w:type="dxa"/>
            <w:vAlign w:val="center"/>
          </w:tcPr>
          <w:p w:rsidR="00123FFF" w:rsidRDefault="00123FFF">
            <w:pPr>
              <w:pStyle w:val="ConsPlusNormal"/>
              <w:jc w:val="center"/>
            </w:pPr>
            <w:r>
              <w:t>741,0</w:t>
            </w:r>
          </w:p>
        </w:tc>
        <w:tc>
          <w:tcPr>
            <w:tcW w:w="1024" w:type="dxa"/>
            <w:vAlign w:val="center"/>
          </w:tcPr>
          <w:p w:rsidR="00123FFF" w:rsidRDefault="00123FFF">
            <w:pPr>
              <w:pStyle w:val="ConsPlusNormal"/>
              <w:jc w:val="center"/>
            </w:pPr>
            <w:r>
              <w:t>741,0</w:t>
            </w:r>
          </w:p>
        </w:tc>
        <w:tc>
          <w:tcPr>
            <w:tcW w:w="1024" w:type="dxa"/>
            <w:vAlign w:val="center"/>
          </w:tcPr>
          <w:p w:rsidR="00123FFF" w:rsidRDefault="00123FFF">
            <w:pPr>
              <w:pStyle w:val="ConsPlusNormal"/>
              <w:jc w:val="center"/>
            </w:pPr>
            <w:r>
              <w:t>788,0</w:t>
            </w:r>
          </w:p>
        </w:tc>
        <w:tc>
          <w:tcPr>
            <w:tcW w:w="1144" w:type="dxa"/>
            <w:vAlign w:val="center"/>
          </w:tcPr>
          <w:p w:rsidR="00123FFF" w:rsidRDefault="00123FFF">
            <w:pPr>
              <w:pStyle w:val="ConsPlusNormal"/>
              <w:jc w:val="center"/>
            </w:pPr>
            <w:r>
              <w:t>847,0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663,0</w:t>
            </w:r>
          </w:p>
        </w:tc>
        <w:tc>
          <w:tcPr>
            <w:tcW w:w="1024" w:type="dxa"/>
            <w:vAlign w:val="center"/>
          </w:tcPr>
          <w:p w:rsidR="00123FFF" w:rsidRDefault="00123FFF">
            <w:pPr>
              <w:pStyle w:val="ConsPlusNormal"/>
              <w:jc w:val="center"/>
            </w:pPr>
            <w:r>
              <w:t>663,0</w:t>
            </w:r>
          </w:p>
        </w:tc>
        <w:tc>
          <w:tcPr>
            <w:tcW w:w="1024" w:type="dxa"/>
            <w:vAlign w:val="center"/>
          </w:tcPr>
          <w:p w:rsidR="00123FFF" w:rsidRDefault="00123FFF">
            <w:pPr>
              <w:pStyle w:val="ConsPlusNormal"/>
              <w:jc w:val="center"/>
            </w:pPr>
            <w:r>
              <w:t>708,0</w:t>
            </w:r>
          </w:p>
        </w:tc>
        <w:tc>
          <w:tcPr>
            <w:tcW w:w="1024" w:type="dxa"/>
            <w:vAlign w:val="center"/>
          </w:tcPr>
          <w:p w:rsidR="00123FFF" w:rsidRDefault="00123FFF">
            <w:pPr>
              <w:pStyle w:val="ConsPlusNormal"/>
              <w:jc w:val="center"/>
            </w:pPr>
            <w:r>
              <w:t>741,0</w:t>
            </w:r>
          </w:p>
        </w:tc>
        <w:tc>
          <w:tcPr>
            <w:tcW w:w="1024" w:type="dxa"/>
            <w:vAlign w:val="center"/>
          </w:tcPr>
          <w:p w:rsidR="00123FFF" w:rsidRDefault="00123FFF">
            <w:pPr>
              <w:pStyle w:val="ConsPlusNormal"/>
              <w:jc w:val="center"/>
            </w:pPr>
            <w:r>
              <w:t>741,0</w:t>
            </w:r>
          </w:p>
        </w:tc>
        <w:tc>
          <w:tcPr>
            <w:tcW w:w="1024" w:type="dxa"/>
            <w:vAlign w:val="center"/>
          </w:tcPr>
          <w:p w:rsidR="00123FFF" w:rsidRDefault="00123FFF">
            <w:pPr>
              <w:pStyle w:val="ConsPlusNormal"/>
              <w:jc w:val="center"/>
            </w:pPr>
            <w:r>
              <w:t>788,0</w:t>
            </w:r>
          </w:p>
        </w:tc>
        <w:tc>
          <w:tcPr>
            <w:tcW w:w="1144" w:type="dxa"/>
            <w:vAlign w:val="center"/>
          </w:tcPr>
          <w:p w:rsidR="00123FFF" w:rsidRDefault="00123FFF">
            <w:pPr>
              <w:pStyle w:val="ConsPlusNormal"/>
              <w:jc w:val="center"/>
            </w:pPr>
            <w:r>
              <w:t>847,0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val="restart"/>
          </w:tcPr>
          <w:p w:rsidR="00123FFF" w:rsidRDefault="00123FFF">
            <w:pPr>
              <w:pStyle w:val="ConsPlusNormal"/>
              <w:jc w:val="center"/>
            </w:pPr>
            <w:r>
              <w:t>Основное мероприятие 5.4.</w:t>
            </w:r>
          </w:p>
        </w:tc>
        <w:tc>
          <w:tcPr>
            <w:tcW w:w="2776" w:type="dxa"/>
            <w:vMerge w:val="restart"/>
          </w:tcPr>
          <w:p w:rsidR="00123FFF" w:rsidRDefault="00123FFF">
            <w:pPr>
              <w:pStyle w:val="ConsPlusNormal"/>
            </w:pPr>
            <w:r>
              <w:t xml:space="preserve">Выплата социального пособия на погребение и возмещение расходов по гарантированному перечню услуг по погребению в рамках </w:t>
            </w:r>
            <w:hyperlink r:id="rId18">
              <w:r>
                <w:rPr>
                  <w:color w:val="0000FF"/>
                </w:rPr>
                <w:t>ст. 12</w:t>
              </w:r>
            </w:hyperlink>
            <w:r>
              <w:t xml:space="preserve"> Федерального закона от 12 января 1996 года N 8-ФЗ</w:t>
            </w:r>
          </w:p>
        </w:tc>
        <w:tc>
          <w:tcPr>
            <w:tcW w:w="1912" w:type="dxa"/>
          </w:tcPr>
          <w:p w:rsidR="00123FFF" w:rsidRDefault="00123FFF">
            <w:pPr>
              <w:pStyle w:val="ConsPlusNormal"/>
            </w:pPr>
            <w:r>
              <w:t>Всего</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103,0</w:t>
            </w:r>
          </w:p>
        </w:tc>
        <w:tc>
          <w:tcPr>
            <w:tcW w:w="1024" w:type="dxa"/>
            <w:vAlign w:val="center"/>
          </w:tcPr>
          <w:p w:rsidR="00123FFF" w:rsidRDefault="00123FFF">
            <w:pPr>
              <w:pStyle w:val="ConsPlusNormal"/>
              <w:jc w:val="center"/>
            </w:pPr>
            <w:r>
              <w:t>100,0</w:t>
            </w:r>
          </w:p>
        </w:tc>
        <w:tc>
          <w:tcPr>
            <w:tcW w:w="1024" w:type="dxa"/>
            <w:vAlign w:val="center"/>
          </w:tcPr>
          <w:p w:rsidR="00123FFF" w:rsidRDefault="00123FFF">
            <w:pPr>
              <w:pStyle w:val="ConsPlusNormal"/>
              <w:jc w:val="center"/>
            </w:pPr>
            <w:r>
              <w:t>100,0</w:t>
            </w:r>
          </w:p>
        </w:tc>
        <w:tc>
          <w:tcPr>
            <w:tcW w:w="1024" w:type="dxa"/>
            <w:vAlign w:val="center"/>
          </w:tcPr>
          <w:p w:rsidR="00123FFF" w:rsidRDefault="00123FFF">
            <w:pPr>
              <w:pStyle w:val="ConsPlusNormal"/>
              <w:jc w:val="center"/>
            </w:pPr>
            <w:r>
              <w:t>106,0</w:t>
            </w:r>
          </w:p>
        </w:tc>
        <w:tc>
          <w:tcPr>
            <w:tcW w:w="1024" w:type="dxa"/>
            <w:vAlign w:val="center"/>
          </w:tcPr>
          <w:p w:rsidR="00123FFF" w:rsidRDefault="00123FFF">
            <w:pPr>
              <w:pStyle w:val="ConsPlusNormal"/>
              <w:jc w:val="center"/>
            </w:pPr>
            <w:r>
              <w:t>111,0</w:t>
            </w:r>
          </w:p>
        </w:tc>
        <w:tc>
          <w:tcPr>
            <w:tcW w:w="1024" w:type="dxa"/>
            <w:vAlign w:val="center"/>
          </w:tcPr>
          <w:p w:rsidR="00123FFF" w:rsidRDefault="00123FFF">
            <w:pPr>
              <w:pStyle w:val="ConsPlusNormal"/>
              <w:jc w:val="center"/>
            </w:pPr>
            <w:r>
              <w:t>114,0</w:t>
            </w:r>
          </w:p>
        </w:tc>
        <w:tc>
          <w:tcPr>
            <w:tcW w:w="1144" w:type="dxa"/>
            <w:vAlign w:val="center"/>
          </w:tcPr>
          <w:p w:rsidR="00123FFF" w:rsidRDefault="00123FFF">
            <w:pPr>
              <w:pStyle w:val="ConsPlusNormal"/>
              <w:jc w:val="center"/>
            </w:pPr>
            <w:r>
              <w:t>118,9</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103,0</w:t>
            </w:r>
          </w:p>
        </w:tc>
        <w:tc>
          <w:tcPr>
            <w:tcW w:w="1024" w:type="dxa"/>
            <w:vAlign w:val="center"/>
          </w:tcPr>
          <w:p w:rsidR="00123FFF" w:rsidRDefault="00123FFF">
            <w:pPr>
              <w:pStyle w:val="ConsPlusNormal"/>
              <w:jc w:val="center"/>
            </w:pPr>
            <w:r>
              <w:t>100,0</w:t>
            </w:r>
          </w:p>
        </w:tc>
        <w:tc>
          <w:tcPr>
            <w:tcW w:w="1024" w:type="dxa"/>
            <w:vAlign w:val="center"/>
          </w:tcPr>
          <w:p w:rsidR="00123FFF" w:rsidRDefault="00123FFF">
            <w:pPr>
              <w:pStyle w:val="ConsPlusNormal"/>
              <w:jc w:val="center"/>
            </w:pPr>
            <w:r>
              <w:t>100,0</w:t>
            </w:r>
          </w:p>
        </w:tc>
        <w:tc>
          <w:tcPr>
            <w:tcW w:w="1024" w:type="dxa"/>
            <w:vAlign w:val="center"/>
          </w:tcPr>
          <w:p w:rsidR="00123FFF" w:rsidRDefault="00123FFF">
            <w:pPr>
              <w:pStyle w:val="ConsPlusNormal"/>
              <w:jc w:val="center"/>
            </w:pPr>
            <w:r>
              <w:t>106,0</w:t>
            </w:r>
          </w:p>
        </w:tc>
        <w:tc>
          <w:tcPr>
            <w:tcW w:w="1024" w:type="dxa"/>
            <w:vAlign w:val="center"/>
          </w:tcPr>
          <w:p w:rsidR="00123FFF" w:rsidRDefault="00123FFF">
            <w:pPr>
              <w:pStyle w:val="ConsPlusNormal"/>
              <w:jc w:val="center"/>
            </w:pPr>
            <w:r>
              <w:t>111,0</w:t>
            </w:r>
          </w:p>
        </w:tc>
        <w:tc>
          <w:tcPr>
            <w:tcW w:w="1024" w:type="dxa"/>
            <w:vAlign w:val="center"/>
          </w:tcPr>
          <w:p w:rsidR="00123FFF" w:rsidRDefault="00123FFF">
            <w:pPr>
              <w:pStyle w:val="ConsPlusNormal"/>
              <w:jc w:val="center"/>
            </w:pPr>
            <w:r>
              <w:t>114,0</w:t>
            </w:r>
          </w:p>
        </w:tc>
        <w:tc>
          <w:tcPr>
            <w:tcW w:w="1144" w:type="dxa"/>
            <w:vAlign w:val="center"/>
          </w:tcPr>
          <w:p w:rsidR="00123FFF" w:rsidRDefault="00123FFF">
            <w:pPr>
              <w:pStyle w:val="ConsPlusNormal"/>
              <w:jc w:val="center"/>
            </w:pPr>
            <w:r>
              <w:t>118,9</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val="restart"/>
          </w:tcPr>
          <w:p w:rsidR="00123FFF" w:rsidRDefault="00123FFF">
            <w:pPr>
              <w:pStyle w:val="ConsPlusNormal"/>
              <w:jc w:val="center"/>
            </w:pPr>
            <w:r>
              <w:t>Основное мероприятие 5.5.</w:t>
            </w:r>
          </w:p>
        </w:tc>
        <w:tc>
          <w:tcPr>
            <w:tcW w:w="2776" w:type="dxa"/>
            <w:vMerge w:val="restart"/>
          </w:tcPr>
          <w:p w:rsidR="00123FFF" w:rsidRDefault="00123FFF">
            <w:pPr>
              <w:pStyle w:val="ConsPlusNormal"/>
            </w:pPr>
            <w:r>
              <w:t>Проектирование и строительство инженерных сетей</w:t>
            </w:r>
          </w:p>
        </w:tc>
        <w:tc>
          <w:tcPr>
            <w:tcW w:w="1912" w:type="dxa"/>
          </w:tcPr>
          <w:p w:rsidR="00123FFF" w:rsidRDefault="00123FFF">
            <w:pPr>
              <w:pStyle w:val="ConsPlusNormal"/>
            </w:pPr>
            <w:r>
              <w:t>Всего</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5047,0</w:t>
            </w:r>
          </w:p>
        </w:tc>
        <w:tc>
          <w:tcPr>
            <w:tcW w:w="1024" w:type="dxa"/>
            <w:vAlign w:val="center"/>
          </w:tcPr>
          <w:p w:rsidR="00123FFF" w:rsidRDefault="00123FFF">
            <w:pPr>
              <w:pStyle w:val="ConsPlusNormal"/>
              <w:jc w:val="center"/>
            </w:pPr>
            <w:r>
              <w:t>10914,0</w:t>
            </w:r>
          </w:p>
        </w:tc>
        <w:tc>
          <w:tcPr>
            <w:tcW w:w="1024" w:type="dxa"/>
            <w:vAlign w:val="center"/>
          </w:tcPr>
          <w:p w:rsidR="00123FFF" w:rsidRDefault="00123FFF">
            <w:pPr>
              <w:pStyle w:val="ConsPlusNormal"/>
              <w:jc w:val="center"/>
            </w:pPr>
            <w:r>
              <w:t>72771,0</w:t>
            </w:r>
          </w:p>
        </w:tc>
        <w:tc>
          <w:tcPr>
            <w:tcW w:w="1024" w:type="dxa"/>
            <w:vAlign w:val="center"/>
          </w:tcPr>
          <w:p w:rsidR="00123FFF" w:rsidRDefault="00123FFF">
            <w:pPr>
              <w:pStyle w:val="ConsPlusNormal"/>
              <w:jc w:val="center"/>
            </w:pPr>
            <w:r>
              <w:t>31045,0</w:t>
            </w:r>
          </w:p>
        </w:tc>
        <w:tc>
          <w:tcPr>
            <w:tcW w:w="1024" w:type="dxa"/>
            <w:vAlign w:val="center"/>
          </w:tcPr>
          <w:p w:rsidR="00123FFF" w:rsidRDefault="00123FFF">
            <w:pPr>
              <w:pStyle w:val="ConsPlusNormal"/>
              <w:jc w:val="center"/>
            </w:pPr>
            <w:r>
              <w:t>131932,0</w:t>
            </w:r>
          </w:p>
        </w:tc>
        <w:tc>
          <w:tcPr>
            <w:tcW w:w="1144" w:type="dxa"/>
            <w:vAlign w:val="center"/>
          </w:tcPr>
          <w:p w:rsidR="00123FFF" w:rsidRDefault="00123FFF">
            <w:pPr>
              <w:pStyle w:val="ConsPlusNormal"/>
              <w:jc w:val="center"/>
            </w:pPr>
            <w:r>
              <w:t>62709,4</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5047,0</w:t>
            </w:r>
          </w:p>
        </w:tc>
        <w:tc>
          <w:tcPr>
            <w:tcW w:w="1024" w:type="dxa"/>
            <w:vAlign w:val="center"/>
          </w:tcPr>
          <w:p w:rsidR="00123FFF" w:rsidRDefault="00123FFF">
            <w:pPr>
              <w:pStyle w:val="ConsPlusNormal"/>
              <w:jc w:val="center"/>
            </w:pPr>
            <w:r>
              <w:t>10914,0</w:t>
            </w:r>
          </w:p>
        </w:tc>
        <w:tc>
          <w:tcPr>
            <w:tcW w:w="1024" w:type="dxa"/>
            <w:vAlign w:val="center"/>
          </w:tcPr>
          <w:p w:rsidR="00123FFF" w:rsidRDefault="00123FFF">
            <w:pPr>
              <w:pStyle w:val="ConsPlusNormal"/>
              <w:jc w:val="center"/>
            </w:pPr>
            <w:r>
              <w:t>29582,0</w:t>
            </w:r>
          </w:p>
        </w:tc>
        <w:tc>
          <w:tcPr>
            <w:tcW w:w="1024" w:type="dxa"/>
            <w:vAlign w:val="center"/>
          </w:tcPr>
          <w:p w:rsidR="00123FFF" w:rsidRDefault="00123FFF">
            <w:pPr>
              <w:pStyle w:val="ConsPlusNormal"/>
              <w:jc w:val="center"/>
            </w:pPr>
            <w:r>
              <w:t>20425,0</w:t>
            </w:r>
          </w:p>
        </w:tc>
        <w:tc>
          <w:tcPr>
            <w:tcW w:w="1024" w:type="dxa"/>
            <w:vAlign w:val="center"/>
          </w:tcPr>
          <w:p w:rsidR="00123FFF" w:rsidRDefault="00123FFF">
            <w:pPr>
              <w:pStyle w:val="ConsPlusNormal"/>
              <w:jc w:val="center"/>
            </w:pPr>
            <w:r>
              <w:t>36118,0</w:t>
            </w:r>
          </w:p>
        </w:tc>
        <w:tc>
          <w:tcPr>
            <w:tcW w:w="1144" w:type="dxa"/>
            <w:vAlign w:val="center"/>
          </w:tcPr>
          <w:p w:rsidR="00123FFF" w:rsidRDefault="00123FFF">
            <w:pPr>
              <w:pStyle w:val="ConsPlusNormal"/>
              <w:jc w:val="center"/>
            </w:pPr>
            <w:r>
              <w:t>20413,0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43189,0</w:t>
            </w:r>
          </w:p>
        </w:tc>
        <w:tc>
          <w:tcPr>
            <w:tcW w:w="1024" w:type="dxa"/>
            <w:vAlign w:val="center"/>
          </w:tcPr>
          <w:p w:rsidR="00123FFF" w:rsidRDefault="00123FFF">
            <w:pPr>
              <w:pStyle w:val="ConsPlusNormal"/>
              <w:jc w:val="center"/>
            </w:pPr>
            <w:r>
              <w:t>10620,0</w:t>
            </w:r>
          </w:p>
        </w:tc>
        <w:tc>
          <w:tcPr>
            <w:tcW w:w="1024" w:type="dxa"/>
            <w:vAlign w:val="center"/>
          </w:tcPr>
          <w:p w:rsidR="00123FFF" w:rsidRDefault="00123FFF">
            <w:pPr>
              <w:pStyle w:val="ConsPlusNormal"/>
              <w:jc w:val="center"/>
            </w:pPr>
            <w:r>
              <w:t>95814,0</w:t>
            </w:r>
          </w:p>
        </w:tc>
        <w:tc>
          <w:tcPr>
            <w:tcW w:w="1144" w:type="dxa"/>
            <w:vAlign w:val="center"/>
          </w:tcPr>
          <w:p w:rsidR="00123FFF" w:rsidRDefault="00123FFF">
            <w:pPr>
              <w:pStyle w:val="ConsPlusNormal"/>
              <w:jc w:val="center"/>
            </w:pPr>
            <w:r>
              <w:t>6296,4</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36000,0</w:t>
            </w:r>
          </w:p>
        </w:tc>
      </w:tr>
      <w:tr w:rsidR="00123FFF">
        <w:tc>
          <w:tcPr>
            <w:tcW w:w="1648" w:type="dxa"/>
            <w:vMerge w:val="restart"/>
          </w:tcPr>
          <w:p w:rsidR="00123FFF" w:rsidRDefault="00123FFF">
            <w:pPr>
              <w:pStyle w:val="ConsPlusNormal"/>
              <w:jc w:val="center"/>
            </w:pPr>
            <w:r>
              <w:t>Подпрограмма 6</w:t>
            </w:r>
          </w:p>
        </w:tc>
        <w:tc>
          <w:tcPr>
            <w:tcW w:w="2776" w:type="dxa"/>
            <w:vMerge w:val="restart"/>
          </w:tcPr>
          <w:p w:rsidR="00123FFF" w:rsidRDefault="00123FFF">
            <w:pPr>
              <w:pStyle w:val="ConsPlusNormal"/>
            </w:pPr>
            <w:r>
              <w:t>Обеспечение реализации муниципальной программы</w:t>
            </w:r>
          </w:p>
        </w:tc>
        <w:tc>
          <w:tcPr>
            <w:tcW w:w="1912" w:type="dxa"/>
          </w:tcPr>
          <w:p w:rsidR="00123FFF" w:rsidRDefault="00123FFF">
            <w:pPr>
              <w:pStyle w:val="ConsPlusNormal"/>
            </w:pPr>
            <w:r>
              <w:t>Всего</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11571,0</w:t>
            </w:r>
          </w:p>
        </w:tc>
        <w:tc>
          <w:tcPr>
            <w:tcW w:w="1024" w:type="dxa"/>
            <w:vAlign w:val="center"/>
          </w:tcPr>
          <w:p w:rsidR="00123FFF" w:rsidRDefault="00123FFF">
            <w:pPr>
              <w:pStyle w:val="ConsPlusNormal"/>
              <w:jc w:val="center"/>
            </w:pPr>
            <w:r>
              <w:t>38640,0</w:t>
            </w:r>
          </w:p>
        </w:tc>
        <w:tc>
          <w:tcPr>
            <w:tcW w:w="1024" w:type="dxa"/>
            <w:vAlign w:val="center"/>
          </w:tcPr>
          <w:p w:rsidR="00123FFF" w:rsidRDefault="00123FFF">
            <w:pPr>
              <w:pStyle w:val="ConsPlusNormal"/>
              <w:jc w:val="center"/>
            </w:pPr>
            <w:r>
              <w:t>40266,1</w:t>
            </w:r>
          </w:p>
        </w:tc>
        <w:tc>
          <w:tcPr>
            <w:tcW w:w="1024" w:type="dxa"/>
            <w:vAlign w:val="center"/>
          </w:tcPr>
          <w:p w:rsidR="00123FFF" w:rsidRDefault="00123FFF">
            <w:pPr>
              <w:pStyle w:val="ConsPlusNormal"/>
              <w:jc w:val="center"/>
            </w:pPr>
            <w:r>
              <w:t>40039,3</w:t>
            </w:r>
          </w:p>
        </w:tc>
        <w:tc>
          <w:tcPr>
            <w:tcW w:w="1024" w:type="dxa"/>
            <w:vAlign w:val="center"/>
          </w:tcPr>
          <w:p w:rsidR="00123FFF" w:rsidRDefault="00123FFF">
            <w:pPr>
              <w:pStyle w:val="ConsPlusNormal"/>
              <w:jc w:val="center"/>
            </w:pPr>
            <w:r>
              <w:t>42146,0</w:t>
            </w:r>
          </w:p>
        </w:tc>
        <w:tc>
          <w:tcPr>
            <w:tcW w:w="1024" w:type="dxa"/>
            <w:vAlign w:val="center"/>
          </w:tcPr>
          <w:p w:rsidR="00123FFF" w:rsidRDefault="00123FFF">
            <w:pPr>
              <w:pStyle w:val="ConsPlusNormal"/>
              <w:jc w:val="center"/>
            </w:pPr>
            <w:r>
              <w:t>42223,7</w:t>
            </w:r>
          </w:p>
        </w:tc>
        <w:tc>
          <w:tcPr>
            <w:tcW w:w="1144" w:type="dxa"/>
            <w:vAlign w:val="center"/>
          </w:tcPr>
          <w:p w:rsidR="00123FFF" w:rsidRDefault="00123FFF">
            <w:pPr>
              <w:pStyle w:val="ConsPlusNormal"/>
              <w:jc w:val="center"/>
            </w:pPr>
            <w:r>
              <w:t>48284,0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11571,0</w:t>
            </w:r>
          </w:p>
        </w:tc>
        <w:tc>
          <w:tcPr>
            <w:tcW w:w="1024" w:type="dxa"/>
            <w:vAlign w:val="center"/>
          </w:tcPr>
          <w:p w:rsidR="00123FFF" w:rsidRDefault="00123FFF">
            <w:pPr>
              <w:pStyle w:val="ConsPlusNormal"/>
              <w:jc w:val="center"/>
            </w:pPr>
            <w:r>
              <w:t>38640,0</w:t>
            </w:r>
          </w:p>
        </w:tc>
        <w:tc>
          <w:tcPr>
            <w:tcW w:w="1024" w:type="dxa"/>
            <w:vAlign w:val="center"/>
          </w:tcPr>
          <w:p w:rsidR="00123FFF" w:rsidRDefault="00123FFF">
            <w:pPr>
              <w:pStyle w:val="ConsPlusNormal"/>
              <w:jc w:val="center"/>
            </w:pPr>
            <w:r>
              <w:t>40266,1</w:t>
            </w:r>
          </w:p>
        </w:tc>
        <w:tc>
          <w:tcPr>
            <w:tcW w:w="1024" w:type="dxa"/>
            <w:vAlign w:val="center"/>
          </w:tcPr>
          <w:p w:rsidR="00123FFF" w:rsidRDefault="00123FFF">
            <w:pPr>
              <w:pStyle w:val="ConsPlusNormal"/>
              <w:jc w:val="center"/>
            </w:pPr>
            <w:r>
              <w:t>40039,3</w:t>
            </w:r>
          </w:p>
        </w:tc>
        <w:tc>
          <w:tcPr>
            <w:tcW w:w="1024" w:type="dxa"/>
            <w:vAlign w:val="center"/>
          </w:tcPr>
          <w:p w:rsidR="00123FFF" w:rsidRDefault="00123FFF">
            <w:pPr>
              <w:pStyle w:val="ConsPlusNormal"/>
              <w:jc w:val="center"/>
            </w:pPr>
            <w:r>
              <w:t>42146,0</w:t>
            </w:r>
          </w:p>
        </w:tc>
        <w:tc>
          <w:tcPr>
            <w:tcW w:w="1024" w:type="dxa"/>
            <w:vAlign w:val="center"/>
          </w:tcPr>
          <w:p w:rsidR="00123FFF" w:rsidRDefault="00123FFF">
            <w:pPr>
              <w:pStyle w:val="ConsPlusNormal"/>
              <w:jc w:val="center"/>
            </w:pPr>
            <w:r>
              <w:t>42223,7</w:t>
            </w:r>
          </w:p>
        </w:tc>
        <w:tc>
          <w:tcPr>
            <w:tcW w:w="1144" w:type="dxa"/>
            <w:vAlign w:val="center"/>
          </w:tcPr>
          <w:p w:rsidR="00123FFF" w:rsidRDefault="00123FFF">
            <w:pPr>
              <w:pStyle w:val="ConsPlusNormal"/>
              <w:jc w:val="center"/>
            </w:pPr>
            <w:r>
              <w:t>48284,0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val="restart"/>
          </w:tcPr>
          <w:p w:rsidR="00123FFF" w:rsidRDefault="00123FFF">
            <w:pPr>
              <w:pStyle w:val="ConsPlusNormal"/>
              <w:jc w:val="center"/>
            </w:pPr>
            <w:r>
              <w:t>Основное мероприятие 6.1.</w:t>
            </w:r>
          </w:p>
        </w:tc>
        <w:tc>
          <w:tcPr>
            <w:tcW w:w="2776" w:type="dxa"/>
            <w:vMerge w:val="restart"/>
          </w:tcPr>
          <w:p w:rsidR="00123FFF" w:rsidRDefault="00123FFF">
            <w:pPr>
              <w:pStyle w:val="ConsPlusNormal"/>
            </w:pPr>
            <w:r>
              <w:t>Обеспечение функций органов местного самоуправления</w:t>
            </w:r>
          </w:p>
        </w:tc>
        <w:tc>
          <w:tcPr>
            <w:tcW w:w="1912" w:type="dxa"/>
          </w:tcPr>
          <w:p w:rsidR="00123FFF" w:rsidRDefault="00123FFF">
            <w:pPr>
              <w:pStyle w:val="ConsPlusNormal"/>
            </w:pPr>
            <w:r>
              <w:t>Всего</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11571,0</w:t>
            </w:r>
          </w:p>
        </w:tc>
        <w:tc>
          <w:tcPr>
            <w:tcW w:w="1024" w:type="dxa"/>
            <w:vAlign w:val="center"/>
          </w:tcPr>
          <w:p w:rsidR="00123FFF" w:rsidRDefault="00123FFF">
            <w:pPr>
              <w:pStyle w:val="ConsPlusNormal"/>
              <w:jc w:val="center"/>
            </w:pPr>
            <w:r>
              <w:t>10686,0</w:t>
            </w:r>
          </w:p>
        </w:tc>
        <w:tc>
          <w:tcPr>
            <w:tcW w:w="1024" w:type="dxa"/>
            <w:vAlign w:val="center"/>
          </w:tcPr>
          <w:p w:rsidR="00123FFF" w:rsidRDefault="00123FFF">
            <w:pPr>
              <w:pStyle w:val="ConsPlusNormal"/>
              <w:jc w:val="center"/>
            </w:pPr>
            <w:r>
              <w:t>11602,4</w:t>
            </w:r>
          </w:p>
        </w:tc>
        <w:tc>
          <w:tcPr>
            <w:tcW w:w="1024" w:type="dxa"/>
            <w:vAlign w:val="center"/>
          </w:tcPr>
          <w:p w:rsidR="00123FFF" w:rsidRDefault="00123FFF">
            <w:pPr>
              <w:pStyle w:val="ConsPlusNormal"/>
              <w:jc w:val="center"/>
            </w:pPr>
            <w:r>
              <w:t>11004,0</w:t>
            </w:r>
          </w:p>
        </w:tc>
        <w:tc>
          <w:tcPr>
            <w:tcW w:w="1024" w:type="dxa"/>
            <w:vAlign w:val="center"/>
          </w:tcPr>
          <w:p w:rsidR="00123FFF" w:rsidRDefault="00123FFF">
            <w:pPr>
              <w:pStyle w:val="ConsPlusNormal"/>
              <w:jc w:val="center"/>
            </w:pPr>
            <w:r>
              <w:t>11601,0</w:t>
            </w:r>
          </w:p>
        </w:tc>
        <w:tc>
          <w:tcPr>
            <w:tcW w:w="1024" w:type="dxa"/>
            <w:vAlign w:val="center"/>
          </w:tcPr>
          <w:p w:rsidR="00123FFF" w:rsidRDefault="00123FFF">
            <w:pPr>
              <w:pStyle w:val="ConsPlusNormal"/>
              <w:jc w:val="center"/>
            </w:pPr>
            <w:r>
              <w:t>11511,0</w:t>
            </w:r>
          </w:p>
        </w:tc>
        <w:tc>
          <w:tcPr>
            <w:tcW w:w="1144" w:type="dxa"/>
            <w:vAlign w:val="center"/>
          </w:tcPr>
          <w:p w:rsidR="00123FFF" w:rsidRDefault="00123FFF">
            <w:pPr>
              <w:pStyle w:val="ConsPlusNormal"/>
              <w:jc w:val="center"/>
            </w:pPr>
            <w:r>
              <w:t>13561,0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11571,0</w:t>
            </w:r>
          </w:p>
        </w:tc>
        <w:tc>
          <w:tcPr>
            <w:tcW w:w="1024" w:type="dxa"/>
            <w:vAlign w:val="center"/>
          </w:tcPr>
          <w:p w:rsidR="00123FFF" w:rsidRDefault="00123FFF">
            <w:pPr>
              <w:pStyle w:val="ConsPlusNormal"/>
              <w:jc w:val="center"/>
            </w:pPr>
            <w:r>
              <w:t>10686,0</w:t>
            </w:r>
          </w:p>
        </w:tc>
        <w:tc>
          <w:tcPr>
            <w:tcW w:w="1024" w:type="dxa"/>
            <w:vAlign w:val="center"/>
          </w:tcPr>
          <w:p w:rsidR="00123FFF" w:rsidRDefault="00123FFF">
            <w:pPr>
              <w:pStyle w:val="ConsPlusNormal"/>
              <w:jc w:val="center"/>
            </w:pPr>
            <w:r>
              <w:t>11602,4</w:t>
            </w:r>
          </w:p>
        </w:tc>
        <w:tc>
          <w:tcPr>
            <w:tcW w:w="1024" w:type="dxa"/>
            <w:vAlign w:val="center"/>
          </w:tcPr>
          <w:p w:rsidR="00123FFF" w:rsidRDefault="00123FFF">
            <w:pPr>
              <w:pStyle w:val="ConsPlusNormal"/>
              <w:jc w:val="center"/>
            </w:pPr>
            <w:r>
              <w:t>11004,0</w:t>
            </w:r>
          </w:p>
        </w:tc>
        <w:tc>
          <w:tcPr>
            <w:tcW w:w="1024" w:type="dxa"/>
            <w:vAlign w:val="center"/>
          </w:tcPr>
          <w:p w:rsidR="00123FFF" w:rsidRDefault="00123FFF">
            <w:pPr>
              <w:pStyle w:val="ConsPlusNormal"/>
              <w:jc w:val="center"/>
            </w:pPr>
            <w:r>
              <w:t>11601,0</w:t>
            </w:r>
          </w:p>
        </w:tc>
        <w:tc>
          <w:tcPr>
            <w:tcW w:w="1024" w:type="dxa"/>
            <w:vAlign w:val="center"/>
          </w:tcPr>
          <w:p w:rsidR="00123FFF" w:rsidRDefault="00123FFF">
            <w:pPr>
              <w:pStyle w:val="ConsPlusNormal"/>
              <w:jc w:val="center"/>
            </w:pPr>
            <w:r>
              <w:t>11511,0</w:t>
            </w:r>
          </w:p>
        </w:tc>
        <w:tc>
          <w:tcPr>
            <w:tcW w:w="1144" w:type="dxa"/>
            <w:vAlign w:val="center"/>
          </w:tcPr>
          <w:p w:rsidR="00123FFF" w:rsidRDefault="00123FFF">
            <w:pPr>
              <w:pStyle w:val="ConsPlusNormal"/>
              <w:jc w:val="center"/>
            </w:pPr>
            <w:r>
              <w:t>13561,0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 xml:space="preserve">государственные </w:t>
            </w:r>
            <w:r>
              <w:lastRenderedPageBreak/>
              <w:t>внебюджетные фонды</w:t>
            </w:r>
          </w:p>
        </w:tc>
        <w:tc>
          <w:tcPr>
            <w:tcW w:w="1120" w:type="dxa"/>
          </w:tcPr>
          <w:p w:rsidR="00123FFF" w:rsidRDefault="00123FFF">
            <w:pPr>
              <w:pStyle w:val="ConsPlusNormal"/>
              <w:jc w:val="center"/>
            </w:pPr>
            <w:r>
              <w:lastRenderedPageBreak/>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val="restart"/>
          </w:tcPr>
          <w:p w:rsidR="00123FFF" w:rsidRDefault="00123FFF">
            <w:pPr>
              <w:pStyle w:val="ConsPlusNormal"/>
              <w:jc w:val="center"/>
            </w:pPr>
            <w:r>
              <w:t>Основное мероприятие 6.2.</w:t>
            </w:r>
          </w:p>
        </w:tc>
        <w:tc>
          <w:tcPr>
            <w:tcW w:w="2776" w:type="dxa"/>
            <w:vMerge w:val="restart"/>
          </w:tcPr>
          <w:p w:rsidR="00123FFF" w:rsidRDefault="00123FFF">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12" w:type="dxa"/>
          </w:tcPr>
          <w:p w:rsidR="00123FFF" w:rsidRDefault="00123FFF">
            <w:pPr>
              <w:pStyle w:val="ConsPlusNormal"/>
            </w:pPr>
            <w:r>
              <w:t>Всего</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27954,0</w:t>
            </w:r>
          </w:p>
        </w:tc>
        <w:tc>
          <w:tcPr>
            <w:tcW w:w="1024" w:type="dxa"/>
            <w:vAlign w:val="center"/>
          </w:tcPr>
          <w:p w:rsidR="00123FFF" w:rsidRDefault="00123FFF">
            <w:pPr>
              <w:pStyle w:val="ConsPlusNormal"/>
              <w:jc w:val="center"/>
            </w:pPr>
            <w:r>
              <w:t>28663,7</w:t>
            </w:r>
          </w:p>
        </w:tc>
        <w:tc>
          <w:tcPr>
            <w:tcW w:w="1024" w:type="dxa"/>
            <w:vAlign w:val="center"/>
          </w:tcPr>
          <w:p w:rsidR="00123FFF" w:rsidRDefault="00123FFF">
            <w:pPr>
              <w:pStyle w:val="ConsPlusNormal"/>
              <w:jc w:val="center"/>
            </w:pPr>
            <w:r>
              <w:t>29035,3</w:t>
            </w:r>
          </w:p>
        </w:tc>
        <w:tc>
          <w:tcPr>
            <w:tcW w:w="1024" w:type="dxa"/>
            <w:vAlign w:val="center"/>
          </w:tcPr>
          <w:p w:rsidR="00123FFF" w:rsidRDefault="00123FFF">
            <w:pPr>
              <w:pStyle w:val="ConsPlusNormal"/>
              <w:jc w:val="center"/>
            </w:pPr>
            <w:r>
              <w:t>30545,0</w:t>
            </w:r>
          </w:p>
        </w:tc>
        <w:tc>
          <w:tcPr>
            <w:tcW w:w="1024" w:type="dxa"/>
            <w:vAlign w:val="center"/>
          </w:tcPr>
          <w:p w:rsidR="00123FFF" w:rsidRDefault="00123FFF">
            <w:pPr>
              <w:pStyle w:val="ConsPlusNormal"/>
              <w:jc w:val="center"/>
            </w:pPr>
            <w:r>
              <w:t>30712,7</w:t>
            </w:r>
          </w:p>
        </w:tc>
        <w:tc>
          <w:tcPr>
            <w:tcW w:w="1144" w:type="dxa"/>
            <w:vAlign w:val="center"/>
          </w:tcPr>
          <w:p w:rsidR="00123FFF" w:rsidRDefault="00123FFF">
            <w:pPr>
              <w:pStyle w:val="ConsPlusNormal"/>
              <w:jc w:val="center"/>
            </w:pPr>
            <w:r>
              <w:t>34723,0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27954,0</w:t>
            </w:r>
          </w:p>
        </w:tc>
        <w:tc>
          <w:tcPr>
            <w:tcW w:w="1024" w:type="dxa"/>
            <w:vAlign w:val="center"/>
          </w:tcPr>
          <w:p w:rsidR="00123FFF" w:rsidRDefault="00123FFF">
            <w:pPr>
              <w:pStyle w:val="ConsPlusNormal"/>
              <w:jc w:val="center"/>
            </w:pPr>
            <w:r>
              <w:t>28663,7</w:t>
            </w:r>
          </w:p>
        </w:tc>
        <w:tc>
          <w:tcPr>
            <w:tcW w:w="1024" w:type="dxa"/>
            <w:vAlign w:val="center"/>
          </w:tcPr>
          <w:p w:rsidR="00123FFF" w:rsidRDefault="00123FFF">
            <w:pPr>
              <w:pStyle w:val="ConsPlusNormal"/>
              <w:jc w:val="center"/>
            </w:pPr>
            <w:r>
              <w:t>29035,3</w:t>
            </w:r>
          </w:p>
        </w:tc>
        <w:tc>
          <w:tcPr>
            <w:tcW w:w="1024" w:type="dxa"/>
            <w:vAlign w:val="center"/>
          </w:tcPr>
          <w:p w:rsidR="00123FFF" w:rsidRDefault="00123FFF">
            <w:pPr>
              <w:pStyle w:val="ConsPlusNormal"/>
              <w:jc w:val="center"/>
            </w:pPr>
            <w:r>
              <w:t>30545,0</w:t>
            </w:r>
          </w:p>
        </w:tc>
        <w:tc>
          <w:tcPr>
            <w:tcW w:w="1024" w:type="dxa"/>
            <w:vAlign w:val="center"/>
          </w:tcPr>
          <w:p w:rsidR="00123FFF" w:rsidRDefault="00123FFF">
            <w:pPr>
              <w:pStyle w:val="ConsPlusNormal"/>
              <w:jc w:val="center"/>
            </w:pPr>
            <w:r>
              <w:t>30712,7</w:t>
            </w:r>
          </w:p>
        </w:tc>
        <w:tc>
          <w:tcPr>
            <w:tcW w:w="1144" w:type="dxa"/>
            <w:vAlign w:val="center"/>
          </w:tcPr>
          <w:p w:rsidR="00123FFF" w:rsidRDefault="00123FFF">
            <w:pPr>
              <w:pStyle w:val="ConsPlusNormal"/>
              <w:jc w:val="center"/>
            </w:pPr>
            <w:r>
              <w:t>34723,0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r w:rsidR="00123FFF">
        <w:tc>
          <w:tcPr>
            <w:tcW w:w="1648" w:type="dxa"/>
            <w:vMerge/>
          </w:tcPr>
          <w:p w:rsidR="00123FFF" w:rsidRDefault="00123FFF">
            <w:pPr>
              <w:pStyle w:val="ConsPlusNormal"/>
            </w:pPr>
          </w:p>
        </w:tc>
        <w:tc>
          <w:tcPr>
            <w:tcW w:w="2776"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120" w:type="dxa"/>
          </w:tcPr>
          <w:p w:rsidR="00123FFF" w:rsidRDefault="00123FFF">
            <w:pPr>
              <w:pStyle w:val="ConsPlusNormal"/>
              <w:jc w:val="center"/>
            </w:pPr>
            <w:r>
              <w:t>-</w:t>
            </w:r>
          </w:p>
        </w:tc>
        <w:tc>
          <w:tcPr>
            <w:tcW w:w="1036" w:type="dxa"/>
          </w:tcPr>
          <w:p w:rsidR="00123FFF" w:rsidRDefault="00123FFF">
            <w:pPr>
              <w:pStyle w:val="ConsPlusNormal"/>
              <w:jc w:val="center"/>
            </w:pPr>
            <w:r>
              <w:t>-</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r>
    </w:tbl>
    <w:p w:rsidR="00123FFF" w:rsidRDefault="00123FFF">
      <w:pPr>
        <w:pStyle w:val="ConsPlusNormal"/>
        <w:sectPr w:rsidR="00123FFF">
          <w:pgSz w:w="16838" w:h="11905" w:orient="landscape"/>
          <w:pgMar w:top="1701" w:right="1134" w:bottom="850" w:left="1134" w:header="0" w:footer="0" w:gutter="0"/>
          <w:cols w:space="720"/>
          <w:titlePg/>
        </w:sectPr>
      </w:pPr>
    </w:p>
    <w:p w:rsidR="00123FFF" w:rsidRDefault="00123FFF">
      <w:pPr>
        <w:pStyle w:val="ConsPlusNormal"/>
        <w:jc w:val="both"/>
      </w:pPr>
    </w:p>
    <w:p w:rsidR="00123FFF" w:rsidRDefault="00123FFF">
      <w:pPr>
        <w:pStyle w:val="ConsPlusTitle"/>
        <w:jc w:val="center"/>
        <w:outlineLvl w:val="2"/>
      </w:pPr>
      <w:r>
        <w:t>II этап реализации муниципальной программы</w:t>
      </w:r>
    </w:p>
    <w:p w:rsidR="00123FFF" w:rsidRDefault="00123FF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28"/>
        <w:gridCol w:w="2068"/>
        <w:gridCol w:w="1912"/>
        <w:gridCol w:w="1024"/>
        <w:gridCol w:w="1144"/>
        <w:gridCol w:w="1024"/>
        <w:gridCol w:w="1024"/>
        <w:gridCol w:w="1024"/>
      </w:tblGrid>
      <w:tr w:rsidR="00123FFF">
        <w:tc>
          <w:tcPr>
            <w:tcW w:w="1828" w:type="dxa"/>
            <w:vMerge w:val="restart"/>
          </w:tcPr>
          <w:p w:rsidR="00123FFF" w:rsidRDefault="00123FFF">
            <w:pPr>
              <w:pStyle w:val="ConsPlusNormal"/>
              <w:jc w:val="center"/>
            </w:pPr>
            <w:r>
              <w:t>Статус</w:t>
            </w:r>
          </w:p>
        </w:tc>
        <w:tc>
          <w:tcPr>
            <w:tcW w:w="2068" w:type="dxa"/>
            <w:vMerge w:val="restart"/>
          </w:tcPr>
          <w:p w:rsidR="00123FFF" w:rsidRDefault="00123FFF">
            <w:pPr>
              <w:pStyle w:val="ConsPlusNormal"/>
              <w:jc w:val="center"/>
            </w:pPr>
            <w:r>
              <w:t>Наименование муниципальной программы, подпрограммы муниципальной программы, основного мероприятия</w:t>
            </w:r>
          </w:p>
        </w:tc>
        <w:tc>
          <w:tcPr>
            <w:tcW w:w="1912" w:type="dxa"/>
            <w:vMerge w:val="restart"/>
          </w:tcPr>
          <w:p w:rsidR="00123FFF" w:rsidRDefault="00123FFF">
            <w:pPr>
              <w:pStyle w:val="ConsPlusNormal"/>
              <w:jc w:val="center"/>
            </w:pPr>
            <w:r>
              <w:t>Объем финансирования, источники финансирования</w:t>
            </w:r>
          </w:p>
        </w:tc>
        <w:tc>
          <w:tcPr>
            <w:tcW w:w="5240" w:type="dxa"/>
            <w:gridSpan w:val="5"/>
          </w:tcPr>
          <w:p w:rsidR="00123FFF" w:rsidRDefault="00123FFF">
            <w:pPr>
              <w:pStyle w:val="ConsPlusNormal"/>
              <w:jc w:val="center"/>
            </w:pPr>
            <w:r>
              <w:t>Оценка расходов на II этап реализации программы (тыс. рублей), годы</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vMerge/>
          </w:tcPr>
          <w:p w:rsidR="00123FFF" w:rsidRDefault="00123FFF">
            <w:pPr>
              <w:pStyle w:val="ConsPlusNormal"/>
            </w:pPr>
          </w:p>
        </w:tc>
        <w:tc>
          <w:tcPr>
            <w:tcW w:w="1024" w:type="dxa"/>
          </w:tcPr>
          <w:p w:rsidR="00123FFF" w:rsidRDefault="00123FFF">
            <w:pPr>
              <w:pStyle w:val="ConsPlusNormal"/>
              <w:jc w:val="center"/>
            </w:pPr>
            <w:r>
              <w:t>2021 г.</w:t>
            </w:r>
          </w:p>
        </w:tc>
        <w:tc>
          <w:tcPr>
            <w:tcW w:w="1144" w:type="dxa"/>
          </w:tcPr>
          <w:p w:rsidR="00123FFF" w:rsidRDefault="00123FFF">
            <w:pPr>
              <w:pStyle w:val="ConsPlusNormal"/>
              <w:jc w:val="center"/>
            </w:pPr>
            <w:r>
              <w:t>2022 г.</w:t>
            </w:r>
          </w:p>
        </w:tc>
        <w:tc>
          <w:tcPr>
            <w:tcW w:w="1024" w:type="dxa"/>
          </w:tcPr>
          <w:p w:rsidR="00123FFF" w:rsidRDefault="00123FFF">
            <w:pPr>
              <w:pStyle w:val="ConsPlusNormal"/>
              <w:jc w:val="center"/>
            </w:pPr>
            <w:r>
              <w:t>2023 г.</w:t>
            </w:r>
          </w:p>
        </w:tc>
        <w:tc>
          <w:tcPr>
            <w:tcW w:w="1024" w:type="dxa"/>
          </w:tcPr>
          <w:p w:rsidR="00123FFF" w:rsidRDefault="00123FFF">
            <w:pPr>
              <w:pStyle w:val="ConsPlusNormal"/>
              <w:jc w:val="center"/>
            </w:pPr>
            <w:r>
              <w:t>2024 г.</w:t>
            </w:r>
          </w:p>
        </w:tc>
        <w:tc>
          <w:tcPr>
            <w:tcW w:w="1024" w:type="dxa"/>
          </w:tcPr>
          <w:p w:rsidR="00123FFF" w:rsidRDefault="00123FFF">
            <w:pPr>
              <w:pStyle w:val="ConsPlusNormal"/>
              <w:jc w:val="center"/>
            </w:pPr>
            <w:r>
              <w:t>2025 г.</w:t>
            </w:r>
          </w:p>
        </w:tc>
      </w:tr>
      <w:tr w:rsidR="00123FFF">
        <w:tc>
          <w:tcPr>
            <w:tcW w:w="1828" w:type="dxa"/>
          </w:tcPr>
          <w:p w:rsidR="00123FFF" w:rsidRDefault="00123FFF">
            <w:pPr>
              <w:pStyle w:val="ConsPlusNormal"/>
              <w:jc w:val="center"/>
            </w:pPr>
            <w:r>
              <w:t>1</w:t>
            </w:r>
          </w:p>
        </w:tc>
        <w:tc>
          <w:tcPr>
            <w:tcW w:w="2068" w:type="dxa"/>
          </w:tcPr>
          <w:p w:rsidR="00123FFF" w:rsidRDefault="00123FFF">
            <w:pPr>
              <w:pStyle w:val="ConsPlusNormal"/>
              <w:jc w:val="center"/>
            </w:pPr>
            <w:r>
              <w:t>2</w:t>
            </w:r>
          </w:p>
        </w:tc>
        <w:tc>
          <w:tcPr>
            <w:tcW w:w="1912" w:type="dxa"/>
          </w:tcPr>
          <w:p w:rsidR="00123FFF" w:rsidRDefault="00123FFF">
            <w:pPr>
              <w:pStyle w:val="ConsPlusNormal"/>
              <w:jc w:val="center"/>
            </w:pPr>
            <w:r>
              <w:t>3</w:t>
            </w:r>
          </w:p>
        </w:tc>
        <w:tc>
          <w:tcPr>
            <w:tcW w:w="1024" w:type="dxa"/>
          </w:tcPr>
          <w:p w:rsidR="00123FFF" w:rsidRDefault="00123FFF">
            <w:pPr>
              <w:pStyle w:val="ConsPlusNormal"/>
              <w:jc w:val="center"/>
            </w:pPr>
            <w:r>
              <w:t>4</w:t>
            </w:r>
          </w:p>
        </w:tc>
        <w:tc>
          <w:tcPr>
            <w:tcW w:w="1144" w:type="dxa"/>
          </w:tcPr>
          <w:p w:rsidR="00123FFF" w:rsidRDefault="00123FFF">
            <w:pPr>
              <w:pStyle w:val="ConsPlusNormal"/>
              <w:jc w:val="center"/>
            </w:pPr>
            <w:r>
              <w:t>5</w:t>
            </w:r>
          </w:p>
        </w:tc>
        <w:tc>
          <w:tcPr>
            <w:tcW w:w="1024" w:type="dxa"/>
          </w:tcPr>
          <w:p w:rsidR="00123FFF" w:rsidRDefault="00123FFF">
            <w:pPr>
              <w:pStyle w:val="ConsPlusNormal"/>
              <w:jc w:val="center"/>
            </w:pPr>
            <w:r>
              <w:t>6</w:t>
            </w:r>
          </w:p>
        </w:tc>
        <w:tc>
          <w:tcPr>
            <w:tcW w:w="1024" w:type="dxa"/>
          </w:tcPr>
          <w:p w:rsidR="00123FFF" w:rsidRDefault="00123FFF">
            <w:pPr>
              <w:pStyle w:val="ConsPlusNormal"/>
              <w:jc w:val="center"/>
            </w:pPr>
            <w:r>
              <w:t>7</w:t>
            </w:r>
          </w:p>
        </w:tc>
        <w:tc>
          <w:tcPr>
            <w:tcW w:w="1024" w:type="dxa"/>
          </w:tcPr>
          <w:p w:rsidR="00123FFF" w:rsidRDefault="00123FFF">
            <w:pPr>
              <w:pStyle w:val="ConsPlusNormal"/>
              <w:jc w:val="center"/>
            </w:pPr>
            <w:r>
              <w:t>8</w:t>
            </w:r>
          </w:p>
        </w:tc>
      </w:tr>
      <w:tr w:rsidR="00123FFF">
        <w:tc>
          <w:tcPr>
            <w:tcW w:w="1828" w:type="dxa"/>
            <w:vMerge w:val="restart"/>
          </w:tcPr>
          <w:p w:rsidR="00123FFF" w:rsidRDefault="00123FFF">
            <w:pPr>
              <w:pStyle w:val="ConsPlusNormal"/>
              <w:jc w:val="center"/>
            </w:pPr>
            <w:r>
              <w:t>Муниципальная программа</w:t>
            </w:r>
          </w:p>
        </w:tc>
        <w:tc>
          <w:tcPr>
            <w:tcW w:w="2068" w:type="dxa"/>
            <w:vMerge w:val="restart"/>
          </w:tcPr>
          <w:p w:rsidR="00123FFF" w:rsidRDefault="00123FFF">
            <w:pPr>
              <w:pStyle w:val="ConsPlusNormal"/>
            </w:pPr>
            <w:r>
              <w:t>Обеспечение доступным и комфортным жильем и коммунальными услугами жителей Губкинского городского округа Белгородской области</w:t>
            </w:r>
          </w:p>
        </w:tc>
        <w:tc>
          <w:tcPr>
            <w:tcW w:w="1912" w:type="dxa"/>
          </w:tcPr>
          <w:p w:rsidR="00123FFF" w:rsidRDefault="00123FFF">
            <w:pPr>
              <w:pStyle w:val="ConsPlusNormal"/>
            </w:pPr>
            <w:r>
              <w:t>Всего</w:t>
            </w:r>
          </w:p>
        </w:tc>
        <w:tc>
          <w:tcPr>
            <w:tcW w:w="1024" w:type="dxa"/>
            <w:vAlign w:val="center"/>
          </w:tcPr>
          <w:p w:rsidR="00123FFF" w:rsidRDefault="00123FFF">
            <w:pPr>
              <w:pStyle w:val="ConsPlusNormal"/>
              <w:jc w:val="center"/>
            </w:pPr>
            <w:r>
              <w:t>757961,5</w:t>
            </w:r>
          </w:p>
        </w:tc>
        <w:tc>
          <w:tcPr>
            <w:tcW w:w="1144" w:type="dxa"/>
            <w:vAlign w:val="center"/>
          </w:tcPr>
          <w:p w:rsidR="00123FFF" w:rsidRDefault="00123FFF">
            <w:pPr>
              <w:pStyle w:val="ConsPlusNormal"/>
              <w:jc w:val="center"/>
            </w:pPr>
            <w:r>
              <w:t>784160,6</w:t>
            </w:r>
          </w:p>
        </w:tc>
        <w:tc>
          <w:tcPr>
            <w:tcW w:w="1024" w:type="dxa"/>
            <w:vAlign w:val="center"/>
          </w:tcPr>
          <w:p w:rsidR="00123FFF" w:rsidRDefault="00123FFF">
            <w:pPr>
              <w:pStyle w:val="ConsPlusNormal"/>
              <w:jc w:val="center"/>
            </w:pPr>
            <w:r>
              <w:t>789508,3</w:t>
            </w:r>
          </w:p>
        </w:tc>
        <w:tc>
          <w:tcPr>
            <w:tcW w:w="1024" w:type="dxa"/>
            <w:vAlign w:val="center"/>
          </w:tcPr>
          <w:p w:rsidR="00123FFF" w:rsidRDefault="00123FFF">
            <w:pPr>
              <w:pStyle w:val="ConsPlusNormal"/>
              <w:jc w:val="center"/>
            </w:pPr>
            <w:r>
              <w:t>732289,6</w:t>
            </w:r>
          </w:p>
        </w:tc>
        <w:tc>
          <w:tcPr>
            <w:tcW w:w="1024" w:type="dxa"/>
            <w:vAlign w:val="center"/>
          </w:tcPr>
          <w:p w:rsidR="00123FFF" w:rsidRDefault="00123FFF">
            <w:pPr>
              <w:pStyle w:val="ConsPlusNormal"/>
              <w:jc w:val="center"/>
            </w:pPr>
            <w:r>
              <w:t>430497,9</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024" w:type="dxa"/>
            <w:vAlign w:val="center"/>
          </w:tcPr>
          <w:p w:rsidR="00123FFF" w:rsidRDefault="00123FFF">
            <w:pPr>
              <w:pStyle w:val="ConsPlusNormal"/>
              <w:jc w:val="center"/>
            </w:pPr>
            <w:r>
              <w:t>441899,8</w:t>
            </w:r>
          </w:p>
        </w:tc>
        <w:tc>
          <w:tcPr>
            <w:tcW w:w="1144" w:type="dxa"/>
            <w:vAlign w:val="center"/>
          </w:tcPr>
          <w:p w:rsidR="00123FFF" w:rsidRDefault="00123FFF">
            <w:pPr>
              <w:pStyle w:val="ConsPlusNormal"/>
              <w:jc w:val="center"/>
            </w:pPr>
            <w:r>
              <w:t>437829,4</w:t>
            </w:r>
          </w:p>
        </w:tc>
        <w:tc>
          <w:tcPr>
            <w:tcW w:w="1024" w:type="dxa"/>
            <w:vAlign w:val="center"/>
          </w:tcPr>
          <w:p w:rsidR="00123FFF" w:rsidRDefault="00123FFF">
            <w:pPr>
              <w:pStyle w:val="ConsPlusNormal"/>
              <w:jc w:val="center"/>
            </w:pPr>
            <w:r>
              <w:t>360640,0</w:t>
            </w:r>
          </w:p>
        </w:tc>
        <w:tc>
          <w:tcPr>
            <w:tcW w:w="1024" w:type="dxa"/>
            <w:vAlign w:val="center"/>
          </w:tcPr>
          <w:p w:rsidR="00123FFF" w:rsidRDefault="00123FFF">
            <w:pPr>
              <w:pStyle w:val="ConsPlusNormal"/>
              <w:jc w:val="center"/>
            </w:pPr>
            <w:r>
              <w:t>331620,0</w:t>
            </w:r>
          </w:p>
        </w:tc>
        <w:tc>
          <w:tcPr>
            <w:tcW w:w="1024" w:type="dxa"/>
            <w:vAlign w:val="center"/>
          </w:tcPr>
          <w:p w:rsidR="00123FFF" w:rsidRDefault="00123FFF">
            <w:pPr>
              <w:pStyle w:val="ConsPlusNormal"/>
              <w:jc w:val="center"/>
            </w:pPr>
            <w:r>
              <w:t>258486,0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024" w:type="dxa"/>
            <w:vAlign w:val="center"/>
          </w:tcPr>
          <w:p w:rsidR="00123FFF" w:rsidRDefault="00123FFF">
            <w:pPr>
              <w:pStyle w:val="ConsPlusNormal"/>
              <w:jc w:val="center"/>
            </w:pPr>
            <w:r>
              <w:t>98012,5</w:t>
            </w:r>
          </w:p>
        </w:tc>
        <w:tc>
          <w:tcPr>
            <w:tcW w:w="1144" w:type="dxa"/>
            <w:vAlign w:val="center"/>
          </w:tcPr>
          <w:p w:rsidR="00123FFF" w:rsidRDefault="00123FFF">
            <w:pPr>
              <w:pStyle w:val="ConsPlusNormal"/>
              <w:jc w:val="center"/>
            </w:pPr>
            <w:r>
              <w:t>239773,2</w:t>
            </w:r>
          </w:p>
        </w:tc>
        <w:tc>
          <w:tcPr>
            <w:tcW w:w="1024" w:type="dxa"/>
            <w:vAlign w:val="center"/>
          </w:tcPr>
          <w:p w:rsidR="00123FFF" w:rsidRDefault="00123FFF">
            <w:pPr>
              <w:pStyle w:val="ConsPlusNormal"/>
              <w:jc w:val="center"/>
            </w:pPr>
            <w:r>
              <w:t>285568,3</w:t>
            </w:r>
          </w:p>
        </w:tc>
        <w:tc>
          <w:tcPr>
            <w:tcW w:w="1024" w:type="dxa"/>
            <w:vAlign w:val="center"/>
          </w:tcPr>
          <w:p w:rsidR="00123FFF" w:rsidRDefault="00123FFF">
            <w:pPr>
              <w:pStyle w:val="ConsPlusNormal"/>
              <w:jc w:val="center"/>
            </w:pPr>
            <w:r>
              <w:t>235546,6</w:t>
            </w:r>
          </w:p>
        </w:tc>
        <w:tc>
          <w:tcPr>
            <w:tcW w:w="1024" w:type="dxa"/>
            <w:vAlign w:val="center"/>
          </w:tcPr>
          <w:p w:rsidR="00123FFF" w:rsidRDefault="00123FFF">
            <w:pPr>
              <w:pStyle w:val="ConsPlusNormal"/>
              <w:jc w:val="center"/>
            </w:pPr>
            <w:r>
              <w:t>118,9</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024" w:type="dxa"/>
            <w:vAlign w:val="center"/>
          </w:tcPr>
          <w:p w:rsidR="00123FFF" w:rsidRDefault="00123FFF">
            <w:pPr>
              <w:pStyle w:val="ConsPlusNormal"/>
              <w:jc w:val="center"/>
            </w:pPr>
            <w:r>
              <w:t>67049,2</w:t>
            </w:r>
          </w:p>
        </w:tc>
        <w:tc>
          <w:tcPr>
            <w:tcW w:w="1144" w:type="dxa"/>
            <w:vAlign w:val="center"/>
          </w:tcPr>
          <w:p w:rsidR="00123FFF" w:rsidRDefault="00123FFF">
            <w:pPr>
              <w:pStyle w:val="ConsPlusNormal"/>
              <w:jc w:val="center"/>
            </w:pPr>
            <w:r>
              <w:t>1008,0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024" w:type="dxa"/>
            <w:vAlign w:val="center"/>
          </w:tcPr>
          <w:p w:rsidR="00123FFF" w:rsidRDefault="00123FFF">
            <w:pPr>
              <w:pStyle w:val="ConsPlusNormal"/>
              <w:jc w:val="center"/>
            </w:pPr>
            <w:r>
              <w:t>151000,0</w:t>
            </w:r>
          </w:p>
        </w:tc>
        <w:tc>
          <w:tcPr>
            <w:tcW w:w="1144" w:type="dxa"/>
            <w:vAlign w:val="center"/>
          </w:tcPr>
          <w:p w:rsidR="00123FFF" w:rsidRDefault="00123FFF">
            <w:pPr>
              <w:pStyle w:val="ConsPlusNormal"/>
              <w:jc w:val="center"/>
            </w:pPr>
            <w:r>
              <w:t>105550,0</w:t>
            </w:r>
          </w:p>
        </w:tc>
        <w:tc>
          <w:tcPr>
            <w:tcW w:w="1024" w:type="dxa"/>
            <w:vAlign w:val="center"/>
          </w:tcPr>
          <w:p w:rsidR="00123FFF" w:rsidRDefault="00123FFF">
            <w:pPr>
              <w:pStyle w:val="ConsPlusNormal"/>
              <w:jc w:val="center"/>
            </w:pPr>
            <w:r>
              <w:t>143300,0</w:t>
            </w:r>
          </w:p>
        </w:tc>
        <w:tc>
          <w:tcPr>
            <w:tcW w:w="1024" w:type="dxa"/>
            <w:vAlign w:val="center"/>
          </w:tcPr>
          <w:p w:rsidR="00123FFF" w:rsidRDefault="00123FFF">
            <w:pPr>
              <w:pStyle w:val="ConsPlusNormal"/>
              <w:jc w:val="center"/>
            </w:pPr>
            <w:r>
              <w:t>165123,0</w:t>
            </w:r>
          </w:p>
        </w:tc>
        <w:tc>
          <w:tcPr>
            <w:tcW w:w="1024" w:type="dxa"/>
            <w:vAlign w:val="center"/>
          </w:tcPr>
          <w:p w:rsidR="00123FFF" w:rsidRDefault="00123FFF">
            <w:pPr>
              <w:pStyle w:val="ConsPlusNormal"/>
              <w:jc w:val="center"/>
            </w:pPr>
            <w:r>
              <w:t>171893,0</w:t>
            </w:r>
          </w:p>
        </w:tc>
      </w:tr>
      <w:tr w:rsidR="00123FFF">
        <w:tc>
          <w:tcPr>
            <w:tcW w:w="1828" w:type="dxa"/>
            <w:vMerge w:val="restart"/>
          </w:tcPr>
          <w:p w:rsidR="00123FFF" w:rsidRDefault="00123FFF">
            <w:pPr>
              <w:pStyle w:val="ConsPlusNormal"/>
              <w:jc w:val="center"/>
            </w:pPr>
            <w:r>
              <w:t>Подпрограмма 1</w:t>
            </w:r>
          </w:p>
        </w:tc>
        <w:tc>
          <w:tcPr>
            <w:tcW w:w="2068" w:type="dxa"/>
            <w:vMerge w:val="restart"/>
          </w:tcPr>
          <w:p w:rsidR="00123FFF" w:rsidRDefault="00123FFF">
            <w:pPr>
              <w:pStyle w:val="ConsPlusNormal"/>
            </w:pPr>
            <w:r>
              <w:t>Подготовка проектов планировки территорий Губкинского городского округа Белгородской области</w:t>
            </w:r>
          </w:p>
        </w:tc>
        <w:tc>
          <w:tcPr>
            <w:tcW w:w="1912" w:type="dxa"/>
          </w:tcPr>
          <w:p w:rsidR="00123FFF" w:rsidRDefault="00123FFF">
            <w:pPr>
              <w:pStyle w:val="ConsPlusNormal"/>
            </w:pPr>
            <w:r>
              <w:t>Всего</w:t>
            </w:r>
          </w:p>
        </w:tc>
        <w:tc>
          <w:tcPr>
            <w:tcW w:w="1024" w:type="dxa"/>
            <w:vAlign w:val="center"/>
          </w:tcPr>
          <w:p w:rsidR="00123FFF" w:rsidRDefault="00123FFF">
            <w:pPr>
              <w:pStyle w:val="ConsPlusNormal"/>
              <w:jc w:val="center"/>
            </w:pPr>
            <w:r>
              <w:t>500,0</w:t>
            </w:r>
          </w:p>
        </w:tc>
        <w:tc>
          <w:tcPr>
            <w:tcW w:w="1144" w:type="dxa"/>
            <w:vAlign w:val="center"/>
          </w:tcPr>
          <w:p w:rsidR="00123FFF" w:rsidRDefault="00123FFF">
            <w:pPr>
              <w:pStyle w:val="ConsPlusNormal"/>
              <w:jc w:val="center"/>
            </w:pPr>
            <w:r>
              <w:t>4268,0</w:t>
            </w:r>
          </w:p>
        </w:tc>
        <w:tc>
          <w:tcPr>
            <w:tcW w:w="1024" w:type="dxa"/>
            <w:vAlign w:val="center"/>
          </w:tcPr>
          <w:p w:rsidR="00123FFF" w:rsidRDefault="00123FFF">
            <w:pPr>
              <w:pStyle w:val="ConsPlusNormal"/>
              <w:jc w:val="center"/>
            </w:pPr>
            <w:r>
              <w:t>500,0</w:t>
            </w:r>
          </w:p>
        </w:tc>
        <w:tc>
          <w:tcPr>
            <w:tcW w:w="1024" w:type="dxa"/>
            <w:vAlign w:val="center"/>
          </w:tcPr>
          <w:p w:rsidR="00123FFF" w:rsidRDefault="00123FFF">
            <w:pPr>
              <w:pStyle w:val="ConsPlusNormal"/>
              <w:jc w:val="center"/>
            </w:pPr>
            <w:r>
              <w:t>500,0</w:t>
            </w:r>
          </w:p>
        </w:tc>
        <w:tc>
          <w:tcPr>
            <w:tcW w:w="1024" w:type="dxa"/>
            <w:vAlign w:val="center"/>
          </w:tcPr>
          <w:p w:rsidR="00123FFF" w:rsidRDefault="00123FFF">
            <w:pPr>
              <w:pStyle w:val="ConsPlusNormal"/>
              <w:jc w:val="center"/>
            </w:pPr>
            <w:r>
              <w:t>800,0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024" w:type="dxa"/>
            <w:vAlign w:val="center"/>
          </w:tcPr>
          <w:p w:rsidR="00123FFF" w:rsidRDefault="00123FFF">
            <w:pPr>
              <w:pStyle w:val="ConsPlusNormal"/>
              <w:jc w:val="center"/>
            </w:pPr>
            <w:r>
              <w:t>500,0</w:t>
            </w:r>
          </w:p>
        </w:tc>
        <w:tc>
          <w:tcPr>
            <w:tcW w:w="1144" w:type="dxa"/>
            <w:vAlign w:val="center"/>
          </w:tcPr>
          <w:p w:rsidR="00123FFF" w:rsidRDefault="00123FFF">
            <w:pPr>
              <w:pStyle w:val="ConsPlusNormal"/>
              <w:jc w:val="center"/>
            </w:pPr>
            <w:r>
              <w:t>4268,0</w:t>
            </w:r>
          </w:p>
        </w:tc>
        <w:tc>
          <w:tcPr>
            <w:tcW w:w="1024" w:type="dxa"/>
            <w:vAlign w:val="center"/>
          </w:tcPr>
          <w:p w:rsidR="00123FFF" w:rsidRDefault="00123FFF">
            <w:pPr>
              <w:pStyle w:val="ConsPlusNormal"/>
              <w:jc w:val="center"/>
            </w:pPr>
            <w:r>
              <w:t>500,0</w:t>
            </w:r>
          </w:p>
        </w:tc>
        <w:tc>
          <w:tcPr>
            <w:tcW w:w="1024" w:type="dxa"/>
            <w:vAlign w:val="center"/>
          </w:tcPr>
          <w:p w:rsidR="00123FFF" w:rsidRDefault="00123FFF">
            <w:pPr>
              <w:pStyle w:val="ConsPlusNormal"/>
              <w:jc w:val="center"/>
            </w:pPr>
            <w:r>
              <w:t>500,0</w:t>
            </w:r>
          </w:p>
        </w:tc>
        <w:tc>
          <w:tcPr>
            <w:tcW w:w="1024" w:type="dxa"/>
            <w:vAlign w:val="center"/>
          </w:tcPr>
          <w:p w:rsidR="00123FFF" w:rsidRDefault="00123FFF">
            <w:pPr>
              <w:pStyle w:val="ConsPlusNormal"/>
              <w:jc w:val="center"/>
            </w:pPr>
            <w:r>
              <w:t>800,0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 xml:space="preserve">федеральный </w:t>
            </w:r>
            <w:r>
              <w:lastRenderedPageBreak/>
              <w:t>бюджет</w:t>
            </w:r>
          </w:p>
        </w:tc>
        <w:tc>
          <w:tcPr>
            <w:tcW w:w="1024" w:type="dxa"/>
            <w:vAlign w:val="center"/>
          </w:tcPr>
          <w:p w:rsidR="00123FFF" w:rsidRDefault="00123FFF">
            <w:pPr>
              <w:pStyle w:val="ConsPlusNormal"/>
              <w:jc w:val="center"/>
            </w:pPr>
            <w:r>
              <w:lastRenderedPageBreak/>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val="restart"/>
          </w:tcPr>
          <w:p w:rsidR="00123FFF" w:rsidRDefault="00123FFF">
            <w:pPr>
              <w:pStyle w:val="ConsPlusNormal"/>
              <w:jc w:val="center"/>
            </w:pPr>
            <w:r>
              <w:t>Основное мероприятие 1.1.</w:t>
            </w:r>
          </w:p>
        </w:tc>
        <w:tc>
          <w:tcPr>
            <w:tcW w:w="2068" w:type="dxa"/>
            <w:vMerge w:val="restart"/>
          </w:tcPr>
          <w:p w:rsidR="00123FFF" w:rsidRDefault="00123FFF">
            <w:pPr>
              <w:pStyle w:val="ConsPlusNormal"/>
            </w:pPr>
            <w:r>
              <w:t>Проектные работы по планировке территории округа</w:t>
            </w:r>
          </w:p>
        </w:tc>
        <w:tc>
          <w:tcPr>
            <w:tcW w:w="1912" w:type="dxa"/>
          </w:tcPr>
          <w:p w:rsidR="00123FFF" w:rsidRDefault="00123FFF">
            <w:pPr>
              <w:pStyle w:val="ConsPlusNormal"/>
            </w:pPr>
            <w:r>
              <w:t>Всего</w:t>
            </w:r>
          </w:p>
        </w:tc>
        <w:tc>
          <w:tcPr>
            <w:tcW w:w="1024" w:type="dxa"/>
            <w:vAlign w:val="center"/>
          </w:tcPr>
          <w:p w:rsidR="00123FFF" w:rsidRDefault="00123FFF">
            <w:pPr>
              <w:pStyle w:val="ConsPlusNormal"/>
              <w:jc w:val="center"/>
            </w:pPr>
            <w:r>
              <w:t>500,0</w:t>
            </w:r>
          </w:p>
        </w:tc>
        <w:tc>
          <w:tcPr>
            <w:tcW w:w="1144" w:type="dxa"/>
            <w:vAlign w:val="center"/>
          </w:tcPr>
          <w:p w:rsidR="00123FFF" w:rsidRDefault="00123FFF">
            <w:pPr>
              <w:pStyle w:val="ConsPlusNormal"/>
              <w:jc w:val="center"/>
            </w:pPr>
            <w:r>
              <w:t>4268,0</w:t>
            </w:r>
          </w:p>
        </w:tc>
        <w:tc>
          <w:tcPr>
            <w:tcW w:w="1024" w:type="dxa"/>
            <w:vAlign w:val="center"/>
          </w:tcPr>
          <w:p w:rsidR="00123FFF" w:rsidRDefault="00123FFF">
            <w:pPr>
              <w:pStyle w:val="ConsPlusNormal"/>
              <w:jc w:val="center"/>
            </w:pPr>
            <w:r>
              <w:t>500,0</w:t>
            </w:r>
          </w:p>
        </w:tc>
        <w:tc>
          <w:tcPr>
            <w:tcW w:w="1024" w:type="dxa"/>
            <w:vAlign w:val="center"/>
          </w:tcPr>
          <w:p w:rsidR="00123FFF" w:rsidRDefault="00123FFF">
            <w:pPr>
              <w:pStyle w:val="ConsPlusNormal"/>
              <w:jc w:val="center"/>
            </w:pPr>
            <w:r>
              <w:t>500,0</w:t>
            </w:r>
          </w:p>
        </w:tc>
        <w:tc>
          <w:tcPr>
            <w:tcW w:w="1024" w:type="dxa"/>
            <w:vAlign w:val="center"/>
          </w:tcPr>
          <w:p w:rsidR="00123FFF" w:rsidRDefault="00123FFF">
            <w:pPr>
              <w:pStyle w:val="ConsPlusNormal"/>
              <w:jc w:val="center"/>
            </w:pPr>
            <w:r>
              <w:t>800,0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024" w:type="dxa"/>
            <w:vAlign w:val="center"/>
          </w:tcPr>
          <w:p w:rsidR="00123FFF" w:rsidRDefault="00123FFF">
            <w:pPr>
              <w:pStyle w:val="ConsPlusNormal"/>
              <w:jc w:val="center"/>
            </w:pPr>
            <w:r>
              <w:t>500,0</w:t>
            </w:r>
          </w:p>
        </w:tc>
        <w:tc>
          <w:tcPr>
            <w:tcW w:w="1144" w:type="dxa"/>
            <w:vAlign w:val="center"/>
          </w:tcPr>
          <w:p w:rsidR="00123FFF" w:rsidRDefault="00123FFF">
            <w:pPr>
              <w:pStyle w:val="ConsPlusNormal"/>
              <w:jc w:val="center"/>
            </w:pPr>
            <w:r>
              <w:t>4268,0</w:t>
            </w:r>
          </w:p>
        </w:tc>
        <w:tc>
          <w:tcPr>
            <w:tcW w:w="1024" w:type="dxa"/>
            <w:vAlign w:val="center"/>
          </w:tcPr>
          <w:p w:rsidR="00123FFF" w:rsidRDefault="00123FFF">
            <w:pPr>
              <w:pStyle w:val="ConsPlusNormal"/>
              <w:jc w:val="center"/>
            </w:pPr>
            <w:r>
              <w:t>500,0</w:t>
            </w:r>
          </w:p>
        </w:tc>
        <w:tc>
          <w:tcPr>
            <w:tcW w:w="1024" w:type="dxa"/>
            <w:vAlign w:val="center"/>
          </w:tcPr>
          <w:p w:rsidR="00123FFF" w:rsidRDefault="00123FFF">
            <w:pPr>
              <w:pStyle w:val="ConsPlusNormal"/>
              <w:jc w:val="center"/>
            </w:pPr>
            <w:r>
              <w:t>500,0</w:t>
            </w:r>
          </w:p>
        </w:tc>
        <w:tc>
          <w:tcPr>
            <w:tcW w:w="1024" w:type="dxa"/>
            <w:vAlign w:val="center"/>
          </w:tcPr>
          <w:p w:rsidR="00123FFF" w:rsidRDefault="00123FFF">
            <w:pPr>
              <w:pStyle w:val="ConsPlusNormal"/>
              <w:jc w:val="center"/>
            </w:pPr>
            <w:r>
              <w:t>800,0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val="restart"/>
          </w:tcPr>
          <w:p w:rsidR="00123FFF" w:rsidRDefault="00123FFF">
            <w:pPr>
              <w:pStyle w:val="ConsPlusNormal"/>
              <w:jc w:val="center"/>
            </w:pPr>
            <w:r>
              <w:t>Подпрограмма 2</w:t>
            </w:r>
          </w:p>
        </w:tc>
        <w:tc>
          <w:tcPr>
            <w:tcW w:w="2068" w:type="dxa"/>
            <w:vMerge w:val="restart"/>
          </w:tcPr>
          <w:p w:rsidR="00123FFF" w:rsidRDefault="00123FFF">
            <w:pPr>
              <w:pStyle w:val="ConsPlusNormal"/>
            </w:pPr>
            <w:r>
              <w:t>Капитальный ремонт многоквартирных домов Губкинского городского округа Белгородской области</w:t>
            </w:r>
          </w:p>
        </w:tc>
        <w:tc>
          <w:tcPr>
            <w:tcW w:w="1912" w:type="dxa"/>
          </w:tcPr>
          <w:p w:rsidR="00123FFF" w:rsidRDefault="00123FFF">
            <w:pPr>
              <w:pStyle w:val="ConsPlusNormal"/>
            </w:pPr>
            <w:r>
              <w:t>Всего</w:t>
            </w:r>
          </w:p>
        </w:tc>
        <w:tc>
          <w:tcPr>
            <w:tcW w:w="1024" w:type="dxa"/>
            <w:vAlign w:val="center"/>
          </w:tcPr>
          <w:p w:rsidR="00123FFF" w:rsidRDefault="00123FFF">
            <w:pPr>
              <w:pStyle w:val="ConsPlusNormal"/>
              <w:jc w:val="center"/>
            </w:pPr>
            <w:r>
              <w:t>170678,8</w:t>
            </w:r>
          </w:p>
        </w:tc>
        <w:tc>
          <w:tcPr>
            <w:tcW w:w="1144" w:type="dxa"/>
            <w:vAlign w:val="center"/>
          </w:tcPr>
          <w:p w:rsidR="00123FFF" w:rsidRDefault="00123FFF">
            <w:pPr>
              <w:pStyle w:val="ConsPlusNormal"/>
              <w:jc w:val="center"/>
            </w:pPr>
            <w:r>
              <w:t>113196,00</w:t>
            </w:r>
          </w:p>
        </w:tc>
        <w:tc>
          <w:tcPr>
            <w:tcW w:w="1024" w:type="dxa"/>
            <w:vAlign w:val="center"/>
          </w:tcPr>
          <w:p w:rsidR="00123FFF" w:rsidRDefault="00123FFF">
            <w:pPr>
              <w:pStyle w:val="ConsPlusNormal"/>
              <w:jc w:val="center"/>
            </w:pPr>
            <w:r>
              <w:t>148052,0</w:t>
            </w:r>
          </w:p>
        </w:tc>
        <w:tc>
          <w:tcPr>
            <w:tcW w:w="1024" w:type="dxa"/>
            <w:vAlign w:val="center"/>
          </w:tcPr>
          <w:p w:rsidR="00123FFF" w:rsidRDefault="00123FFF">
            <w:pPr>
              <w:pStyle w:val="ConsPlusNormal"/>
              <w:jc w:val="center"/>
            </w:pPr>
            <w:r>
              <w:t>169875,0</w:t>
            </w:r>
          </w:p>
        </w:tc>
        <w:tc>
          <w:tcPr>
            <w:tcW w:w="1024" w:type="dxa"/>
            <w:vAlign w:val="center"/>
          </w:tcPr>
          <w:p w:rsidR="00123FFF" w:rsidRDefault="00123FFF">
            <w:pPr>
              <w:pStyle w:val="ConsPlusNormal"/>
              <w:jc w:val="center"/>
            </w:pPr>
            <w:r>
              <w:t>189288,0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024" w:type="dxa"/>
            <w:vAlign w:val="center"/>
          </w:tcPr>
          <w:p w:rsidR="00123FFF" w:rsidRDefault="00123FFF">
            <w:pPr>
              <w:pStyle w:val="ConsPlusNormal"/>
              <w:jc w:val="center"/>
            </w:pPr>
            <w:r>
              <w:t>16757,0</w:t>
            </w:r>
          </w:p>
        </w:tc>
        <w:tc>
          <w:tcPr>
            <w:tcW w:w="1144" w:type="dxa"/>
            <w:vAlign w:val="center"/>
          </w:tcPr>
          <w:p w:rsidR="00123FFF" w:rsidRDefault="00123FFF">
            <w:pPr>
              <w:pStyle w:val="ConsPlusNormal"/>
              <w:jc w:val="center"/>
            </w:pPr>
            <w:r>
              <w:t>7646,0</w:t>
            </w:r>
          </w:p>
        </w:tc>
        <w:tc>
          <w:tcPr>
            <w:tcW w:w="1024" w:type="dxa"/>
            <w:vAlign w:val="center"/>
          </w:tcPr>
          <w:p w:rsidR="00123FFF" w:rsidRDefault="00123FFF">
            <w:pPr>
              <w:pStyle w:val="ConsPlusNormal"/>
              <w:jc w:val="center"/>
            </w:pPr>
            <w:r>
              <w:t>4752,0</w:t>
            </w:r>
          </w:p>
        </w:tc>
        <w:tc>
          <w:tcPr>
            <w:tcW w:w="1024" w:type="dxa"/>
            <w:vAlign w:val="center"/>
          </w:tcPr>
          <w:p w:rsidR="00123FFF" w:rsidRDefault="00123FFF">
            <w:pPr>
              <w:pStyle w:val="ConsPlusNormal"/>
              <w:jc w:val="center"/>
            </w:pPr>
            <w:r>
              <w:t>4752,0</w:t>
            </w:r>
          </w:p>
        </w:tc>
        <w:tc>
          <w:tcPr>
            <w:tcW w:w="1024" w:type="dxa"/>
            <w:vAlign w:val="center"/>
          </w:tcPr>
          <w:p w:rsidR="00123FFF" w:rsidRDefault="00123FFF">
            <w:pPr>
              <w:pStyle w:val="ConsPlusNormal"/>
              <w:jc w:val="center"/>
            </w:pPr>
            <w:r>
              <w:t>17395,0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024" w:type="dxa"/>
            <w:vAlign w:val="center"/>
          </w:tcPr>
          <w:p w:rsidR="00123FFF" w:rsidRDefault="00123FFF">
            <w:pPr>
              <w:pStyle w:val="ConsPlusNormal"/>
              <w:jc w:val="center"/>
            </w:pPr>
            <w:r>
              <w:t>2921,8</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024" w:type="dxa"/>
            <w:vAlign w:val="center"/>
          </w:tcPr>
          <w:p w:rsidR="00123FFF" w:rsidRDefault="00123FFF">
            <w:pPr>
              <w:pStyle w:val="ConsPlusNormal"/>
              <w:jc w:val="center"/>
            </w:pPr>
            <w:r>
              <w:t>151000,0</w:t>
            </w:r>
          </w:p>
        </w:tc>
        <w:tc>
          <w:tcPr>
            <w:tcW w:w="1144" w:type="dxa"/>
            <w:vAlign w:val="center"/>
          </w:tcPr>
          <w:p w:rsidR="00123FFF" w:rsidRDefault="00123FFF">
            <w:pPr>
              <w:pStyle w:val="ConsPlusNormal"/>
              <w:jc w:val="center"/>
            </w:pPr>
            <w:r>
              <w:t>105550,0</w:t>
            </w:r>
          </w:p>
        </w:tc>
        <w:tc>
          <w:tcPr>
            <w:tcW w:w="1024" w:type="dxa"/>
            <w:vAlign w:val="center"/>
          </w:tcPr>
          <w:p w:rsidR="00123FFF" w:rsidRDefault="00123FFF">
            <w:pPr>
              <w:pStyle w:val="ConsPlusNormal"/>
              <w:jc w:val="center"/>
            </w:pPr>
            <w:r>
              <w:t>143300,0</w:t>
            </w:r>
          </w:p>
        </w:tc>
        <w:tc>
          <w:tcPr>
            <w:tcW w:w="1024" w:type="dxa"/>
            <w:vAlign w:val="center"/>
          </w:tcPr>
          <w:p w:rsidR="00123FFF" w:rsidRDefault="00123FFF">
            <w:pPr>
              <w:pStyle w:val="ConsPlusNormal"/>
              <w:jc w:val="center"/>
            </w:pPr>
            <w:r>
              <w:t>165123,0</w:t>
            </w:r>
          </w:p>
        </w:tc>
        <w:tc>
          <w:tcPr>
            <w:tcW w:w="1024" w:type="dxa"/>
            <w:vAlign w:val="center"/>
          </w:tcPr>
          <w:p w:rsidR="00123FFF" w:rsidRDefault="00123FFF">
            <w:pPr>
              <w:pStyle w:val="ConsPlusNormal"/>
              <w:jc w:val="center"/>
            </w:pPr>
            <w:r>
              <w:t>171893,0</w:t>
            </w:r>
          </w:p>
        </w:tc>
      </w:tr>
      <w:tr w:rsidR="00123FFF">
        <w:tc>
          <w:tcPr>
            <w:tcW w:w="1828" w:type="dxa"/>
            <w:vMerge w:val="restart"/>
          </w:tcPr>
          <w:p w:rsidR="00123FFF" w:rsidRDefault="00123FFF">
            <w:pPr>
              <w:pStyle w:val="ConsPlusNormal"/>
              <w:jc w:val="center"/>
            </w:pPr>
            <w:r>
              <w:t>Основное мероприятие 2.1.</w:t>
            </w:r>
          </w:p>
        </w:tc>
        <w:tc>
          <w:tcPr>
            <w:tcW w:w="2068" w:type="dxa"/>
            <w:vMerge w:val="restart"/>
          </w:tcPr>
          <w:p w:rsidR="00123FFF" w:rsidRDefault="00123FFF">
            <w:pPr>
              <w:pStyle w:val="ConsPlusNormal"/>
            </w:pPr>
            <w:r>
              <w:t>Капитальный ремонт многоквартирных домов</w:t>
            </w:r>
          </w:p>
        </w:tc>
        <w:tc>
          <w:tcPr>
            <w:tcW w:w="1912" w:type="dxa"/>
          </w:tcPr>
          <w:p w:rsidR="00123FFF" w:rsidRDefault="00123FFF">
            <w:pPr>
              <w:pStyle w:val="ConsPlusNormal"/>
            </w:pPr>
            <w:r>
              <w:t>Всего</w:t>
            </w:r>
          </w:p>
        </w:tc>
        <w:tc>
          <w:tcPr>
            <w:tcW w:w="1024" w:type="dxa"/>
            <w:vAlign w:val="center"/>
          </w:tcPr>
          <w:p w:rsidR="00123FFF" w:rsidRDefault="00123FFF">
            <w:pPr>
              <w:pStyle w:val="ConsPlusNormal"/>
              <w:jc w:val="center"/>
            </w:pPr>
            <w:r>
              <w:t>170678,8</w:t>
            </w:r>
          </w:p>
        </w:tc>
        <w:tc>
          <w:tcPr>
            <w:tcW w:w="1144" w:type="dxa"/>
            <w:vAlign w:val="center"/>
          </w:tcPr>
          <w:p w:rsidR="00123FFF" w:rsidRDefault="00123FFF">
            <w:pPr>
              <w:pStyle w:val="ConsPlusNormal"/>
              <w:jc w:val="center"/>
            </w:pPr>
            <w:r>
              <w:t>113196,0</w:t>
            </w:r>
          </w:p>
        </w:tc>
        <w:tc>
          <w:tcPr>
            <w:tcW w:w="1024" w:type="dxa"/>
            <w:vAlign w:val="center"/>
          </w:tcPr>
          <w:p w:rsidR="00123FFF" w:rsidRDefault="00123FFF">
            <w:pPr>
              <w:pStyle w:val="ConsPlusNormal"/>
              <w:jc w:val="center"/>
            </w:pPr>
            <w:r>
              <w:t>148052,0</w:t>
            </w:r>
          </w:p>
        </w:tc>
        <w:tc>
          <w:tcPr>
            <w:tcW w:w="1024" w:type="dxa"/>
            <w:vAlign w:val="center"/>
          </w:tcPr>
          <w:p w:rsidR="00123FFF" w:rsidRDefault="00123FFF">
            <w:pPr>
              <w:pStyle w:val="ConsPlusNormal"/>
              <w:jc w:val="center"/>
            </w:pPr>
            <w:r>
              <w:t>169875,0</w:t>
            </w:r>
          </w:p>
        </w:tc>
        <w:tc>
          <w:tcPr>
            <w:tcW w:w="1024" w:type="dxa"/>
            <w:vAlign w:val="center"/>
          </w:tcPr>
          <w:p w:rsidR="00123FFF" w:rsidRDefault="00123FFF">
            <w:pPr>
              <w:pStyle w:val="ConsPlusNormal"/>
              <w:jc w:val="center"/>
            </w:pPr>
            <w:r>
              <w:t>189288,0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024" w:type="dxa"/>
            <w:vAlign w:val="center"/>
          </w:tcPr>
          <w:p w:rsidR="00123FFF" w:rsidRDefault="00123FFF">
            <w:pPr>
              <w:pStyle w:val="ConsPlusNormal"/>
              <w:jc w:val="center"/>
            </w:pPr>
            <w:r>
              <w:t>16757,0</w:t>
            </w:r>
          </w:p>
        </w:tc>
        <w:tc>
          <w:tcPr>
            <w:tcW w:w="1144" w:type="dxa"/>
            <w:vAlign w:val="center"/>
          </w:tcPr>
          <w:p w:rsidR="00123FFF" w:rsidRDefault="00123FFF">
            <w:pPr>
              <w:pStyle w:val="ConsPlusNormal"/>
              <w:jc w:val="center"/>
            </w:pPr>
            <w:r>
              <w:t>7646,0</w:t>
            </w:r>
          </w:p>
        </w:tc>
        <w:tc>
          <w:tcPr>
            <w:tcW w:w="1024" w:type="dxa"/>
            <w:vAlign w:val="center"/>
          </w:tcPr>
          <w:p w:rsidR="00123FFF" w:rsidRDefault="00123FFF">
            <w:pPr>
              <w:pStyle w:val="ConsPlusNormal"/>
              <w:jc w:val="center"/>
            </w:pPr>
            <w:r>
              <w:t>4752,0</w:t>
            </w:r>
          </w:p>
        </w:tc>
        <w:tc>
          <w:tcPr>
            <w:tcW w:w="1024" w:type="dxa"/>
            <w:vAlign w:val="center"/>
          </w:tcPr>
          <w:p w:rsidR="00123FFF" w:rsidRDefault="00123FFF">
            <w:pPr>
              <w:pStyle w:val="ConsPlusNormal"/>
              <w:jc w:val="center"/>
            </w:pPr>
            <w:r>
              <w:t>4752,0</w:t>
            </w:r>
          </w:p>
        </w:tc>
        <w:tc>
          <w:tcPr>
            <w:tcW w:w="1024" w:type="dxa"/>
            <w:vAlign w:val="center"/>
          </w:tcPr>
          <w:p w:rsidR="00123FFF" w:rsidRDefault="00123FFF">
            <w:pPr>
              <w:pStyle w:val="ConsPlusNormal"/>
              <w:jc w:val="center"/>
            </w:pPr>
            <w:r>
              <w:t>17395,0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024" w:type="dxa"/>
            <w:vAlign w:val="center"/>
          </w:tcPr>
          <w:p w:rsidR="00123FFF" w:rsidRDefault="00123FFF">
            <w:pPr>
              <w:pStyle w:val="ConsPlusNormal"/>
              <w:jc w:val="center"/>
            </w:pPr>
            <w:r>
              <w:t>2921,8</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024" w:type="dxa"/>
            <w:vAlign w:val="center"/>
          </w:tcPr>
          <w:p w:rsidR="00123FFF" w:rsidRDefault="00123FFF">
            <w:pPr>
              <w:pStyle w:val="ConsPlusNormal"/>
              <w:jc w:val="center"/>
            </w:pPr>
            <w:r>
              <w:t>151000,0</w:t>
            </w:r>
          </w:p>
        </w:tc>
        <w:tc>
          <w:tcPr>
            <w:tcW w:w="1144" w:type="dxa"/>
            <w:vAlign w:val="center"/>
          </w:tcPr>
          <w:p w:rsidR="00123FFF" w:rsidRDefault="00123FFF">
            <w:pPr>
              <w:pStyle w:val="ConsPlusNormal"/>
              <w:jc w:val="center"/>
            </w:pPr>
            <w:r>
              <w:t>105550,0</w:t>
            </w:r>
          </w:p>
        </w:tc>
        <w:tc>
          <w:tcPr>
            <w:tcW w:w="1024" w:type="dxa"/>
            <w:vAlign w:val="center"/>
          </w:tcPr>
          <w:p w:rsidR="00123FFF" w:rsidRDefault="00123FFF">
            <w:pPr>
              <w:pStyle w:val="ConsPlusNormal"/>
              <w:jc w:val="center"/>
            </w:pPr>
            <w:r>
              <w:t>143300,0</w:t>
            </w:r>
          </w:p>
        </w:tc>
        <w:tc>
          <w:tcPr>
            <w:tcW w:w="1024" w:type="dxa"/>
            <w:vAlign w:val="center"/>
          </w:tcPr>
          <w:p w:rsidR="00123FFF" w:rsidRDefault="00123FFF">
            <w:pPr>
              <w:pStyle w:val="ConsPlusNormal"/>
              <w:jc w:val="center"/>
            </w:pPr>
            <w:r>
              <w:t>165123,0</w:t>
            </w:r>
          </w:p>
        </w:tc>
        <w:tc>
          <w:tcPr>
            <w:tcW w:w="1024" w:type="dxa"/>
            <w:vAlign w:val="center"/>
          </w:tcPr>
          <w:p w:rsidR="00123FFF" w:rsidRDefault="00123FFF">
            <w:pPr>
              <w:pStyle w:val="ConsPlusNormal"/>
              <w:jc w:val="center"/>
            </w:pPr>
            <w:r>
              <w:t>171893,0</w:t>
            </w:r>
          </w:p>
        </w:tc>
      </w:tr>
      <w:tr w:rsidR="00123FFF">
        <w:tc>
          <w:tcPr>
            <w:tcW w:w="1828" w:type="dxa"/>
            <w:vMerge w:val="restart"/>
          </w:tcPr>
          <w:p w:rsidR="00123FFF" w:rsidRDefault="00123FFF">
            <w:pPr>
              <w:pStyle w:val="ConsPlusNormal"/>
              <w:jc w:val="center"/>
            </w:pPr>
            <w:r>
              <w:t>Подпрограмма 3</w:t>
            </w:r>
          </w:p>
        </w:tc>
        <w:tc>
          <w:tcPr>
            <w:tcW w:w="2068" w:type="dxa"/>
            <w:vMerge w:val="restart"/>
          </w:tcPr>
          <w:p w:rsidR="00123FFF" w:rsidRDefault="00123FFF">
            <w:pPr>
              <w:pStyle w:val="ConsPlusNormal"/>
            </w:pPr>
            <w:r>
              <w:t>Переселение граждан из аварийного жилищного фонда</w:t>
            </w:r>
          </w:p>
        </w:tc>
        <w:tc>
          <w:tcPr>
            <w:tcW w:w="1912" w:type="dxa"/>
          </w:tcPr>
          <w:p w:rsidR="00123FFF" w:rsidRDefault="00123FFF">
            <w:pPr>
              <w:pStyle w:val="ConsPlusNormal"/>
            </w:pPr>
            <w:r>
              <w:t>Всего</w:t>
            </w:r>
          </w:p>
        </w:tc>
        <w:tc>
          <w:tcPr>
            <w:tcW w:w="1024" w:type="dxa"/>
            <w:vAlign w:val="center"/>
          </w:tcPr>
          <w:p w:rsidR="00123FFF" w:rsidRDefault="00123FFF">
            <w:pPr>
              <w:pStyle w:val="ConsPlusNormal"/>
              <w:jc w:val="center"/>
            </w:pPr>
            <w:r>
              <w:t>78246,1</w:t>
            </w:r>
          </w:p>
        </w:tc>
        <w:tc>
          <w:tcPr>
            <w:tcW w:w="1144" w:type="dxa"/>
            <w:vAlign w:val="center"/>
          </w:tcPr>
          <w:p w:rsidR="00123FFF" w:rsidRDefault="00123FFF">
            <w:pPr>
              <w:pStyle w:val="ConsPlusNormal"/>
              <w:jc w:val="center"/>
            </w:pPr>
            <w:r>
              <w:t>9330,0</w:t>
            </w:r>
          </w:p>
        </w:tc>
        <w:tc>
          <w:tcPr>
            <w:tcW w:w="1024" w:type="dxa"/>
            <w:vAlign w:val="center"/>
          </w:tcPr>
          <w:p w:rsidR="00123FFF" w:rsidRDefault="00123FFF">
            <w:pPr>
              <w:pStyle w:val="ConsPlusNormal"/>
              <w:jc w:val="center"/>
            </w:pPr>
            <w:r>
              <w:t>17000,0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100,0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024" w:type="dxa"/>
            <w:vAlign w:val="center"/>
          </w:tcPr>
          <w:p w:rsidR="00123FFF" w:rsidRDefault="00123FFF">
            <w:pPr>
              <w:pStyle w:val="ConsPlusNormal"/>
              <w:jc w:val="center"/>
            </w:pPr>
            <w:r>
              <w:t>5423,0</w:t>
            </w:r>
          </w:p>
        </w:tc>
        <w:tc>
          <w:tcPr>
            <w:tcW w:w="1144" w:type="dxa"/>
            <w:vAlign w:val="center"/>
          </w:tcPr>
          <w:p w:rsidR="00123FFF" w:rsidRDefault="00123FFF">
            <w:pPr>
              <w:pStyle w:val="ConsPlusNormal"/>
              <w:jc w:val="center"/>
            </w:pPr>
            <w:r>
              <w:t>9330,0</w:t>
            </w:r>
          </w:p>
        </w:tc>
        <w:tc>
          <w:tcPr>
            <w:tcW w:w="1024" w:type="dxa"/>
            <w:vAlign w:val="center"/>
          </w:tcPr>
          <w:p w:rsidR="00123FFF" w:rsidRDefault="00123FFF">
            <w:pPr>
              <w:pStyle w:val="ConsPlusNormal"/>
              <w:jc w:val="center"/>
            </w:pPr>
            <w:r>
              <w:t>17000,0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100,0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024" w:type="dxa"/>
            <w:vAlign w:val="center"/>
          </w:tcPr>
          <w:p w:rsidR="00123FFF" w:rsidRDefault="00123FFF">
            <w:pPr>
              <w:pStyle w:val="ConsPlusNormal"/>
              <w:jc w:val="center"/>
            </w:pPr>
            <w:r>
              <w:t>6758,0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024" w:type="dxa"/>
            <w:vAlign w:val="center"/>
          </w:tcPr>
          <w:p w:rsidR="00123FFF" w:rsidRDefault="00123FFF">
            <w:pPr>
              <w:pStyle w:val="ConsPlusNormal"/>
              <w:jc w:val="center"/>
            </w:pPr>
            <w:r>
              <w:t>66065,1</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val="restart"/>
          </w:tcPr>
          <w:p w:rsidR="00123FFF" w:rsidRDefault="00123FFF">
            <w:pPr>
              <w:pStyle w:val="ConsPlusNormal"/>
              <w:jc w:val="center"/>
            </w:pPr>
            <w:r>
              <w:t>Основное мероприятие 3.1.</w:t>
            </w:r>
          </w:p>
        </w:tc>
        <w:tc>
          <w:tcPr>
            <w:tcW w:w="2068" w:type="dxa"/>
            <w:vMerge w:val="restart"/>
          </w:tcPr>
          <w:p w:rsidR="00123FFF" w:rsidRDefault="00123FFF">
            <w:pPr>
              <w:pStyle w:val="ConsPlusNormal"/>
            </w:pPr>
            <w:r>
              <w:t>Мероприятия</w:t>
            </w:r>
          </w:p>
        </w:tc>
        <w:tc>
          <w:tcPr>
            <w:tcW w:w="1912" w:type="dxa"/>
          </w:tcPr>
          <w:p w:rsidR="00123FFF" w:rsidRDefault="00123FFF">
            <w:pPr>
              <w:pStyle w:val="ConsPlusNormal"/>
            </w:pPr>
            <w:r>
              <w:t>Всего</w:t>
            </w:r>
          </w:p>
        </w:tc>
        <w:tc>
          <w:tcPr>
            <w:tcW w:w="1024" w:type="dxa"/>
            <w:vAlign w:val="center"/>
          </w:tcPr>
          <w:p w:rsidR="00123FFF" w:rsidRDefault="00123FFF">
            <w:pPr>
              <w:pStyle w:val="ConsPlusNormal"/>
              <w:jc w:val="center"/>
            </w:pPr>
            <w:r>
              <w:t>5423,0</w:t>
            </w:r>
          </w:p>
        </w:tc>
        <w:tc>
          <w:tcPr>
            <w:tcW w:w="1144" w:type="dxa"/>
            <w:vAlign w:val="center"/>
          </w:tcPr>
          <w:p w:rsidR="00123FFF" w:rsidRDefault="00123FFF">
            <w:pPr>
              <w:pStyle w:val="ConsPlusNormal"/>
              <w:jc w:val="center"/>
            </w:pPr>
            <w:r>
              <w:t>9330,0</w:t>
            </w:r>
          </w:p>
        </w:tc>
        <w:tc>
          <w:tcPr>
            <w:tcW w:w="1024" w:type="dxa"/>
            <w:vAlign w:val="center"/>
          </w:tcPr>
          <w:p w:rsidR="00123FFF" w:rsidRDefault="00123FFF">
            <w:pPr>
              <w:pStyle w:val="ConsPlusNormal"/>
              <w:jc w:val="center"/>
            </w:pPr>
            <w:r>
              <w:t>17000,0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100,0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 xml:space="preserve">бюджет Губкинского </w:t>
            </w:r>
            <w:r>
              <w:lastRenderedPageBreak/>
              <w:t>городского округа</w:t>
            </w:r>
          </w:p>
        </w:tc>
        <w:tc>
          <w:tcPr>
            <w:tcW w:w="1024" w:type="dxa"/>
            <w:vAlign w:val="center"/>
          </w:tcPr>
          <w:p w:rsidR="00123FFF" w:rsidRDefault="00123FFF">
            <w:pPr>
              <w:pStyle w:val="ConsPlusNormal"/>
              <w:jc w:val="center"/>
            </w:pPr>
            <w:r>
              <w:lastRenderedPageBreak/>
              <w:t>5423,0</w:t>
            </w:r>
          </w:p>
        </w:tc>
        <w:tc>
          <w:tcPr>
            <w:tcW w:w="1144" w:type="dxa"/>
            <w:vAlign w:val="center"/>
          </w:tcPr>
          <w:p w:rsidR="00123FFF" w:rsidRDefault="00123FFF">
            <w:pPr>
              <w:pStyle w:val="ConsPlusNormal"/>
              <w:jc w:val="center"/>
            </w:pPr>
            <w:r>
              <w:t>9330,0</w:t>
            </w:r>
          </w:p>
        </w:tc>
        <w:tc>
          <w:tcPr>
            <w:tcW w:w="1024" w:type="dxa"/>
            <w:vAlign w:val="center"/>
          </w:tcPr>
          <w:p w:rsidR="00123FFF" w:rsidRDefault="00123FFF">
            <w:pPr>
              <w:pStyle w:val="ConsPlusNormal"/>
              <w:jc w:val="center"/>
            </w:pPr>
            <w:r>
              <w:t>17000,0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100,0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val="restart"/>
          </w:tcPr>
          <w:p w:rsidR="00123FFF" w:rsidRDefault="00123FFF">
            <w:pPr>
              <w:pStyle w:val="ConsPlusNormal"/>
              <w:jc w:val="center"/>
            </w:pPr>
            <w:r>
              <w:t>Основное мероприятие 3.2.</w:t>
            </w:r>
          </w:p>
        </w:tc>
        <w:tc>
          <w:tcPr>
            <w:tcW w:w="2068" w:type="dxa"/>
            <w:vMerge w:val="restart"/>
          </w:tcPr>
          <w:p w:rsidR="00123FFF" w:rsidRDefault="00123FFF">
            <w:pPr>
              <w:pStyle w:val="ConsPlusNormal"/>
            </w:pPr>
            <w:r>
              <w:t>Обеспечение мероприятий по переселению граждан из аварийного жилищного фонда</w:t>
            </w:r>
          </w:p>
        </w:tc>
        <w:tc>
          <w:tcPr>
            <w:tcW w:w="1912" w:type="dxa"/>
          </w:tcPr>
          <w:p w:rsidR="00123FFF" w:rsidRDefault="00123FFF">
            <w:pPr>
              <w:pStyle w:val="ConsPlusNormal"/>
            </w:pPr>
            <w:r>
              <w:t>Всего</w:t>
            </w:r>
          </w:p>
        </w:tc>
        <w:tc>
          <w:tcPr>
            <w:tcW w:w="1024" w:type="dxa"/>
            <w:vAlign w:val="center"/>
          </w:tcPr>
          <w:p w:rsidR="00123FFF" w:rsidRDefault="00123FFF">
            <w:pPr>
              <w:pStyle w:val="ConsPlusNormal"/>
              <w:jc w:val="center"/>
            </w:pPr>
            <w:r>
              <w:t>72823,1</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024" w:type="dxa"/>
            <w:vAlign w:val="center"/>
          </w:tcPr>
          <w:p w:rsidR="00123FFF" w:rsidRDefault="00123FFF">
            <w:pPr>
              <w:pStyle w:val="ConsPlusNormal"/>
              <w:jc w:val="center"/>
            </w:pPr>
            <w:r>
              <w:t>6758,0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024" w:type="dxa"/>
            <w:vAlign w:val="center"/>
          </w:tcPr>
          <w:p w:rsidR="00123FFF" w:rsidRDefault="00123FFF">
            <w:pPr>
              <w:pStyle w:val="ConsPlusNormal"/>
              <w:jc w:val="center"/>
            </w:pPr>
            <w:r>
              <w:t>66065,1</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val="restart"/>
          </w:tcPr>
          <w:p w:rsidR="00123FFF" w:rsidRDefault="00123FFF">
            <w:pPr>
              <w:pStyle w:val="ConsPlusNormal"/>
              <w:jc w:val="center"/>
            </w:pPr>
            <w:r>
              <w:t>Подпрограмма 5</w:t>
            </w:r>
          </w:p>
        </w:tc>
        <w:tc>
          <w:tcPr>
            <w:tcW w:w="2068" w:type="dxa"/>
            <w:vMerge w:val="restart"/>
          </w:tcPr>
          <w:p w:rsidR="00123FFF" w:rsidRDefault="00123FFF">
            <w:pPr>
              <w:pStyle w:val="ConsPlusNormal"/>
            </w:pPr>
            <w:r>
              <w:t>Улучшение среды обитания населения Губкинского городского округа Белгородской области</w:t>
            </w:r>
          </w:p>
        </w:tc>
        <w:tc>
          <w:tcPr>
            <w:tcW w:w="1912" w:type="dxa"/>
          </w:tcPr>
          <w:p w:rsidR="00123FFF" w:rsidRDefault="00123FFF">
            <w:pPr>
              <w:pStyle w:val="ConsPlusNormal"/>
            </w:pPr>
            <w:r>
              <w:t>Всего</w:t>
            </w:r>
          </w:p>
        </w:tc>
        <w:tc>
          <w:tcPr>
            <w:tcW w:w="1024" w:type="dxa"/>
            <w:vAlign w:val="center"/>
          </w:tcPr>
          <w:p w:rsidR="00123FFF" w:rsidRDefault="00123FFF">
            <w:pPr>
              <w:pStyle w:val="ConsPlusNormal"/>
              <w:jc w:val="center"/>
            </w:pPr>
            <w:r>
              <w:t>452034,1</w:t>
            </w:r>
          </w:p>
        </w:tc>
        <w:tc>
          <w:tcPr>
            <w:tcW w:w="1144" w:type="dxa"/>
            <w:vAlign w:val="center"/>
          </w:tcPr>
          <w:p w:rsidR="00123FFF" w:rsidRDefault="00123FFF">
            <w:pPr>
              <w:pStyle w:val="ConsPlusNormal"/>
              <w:jc w:val="center"/>
            </w:pPr>
            <w:r>
              <w:t>577721,6</w:t>
            </w:r>
          </w:p>
        </w:tc>
        <w:tc>
          <w:tcPr>
            <w:tcW w:w="1024" w:type="dxa"/>
            <w:vAlign w:val="center"/>
          </w:tcPr>
          <w:p w:rsidR="00123FFF" w:rsidRDefault="00123FFF">
            <w:pPr>
              <w:pStyle w:val="ConsPlusNormal"/>
              <w:jc w:val="center"/>
            </w:pPr>
            <w:r>
              <w:t>562459,3</w:t>
            </w:r>
          </w:p>
        </w:tc>
        <w:tc>
          <w:tcPr>
            <w:tcW w:w="1024" w:type="dxa"/>
            <w:vAlign w:val="center"/>
          </w:tcPr>
          <w:p w:rsidR="00123FFF" w:rsidRDefault="00123FFF">
            <w:pPr>
              <w:pStyle w:val="ConsPlusNormal"/>
              <w:jc w:val="center"/>
            </w:pPr>
            <w:r>
              <w:t>498013,6</w:t>
            </w:r>
          </w:p>
        </w:tc>
        <w:tc>
          <w:tcPr>
            <w:tcW w:w="1024" w:type="dxa"/>
            <w:vAlign w:val="center"/>
          </w:tcPr>
          <w:p w:rsidR="00123FFF" w:rsidRDefault="00123FFF">
            <w:pPr>
              <w:pStyle w:val="ConsPlusNormal"/>
              <w:jc w:val="center"/>
            </w:pPr>
            <w:r>
              <w:t>187206,9</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024" w:type="dxa"/>
            <w:vAlign w:val="center"/>
          </w:tcPr>
          <w:p w:rsidR="00123FFF" w:rsidRDefault="00123FFF">
            <w:pPr>
              <w:pStyle w:val="ConsPlusNormal"/>
              <w:jc w:val="center"/>
            </w:pPr>
            <w:r>
              <w:t>362942,3</w:t>
            </w:r>
          </w:p>
        </w:tc>
        <w:tc>
          <w:tcPr>
            <w:tcW w:w="1144" w:type="dxa"/>
            <w:vAlign w:val="center"/>
          </w:tcPr>
          <w:p w:rsidR="00123FFF" w:rsidRDefault="00123FFF">
            <w:pPr>
              <w:pStyle w:val="ConsPlusNormal"/>
              <w:jc w:val="center"/>
            </w:pPr>
            <w:r>
              <w:t>336940,4</w:t>
            </w:r>
          </w:p>
        </w:tc>
        <w:tc>
          <w:tcPr>
            <w:tcW w:w="1024" w:type="dxa"/>
            <w:vAlign w:val="center"/>
          </w:tcPr>
          <w:p w:rsidR="00123FFF" w:rsidRDefault="00123FFF">
            <w:pPr>
              <w:pStyle w:val="ConsPlusNormal"/>
              <w:jc w:val="center"/>
            </w:pPr>
            <w:r>
              <w:t>276891,0</w:t>
            </w:r>
          </w:p>
        </w:tc>
        <w:tc>
          <w:tcPr>
            <w:tcW w:w="1024" w:type="dxa"/>
            <w:vAlign w:val="center"/>
          </w:tcPr>
          <w:p w:rsidR="00123FFF" w:rsidRDefault="00123FFF">
            <w:pPr>
              <w:pStyle w:val="ConsPlusNormal"/>
              <w:jc w:val="center"/>
            </w:pPr>
            <w:r>
              <w:t>262467,0</w:t>
            </w:r>
          </w:p>
        </w:tc>
        <w:tc>
          <w:tcPr>
            <w:tcW w:w="1024" w:type="dxa"/>
            <w:vAlign w:val="center"/>
          </w:tcPr>
          <w:p w:rsidR="00123FFF" w:rsidRDefault="00123FFF">
            <w:pPr>
              <w:pStyle w:val="ConsPlusNormal"/>
              <w:jc w:val="center"/>
            </w:pPr>
            <w:r>
              <w:t>187088,0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024" w:type="dxa"/>
            <w:vAlign w:val="center"/>
          </w:tcPr>
          <w:p w:rsidR="00123FFF" w:rsidRDefault="00123FFF">
            <w:pPr>
              <w:pStyle w:val="ConsPlusNormal"/>
              <w:jc w:val="center"/>
            </w:pPr>
            <w:r>
              <w:t>88107,7</w:t>
            </w:r>
          </w:p>
        </w:tc>
        <w:tc>
          <w:tcPr>
            <w:tcW w:w="1144" w:type="dxa"/>
            <w:vAlign w:val="center"/>
          </w:tcPr>
          <w:p w:rsidR="00123FFF" w:rsidRDefault="00123FFF">
            <w:pPr>
              <w:pStyle w:val="ConsPlusNormal"/>
              <w:jc w:val="center"/>
            </w:pPr>
            <w:r>
              <w:t>239773,2</w:t>
            </w:r>
          </w:p>
        </w:tc>
        <w:tc>
          <w:tcPr>
            <w:tcW w:w="1024" w:type="dxa"/>
            <w:vAlign w:val="center"/>
          </w:tcPr>
          <w:p w:rsidR="00123FFF" w:rsidRDefault="00123FFF">
            <w:pPr>
              <w:pStyle w:val="ConsPlusNormal"/>
              <w:jc w:val="center"/>
            </w:pPr>
            <w:r>
              <w:t>285568,3</w:t>
            </w:r>
          </w:p>
        </w:tc>
        <w:tc>
          <w:tcPr>
            <w:tcW w:w="1024" w:type="dxa"/>
            <w:vAlign w:val="center"/>
          </w:tcPr>
          <w:p w:rsidR="00123FFF" w:rsidRDefault="00123FFF">
            <w:pPr>
              <w:pStyle w:val="ConsPlusNormal"/>
              <w:jc w:val="center"/>
            </w:pPr>
            <w:r>
              <w:t>235546,6</w:t>
            </w:r>
          </w:p>
        </w:tc>
        <w:tc>
          <w:tcPr>
            <w:tcW w:w="1024" w:type="dxa"/>
            <w:vAlign w:val="center"/>
          </w:tcPr>
          <w:p w:rsidR="00123FFF" w:rsidRDefault="00123FFF">
            <w:pPr>
              <w:pStyle w:val="ConsPlusNormal"/>
              <w:jc w:val="center"/>
            </w:pPr>
            <w:r>
              <w:t>118,9</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024" w:type="dxa"/>
            <w:vAlign w:val="center"/>
          </w:tcPr>
          <w:p w:rsidR="00123FFF" w:rsidRDefault="00123FFF">
            <w:pPr>
              <w:pStyle w:val="ConsPlusNormal"/>
              <w:jc w:val="center"/>
            </w:pPr>
            <w:r>
              <w:t>984,1</w:t>
            </w:r>
          </w:p>
        </w:tc>
        <w:tc>
          <w:tcPr>
            <w:tcW w:w="1144" w:type="dxa"/>
            <w:vAlign w:val="center"/>
          </w:tcPr>
          <w:p w:rsidR="00123FFF" w:rsidRDefault="00123FFF">
            <w:pPr>
              <w:pStyle w:val="ConsPlusNormal"/>
              <w:jc w:val="center"/>
            </w:pPr>
            <w:r>
              <w:t>1008,00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val="restart"/>
          </w:tcPr>
          <w:p w:rsidR="00123FFF" w:rsidRDefault="00123FFF">
            <w:pPr>
              <w:pStyle w:val="ConsPlusNormal"/>
              <w:jc w:val="center"/>
            </w:pPr>
            <w:r>
              <w:t>Основное мероприятие 5.1.</w:t>
            </w:r>
          </w:p>
        </w:tc>
        <w:tc>
          <w:tcPr>
            <w:tcW w:w="2068" w:type="dxa"/>
            <w:vMerge w:val="restart"/>
          </w:tcPr>
          <w:p w:rsidR="00123FFF" w:rsidRDefault="00123FFF">
            <w:pPr>
              <w:pStyle w:val="ConsPlusNormal"/>
            </w:pPr>
            <w:r>
              <w:t>Мероприятия по благоустройству городского округа</w:t>
            </w:r>
          </w:p>
        </w:tc>
        <w:tc>
          <w:tcPr>
            <w:tcW w:w="1912" w:type="dxa"/>
          </w:tcPr>
          <w:p w:rsidR="00123FFF" w:rsidRDefault="00123FFF">
            <w:pPr>
              <w:pStyle w:val="ConsPlusNormal"/>
            </w:pPr>
            <w:r>
              <w:t>Всего</w:t>
            </w:r>
          </w:p>
        </w:tc>
        <w:tc>
          <w:tcPr>
            <w:tcW w:w="1024" w:type="dxa"/>
            <w:vAlign w:val="center"/>
          </w:tcPr>
          <w:p w:rsidR="00123FFF" w:rsidRDefault="00123FFF">
            <w:pPr>
              <w:pStyle w:val="ConsPlusNormal"/>
              <w:jc w:val="center"/>
            </w:pPr>
            <w:r>
              <w:t>348383,5</w:t>
            </w:r>
          </w:p>
        </w:tc>
        <w:tc>
          <w:tcPr>
            <w:tcW w:w="1144" w:type="dxa"/>
            <w:vAlign w:val="center"/>
          </w:tcPr>
          <w:p w:rsidR="00123FFF" w:rsidRDefault="00123FFF">
            <w:pPr>
              <w:pStyle w:val="ConsPlusNormal"/>
              <w:jc w:val="center"/>
            </w:pPr>
            <w:r>
              <w:t>485179,5</w:t>
            </w:r>
          </w:p>
        </w:tc>
        <w:tc>
          <w:tcPr>
            <w:tcW w:w="1024" w:type="dxa"/>
            <w:vAlign w:val="center"/>
          </w:tcPr>
          <w:p w:rsidR="00123FFF" w:rsidRDefault="00123FFF">
            <w:pPr>
              <w:pStyle w:val="ConsPlusNormal"/>
              <w:jc w:val="center"/>
            </w:pPr>
            <w:r>
              <w:t>239216,3</w:t>
            </w:r>
          </w:p>
        </w:tc>
        <w:tc>
          <w:tcPr>
            <w:tcW w:w="1024" w:type="dxa"/>
            <w:vAlign w:val="center"/>
          </w:tcPr>
          <w:p w:rsidR="00123FFF" w:rsidRDefault="00123FFF">
            <w:pPr>
              <w:pStyle w:val="ConsPlusNormal"/>
              <w:jc w:val="center"/>
            </w:pPr>
            <w:r>
              <w:t>241852,9</w:t>
            </w:r>
          </w:p>
        </w:tc>
        <w:tc>
          <w:tcPr>
            <w:tcW w:w="1024" w:type="dxa"/>
            <w:vAlign w:val="center"/>
          </w:tcPr>
          <w:p w:rsidR="00123FFF" w:rsidRDefault="00123FFF">
            <w:pPr>
              <w:pStyle w:val="ConsPlusNormal"/>
              <w:jc w:val="center"/>
            </w:pPr>
            <w:r>
              <w:t>186241,0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024" w:type="dxa"/>
            <w:vAlign w:val="center"/>
          </w:tcPr>
          <w:p w:rsidR="00123FFF" w:rsidRDefault="00123FFF">
            <w:pPr>
              <w:pStyle w:val="ConsPlusNormal"/>
              <w:jc w:val="center"/>
            </w:pPr>
            <w:r>
              <w:t>315353,5</w:t>
            </w:r>
          </w:p>
        </w:tc>
        <w:tc>
          <w:tcPr>
            <w:tcW w:w="1144" w:type="dxa"/>
            <w:vAlign w:val="center"/>
          </w:tcPr>
          <w:p w:rsidR="00123FFF" w:rsidRDefault="00123FFF">
            <w:pPr>
              <w:pStyle w:val="ConsPlusNormal"/>
              <w:jc w:val="center"/>
            </w:pPr>
            <w:r>
              <w:t>328435,4</w:t>
            </w:r>
          </w:p>
        </w:tc>
        <w:tc>
          <w:tcPr>
            <w:tcW w:w="1024" w:type="dxa"/>
            <w:vAlign w:val="center"/>
          </w:tcPr>
          <w:p w:rsidR="00123FFF" w:rsidRDefault="00123FFF">
            <w:pPr>
              <w:pStyle w:val="ConsPlusNormal"/>
              <w:jc w:val="center"/>
            </w:pPr>
            <w:r>
              <w:t>238332,0</w:t>
            </w:r>
          </w:p>
        </w:tc>
        <w:tc>
          <w:tcPr>
            <w:tcW w:w="1024" w:type="dxa"/>
            <w:vAlign w:val="center"/>
          </w:tcPr>
          <w:p w:rsidR="00123FFF" w:rsidRDefault="00123FFF">
            <w:pPr>
              <w:pStyle w:val="ConsPlusNormal"/>
              <w:jc w:val="center"/>
            </w:pPr>
            <w:r>
              <w:t>241143,0</w:t>
            </w:r>
          </w:p>
        </w:tc>
        <w:tc>
          <w:tcPr>
            <w:tcW w:w="1024" w:type="dxa"/>
            <w:vAlign w:val="center"/>
          </w:tcPr>
          <w:p w:rsidR="00123FFF" w:rsidRDefault="00123FFF">
            <w:pPr>
              <w:pStyle w:val="ConsPlusNormal"/>
              <w:jc w:val="center"/>
            </w:pPr>
            <w:r>
              <w:t>186241,0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024" w:type="dxa"/>
            <w:vAlign w:val="center"/>
          </w:tcPr>
          <w:p w:rsidR="00123FFF" w:rsidRDefault="00123FFF">
            <w:pPr>
              <w:pStyle w:val="ConsPlusNormal"/>
              <w:jc w:val="center"/>
            </w:pPr>
            <w:r>
              <w:t>32045,9</w:t>
            </w:r>
          </w:p>
        </w:tc>
        <w:tc>
          <w:tcPr>
            <w:tcW w:w="1144" w:type="dxa"/>
            <w:vAlign w:val="center"/>
          </w:tcPr>
          <w:p w:rsidR="00123FFF" w:rsidRDefault="00123FFF">
            <w:pPr>
              <w:pStyle w:val="ConsPlusNormal"/>
              <w:jc w:val="center"/>
            </w:pPr>
            <w:r>
              <w:t>155736,1</w:t>
            </w:r>
          </w:p>
        </w:tc>
        <w:tc>
          <w:tcPr>
            <w:tcW w:w="1024" w:type="dxa"/>
            <w:vAlign w:val="center"/>
          </w:tcPr>
          <w:p w:rsidR="00123FFF" w:rsidRDefault="00123FFF">
            <w:pPr>
              <w:pStyle w:val="ConsPlusNormal"/>
              <w:jc w:val="center"/>
            </w:pPr>
            <w:r>
              <w:t>884,3</w:t>
            </w:r>
          </w:p>
        </w:tc>
        <w:tc>
          <w:tcPr>
            <w:tcW w:w="1024" w:type="dxa"/>
            <w:vAlign w:val="center"/>
          </w:tcPr>
          <w:p w:rsidR="00123FFF" w:rsidRDefault="00123FFF">
            <w:pPr>
              <w:pStyle w:val="ConsPlusNormal"/>
              <w:jc w:val="center"/>
            </w:pPr>
            <w:r>
              <w:t>709,9</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024" w:type="dxa"/>
            <w:vAlign w:val="center"/>
          </w:tcPr>
          <w:p w:rsidR="00123FFF" w:rsidRDefault="00123FFF">
            <w:pPr>
              <w:pStyle w:val="ConsPlusNormal"/>
              <w:jc w:val="center"/>
            </w:pPr>
            <w:r>
              <w:t>984,1</w:t>
            </w:r>
          </w:p>
        </w:tc>
        <w:tc>
          <w:tcPr>
            <w:tcW w:w="1144" w:type="dxa"/>
            <w:vAlign w:val="center"/>
          </w:tcPr>
          <w:p w:rsidR="00123FFF" w:rsidRDefault="00123FFF">
            <w:pPr>
              <w:pStyle w:val="ConsPlusNormal"/>
              <w:jc w:val="center"/>
            </w:pPr>
            <w:r>
              <w:t>1008,0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val="restart"/>
          </w:tcPr>
          <w:p w:rsidR="00123FFF" w:rsidRDefault="00123FFF">
            <w:pPr>
              <w:pStyle w:val="ConsPlusNormal"/>
              <w:jc w:val="center"/>
            </w:pPr>
            <w:r>
              <w:t>Основное мероприятие 5.2.</w:t>
            </w:r>
          </w:p>
        </w:tc>
        <w:tc>
          <w:tcPr>
            <w:tcW w:w="2068" w:type="dxa"/>
            <w:vMerge w:val="restart"/>
          </w:tcPr>
          <w:p w:rsidR="00123FFF" w:rsidRDefault="00123FFF">
            <w:pPr>
              <w:pStyle w:val="ConsPlusNormal"/>
            </w:pPr>
            <w:r>
              <w:t>Мониторинг окружающей среды</w:t>
            </w:r>
          </w:p>
        </w:tc>
        <w:tc>
          <w:tcPr>
            <w:tcW w:w="1912" w:type="dxa"/>
          </w:tcPr>
          <w:p w:rsidR="00123FFF" w:rsidRDefault="00123FFF">
            <w:pPr>
              <w:pStyle w:val="ConsPlusNormal"/>
            </w:pPr>
            <w:r>
              <w:t>Всего</w:t>
            </w:r>
          </w:p>
        </w:tc>
        <w:tc>
          <w:tcPr>
            <w:tcW w:w="1024" w:type="dxa"/>
            <w:vAlign w:val="center"/>
          </w:tcPr>
          <w:p w:rsidR="00123FFF" w:rsidRDefault="00123FFF">
            <w:pPr>
              <w:pStyle w:val="ConsPlusNormal"/>
              <w:jc w:val="center"/>
            </w:pPr>
            <w:r>
              <w:t>880,0</w:t>
            </w:r>
          </w:p>
        </w:tc>
        <w:tc>
          <w:tcPr>
            <w:tcW w:w="1144" w:type="dxa"/>
            <w:vAlign w:val="center"/>
          </w:tcPr>
          <w:p w:rsidR="00123FFF" w:rsidRDefault="00123FFF">
            <w:pPr>
              <w:pStyle w:val="ConsPlusNormal"/>
              <w:jc w:val="center"/>
            </w:pPr>
            <w:r>
              <w:t>1211,0</w:t>
            </w:r>
          </w:p>
        </w:tc>
        <w:tc>
          <w:tcPr>
            <w:tcW w:w="1024" w:type="dxa"/>
            <w:vAlign w:val="center"/>
          </w:tcPr>
          <w:p w:rsidR="00123FFF" w:rsidRDefault="00123FFF">
            <w:pPr>
              <w:pStyle w:val="ConsPlusNormal"/>
              <w:jc w:val="center"/>
            </w:pPr>
            <w:r>
              <w:t>915,0</w:t>
            </w:r>
          </w:p>
        </w:tc>
        <w:tc>
          <w:tcPr>
            <w:tcW w:w="1024" w:type="dxa"/>
            <w:vAlign w:val="center"/>
          </w:tcPr>
          <w:p w:rsidR="00123FFF" w:rsidRDefault="00123FFF">
            <w:pPr>
              <w:pStyle w:val="ConsPlusNormal"/>
              <w:jc w:val="center"/>
            </w:pPr>
            <w:r>
              <w:t>915,0</w:t>
            </w:r>
          </w:p>
        </w:tc>
        <w:tc>
          <w:tcPr>
            <w:tcW w:w="1024" w:type="dxa"/>
            <w:vAlign w:val="center"/>
          </w:tcPr>
          <w:p w:rsidR="00123FFF" w:rsidRDefault="00123FFF">
            <w:pPr>
              <w:pStyle w:val="ConsPlusNormal"/>
              <w:jc w:val="center"/>
            </w:pPr>
            <w:r>
              <w:t>847,0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024" w:type="dxa"/>
            <w:vAlign w:val="center"/>
          </w:tcPr>
          <w:p w:rsidR="00123FFF" w:rsidRDefault="00123FFF">
            <w:pPr>
              <w:pStyle w:val="ConsPlusNormal"/>
              <w:jc w:val="center"/>
            </w:pPr>
            <w:r>
              <w:t>880,0</w:t>
            </w:r>
          </w:p>
        </w:tc>
        <w:tc>
          <w:tcPr>
            <w:tcW w:w="1144" w:type="dxa"/>
            <w:vAlign w:val="center"/>
          </w:tcPr>
          <w:p w:rsidR="00123FFF" w:rsidRDefault="00123FFF">
            <w:pPr>
              <w:pStyle w:val="ConsPlusNormal"/>
              <w:jc w:val="center"/>
            </w:pPr>
            <w:r>
              <w:t>1211,0</w:t>
            </w:r>
          </w:p>
        </w:tc>
        <w:tc>
          <w:tcPr>
            <w:tcW w:w="1024" w:type="dxa"/>
            <w:vAlign w:val="center"/>
          </w:tcPr>
          <w:p w:rsidR="00123FFF" w:rsidRDefault="00123FFF">
            <w:pPr>
              <w:pStyle w:val="ConsPlusNormal"/>
              <w:jc w:val="center"/>
            </w:pPr>
            <w:r>
              <w:t>915,0</w:t>
            </w:r>
          </w:p>
        </w:tc>
        <w:tc>
          <w:tcPr>
            <w:tcW w:w="1024" w:type="dxa"/>
            <w:vAlign w:val="center"/>
          </w:tcPr>
          <w:p w:rsidR="00123FFF" w:rsidRDefault="00123FFF">
            <w:pPr>
              <w:pStyle w:val="ConsPlusNormal"/>
              <w:jc w:val="center"/>
            </w:pPr>
            <w:r>
              <w:t>915,0</w:t>
            </w:r>
          </w:p>
        </w:tc>
        <w:tc>
          <w:tcPr>
            <w:tcW w:w="1024" w:type="dxa"/>
            <w:vAlign w:val="center"/>
          </w:tcPr>
          <w:p w:rsidR="00123FFF" w:rsidRDefault="00123FFF">
            <w:pPr>
              <w:pStyle w:val="ConsPlusNormal"/>
              <w:jc w:val="center"/>
            </w:pPr>
            <w:r>
              <w:t>847,0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val="restart"/>
          </w:tcPr>
          <w:p w:rsidR="00123FFF" w:rsidRDefault="00123FFF">
            <w:pPr>
              <w:pStyle w:val="ConsPlusNormal"/>
              <w:jc w:val="center"/>
            </w:pPr>
            <w:r>
              <w:lastRenderedPageBreak/>
              <w:t>Основное мероприятие 5.3.</w:t>
            </w:r>
          </w:p>
        </w:tc>
        <w:tc>
          <w:tcPr>
            <w:tcW w:w="2068" w:type="dxa"/>
            <w:vMerge w:val="restart"/>
          </w:tcPr>
          <w:p w:rsidR="00123FFF" w:rsidRDefault="00123FFF">
            <w:pPr>
              <w:pStyle w:val="ConsPlusNormal"/>
            </w:pPr>
            <w:r>
              <w:t xml:space="preserve">Выплата социального пособия на погребение и возмещение расходов по гарантированному перечню услуг по погребению в рамках </w:t>
            </w:r>
            <w:hyperlink r:id="rId19">
              <w:r>
                <w:rPr>
                  <w:color w:val="0000FF"/>
                </w:rPr>
                <w:t>ст. 12</w:t>
              </w:r>
            </w:hyperlink>
            <w:r>
              <w:t xml:space="preserve"> Федерального закона от 12 января 1996 года N 8-ФЗ</w:t>
            </w:r>
          </w:p>
        </w:tc>
        <w:tc>
          <w:tcPr>
            <w:tcW w:w="1912" w:type="dxa"/>
          </w:tcPr>
          <w:p w:rsidR="00123FFF" w:rsidRDefault="00123FFF">
            <w:pPr>
              <w:pStyle w:val="ConsPlusNormal"/>
            </w:pPr>
            <w:r>
              <w:t>Всего</w:t>
            </w:r>
          </w:p>
        </w:tc>
        <w:tc>
          <w:tcPr>
            <w:tcW w:w="1024" w:type="dxa"/>
            <w:vAlign w:val="center"/>
          </w:tcPr>
          <w:p w:rsidR="00123FFF" w:rsidRDefault="00123FFF">
            <w:pPr>
              <w:pStyle w:val="ConsPlusNormal"/>
              <w:jc w:val="center"/>
            </w:pPr>
            <w:r>
              <w:t>122,5</w:t>
            </w:r>
          </w:p>
        </w:tc>
        <w:tc>
          <w:tcPr>
            <w:tcW w:w="1144" w:type="dxa"/>
            <w:vAlign w:val="center"/>
          </w:tcPr>
          <w:p w:rsidR="00123FFF" w:rsidRDefault="00123FFF">
            <w:pPr>
              <w:pStyle w:val="ConsPlusNormal"/>
              <w:jc w:val="center"/>
            </w:pPr>
            <w:r>
              <w:t>133,7</w:t>
            </w:r>
          </w:p>
        </w:tc>
        <w:tc>
          <w:tcPr>
            <w:tcW w:w="1024" w:type="dxa"/>
            <w:vAlign w:val="center"/>
          </w:tcPr>
          <w:p w:rsidR="00123FFF" w:rsidRDefault="00123FFF">
            <w:pPr>
              <w:pStyle w:val="ConsPlusNormal"/>
              <w:jc w:val="center"/>
            </w:pPr>
            <w:r>
              <w:t>133,7</w:t>
            </w:r>
          </w:p>
        </w:tc>
        <w:tc>
          <w:tcPr>
            <w:tcW w:w="1024" w:type="dxa"/>
            <w:vAlign w:val="center"/>
          </w:tcPr>
          <w:p w:rsidR="00123FFF" w:rsidRDefault="00123FFF">
            <w:pPr>
              <w:pStyle w:val="ConsPlusNormal"/>
              <w:jc w:val="center"/>
            </w:pPr>
            <w:r>
              <w:t>133,7</w:t>
            </w:r>
          </w:p>
        </w:tc>
        <w:tc>
          <w:tcPr>
            <w:tcW w:w="1024" w:type="dxa"/>
            <w:vAlign w:val="center"/>
          </w:tcPr>
          <w:p w:rsidR="00123FFF" w:rsidRDefault="00123FFF">
            <w:pPr>
              <w:pStyle w:val="ConsPlusNormal"/>
              <w:jc w:val="center"/>
            </w:pPr>
            <w:r>
              <w:t>118,9</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024" w:type="dxa"/>
            <w:vAlign w:val="center"/>
          </w:tcPr>
          <w:p w:rsidR="00123FFF" w:rsidRDefault="00123FFF">
            <w:pPr>
              <w:pStyle w:val="ConsPlusNormal"/>
              <w:jc w:val="center"/>
            </w:pPr>
            <w:r>
              <w:t>122,5</w:t>
            </w:r>
          </w:p>
        </w:tc>
        <w:tc>
          <w:tcPr>
            <w:tcW w:w="1144" w:type="dxa"/>
            <w:vAlign w:val="center"/>
          </w:tcPr>
          <w:p w:rsidR="00123FFF" w:rsidRDefault="00123FFF">
            <w:pPr>
              <w:pStyle w:val="ConsPlusNormal"/>
              <w:jc w:val="center"/>
            </w:pPr>
            <w:r>
              <w:t>133,7</w:t>
            </w:r>
          </w:p>
        </w:tc>
        <w:tc>
          <w:tcPr>
            <w:tcW w:w="1024" w:type="dxa"/>
            <w:vAlign w:val="center"/>
          </w:tcPr>
          <w:p w:rsidR="00123FFF" w:rsidRDefault="00123FFF">
            <w:pPr>
              <w:pStyle w:val="ConsPlusNormal"/>
              <w:jc w:val="center"/>
            </w:pPr>
            <w:r>
              <w:t>133,7</w:t>
            </w:r>
          </w:p>
        </w:tc>
        <w:tc>
          <w:tcPr>
            <w:tcW w:w="1024" w:type="dxa"/>
            <w:vAlign w:val="center"/>
          </w:tcPr>
          <w:p w:rsidR="00123FFF" w:rsidRDefault="00123FFF">
            <w:pPr>
              <w:pStyle w:val="ConsPlusNormal"/>
              <w:jc w:val="center"/>
            </w:pPr>
            <w:r>
              <w:t>133,7</w:t>
            </w:r>
          </w:p>
        </w:tc>
        <w:tc>
          <w:tcPr>
            <w:tcW w:w="1024" w:type="dxa"/>
            <w:vAlign w:val="center"/>
          </w:tcPr>
          <w:p w:rsidR="00123FFF" w:rsidRDefault="00123FFF">
            <w:pPr>
              <w:pStyle w:val="ConsPlusNormal"/>
              <w:jc w:val="center"/>
            </w:pPr>
            <w:r>
              <w:t>118,9</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val="restart"/>
          </w:tcPr>
          <w:p w:rsidR="00123FFF" w:rsidRDefault="00123FFF">
            <w:pPr>
              <w:pStyle w:val="ConsPlusNormal"/>
              <w:jc w:val="center"/>
            </w:pPr>
            <w:r>
              <w:t>Основное мероприятие 5.4.</w:t>
            </w:r>
          </w:p>
        </w:tc>
        <w:tc>
          <w:tcPr>
            <w:tcW w:w="2068" w:type="dxa"/>
            <w:vMerge w:val="restart"/>
          </w:tcPr>
          <w:p w:rsidR="00123FFF" w:rsidRDefault="00123FFF">
            <w:pPr>
              <w:pStyle w:val="ConsPlusNormal"/>
            </w:pPr>
            <w:r>
              <w:t>Проектирование и строительство инженерных сетей</w:t>
            </w:r>
          </w:p>
        </w:tc>
        <w:tc>
          <w:tcPr>
            <w:tcW w:w="1912" w:type="dxa"/>
          </w:tcPr>
          <w:p w:rsidR="00123FFF" w:rsidRDefault="00123FFF">
            <w:pPr>
              <w:pStyle w:val="ConsPlusNormal"/>
            </w:pPr>
            <w:r>
              <w:t>Всего</w:t>
            </w:r>
          </w:p>
        </w:tc>
        <w:tc>
          <w:tcPr>
            <w:tcW w:w="1024" w:type="dxa"/>
            <w:vAlign w:val="center"/>
          </w:tcPr>
          <w:p w:rsidR="00123FFF" w:rsidRDefault="00123FFF">
            <w:pPr>
              <w:pStyle w:val="ConsPlusNormal"/>
              <w:jc w:val="center"/>
            </w:pPr>
            <w:r>
              <w:t>102648,1</w:t>
            </w:r>
          </w:p>
        </w:tc>
        <w:tc>
          <w:tcPr>
            <w:tcW w:w="1144" w:type="dxa"/>
            <w:vAlign w:val="center"/>
          </w:tcPr>
          <w:p w:rsidR="00123FFF" w:rsidRDefault="00123FFF">
            <w:pPr>
              <w:pStyle w:val="ConsPlusNormal"/>
              <w:jc w:val="center"/>
            </w:pPr>
            <w:r>
              <w:t>91149,7</w:t>
            </w:r>
          </w:p>
        </w:tc>
        <w:tc>
          <w:tcPr>
            <w:tcW w:w="1024" w:type="dxa"/>
            <w:vAlign w:val="center"/>
          </w:tcPr>
          <w:p w:rsidR="00123FFF" w:rsidRDefault="00123FFF">
            <w:pPr>
              <w:pStyle w:val="ConsPlusNormal"/>
              <w:jc w:val="center"/>
            </w:pPr>
            <w:r>
              <w:t>322194,3</w:t>
            </w:r>
          </w:p>
        </w:tc>
        <w:tc>
          <w:tcPr>
            <w:tcW w:w="1024" w:type="dxa"/>
            <w:vAlign w:val="center"/>
          </w:tcPr>
          <w:p w:rsidR="00123FFF" w:rsidRDefault="00123FFF">
            <w:pPr>
              <w:pStyle w:val="ConsPlusNormal"/>
              <w:jc w:val="center"/>
            </w:pPr>
            <w:r>
              <w:t>255112,0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024" w:type="dxa"/>
            <w:vAlign w:val="center"/>
          </w:tcPr>
          <w:p w:rsidR="00123FFF" w:rsidRDefault="00123FFF">
            <w:pPr>
              <w:pStyle w:val="ConsPlusNormal"/>
              <w:jc w:val="center"/>
            </w:pPr>
            <w:r>
              <w:t>46708,8</w:t>
            </w:r>
          </w:p>
        </w:tc>
        <w:tc>
          <w:tcPr>
            <w:tcW w:w="1144" w:type="dxa"/>
            <w:vAlign w:val="center"/>
          </w:tcPr>
          <w:p w:rsidR="00123FFF" w:rsidRDefault="00123FFF">
            <w:pPr>
              <w:pStyle w:val="ConsPlusNormal"/>
              <w:jc w:val="center"/>
            </w:pPr>
            <w:r>
              <w:t>7293,0</w:t>
            </w:r>
          </w:p>
        </w:tc>
        <w:tc>
          <w:tcPr>
            <w:tcW w:w="1024" w:type="dxa"/>
            <w:vAlign w:val="center"/>
          </w:tcPr>
          <w:p w:rsidR="00123FFF" w:rsidRDefault="00123FFF">
            <w:pPr>
              <w:pStyle w:val="ConsPlusNormal"/>
              <w:jc w:val="center"/>
            </w:pPr>
            <w:r>
              <w:t>37644,0</w:t>
            </w:r>
          </w:p>
        </w:tc>
        <w:tc>
          <w:tcPr>
            <w:tcW w:w="1024" w:type="dxa"/>
            <w:vAlign w:val="center"/>
          </w:tcPr>
          <w:p w:rsidR="00123FFF" w:rsidRDefault="00123FFF">
            <w:pPr>
              <w:pStyle w:val="ConsPlusNormal"/>
              <w:jc w:val="center"/>
            </w:pPr>
            <w:r>
              <w:t>20409,0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024" w:type="dxa"/>
            <w:vAlign w:val="center"/>
          </w:tcPr>
          <w:p w:rsidR="00123FFF" w:rsidRDefault="00123FFF">
            <w:pPr>
              <w:pStyle w:val="ConsPlusNormal"/>
              <w:jc w:val="center"/>
            </w:pPr>
            <w:r>
              <w:t>55939,3</w:t>
            </w:r>
          </w:p>
        </w:tc>
        <w:tc>
          <w:tcPr>
            <w:tcW w:w="1144" w:type="dxa"/>
            <w:vAlign w:val="center"/>
          </w:tcPr>
          <w:p w:rsidR="00123FFF" w:rsidRDefault="00123FFF">
            <w:pPr>
              <w:pStyle w:val="ConsPlusNormal"/>
              <w:jc w:val="center"/>
            </w:pPr>
            <w:r>
              <w:t>83856,7</w:t>
            </w:r>
          </w:p>
        </w:tc>
        <w:tc>
          <w:tcPr>
            <w:tcW w:w="1024" w:type="dxa"/>
            <w:vAlign w:val="center"/>
          </w:tcPr>
          <w:p w:rsidR="00123FFF" w:rsidRDefault="00123FFF">
            <w:pPr>
              <w:pStyle w:val="ConsPlusNormal"/>
              <w:jc w:val="center"/>
            </w:pPr>
            <w:r>
              <w:t>284550,3</w:t>
            </w:r>
          </w:p>
        </w:tc>
        <w:tc>
          <w:tcPr>
            <w:tcW w:w="1024" w:type="dxa"/>
            <w:vAlign w:val="center"/>
          </w:tcPr>
          <w:p w:rsidR="00123FFF" w:rsidRDefault="00123FFF">
            <w:pPr>
              <w:pStyle w:val="ConsPlusNormal"/>
              <w:jc w:val="center"/>
            </w:pPr>
            <w:r>
              <w:t>234703,0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val="restart"/>
          </w:tcPr>
          <w:p w:rsidR="00123FFF" w:rsidRDefault="00123FFF">
            <w:pPr>
              <w:pStyle w:val="ConsPlusNormal"/>
              <w:jc w:val="center"/>
            </w:pPr>
            <w:r>
              <w:t>Основное мероприятие 5.5.</w:t>
            </w:r>
          </w:p>
        </w:tc>
        <w:tc>
          <w:tcPr>
            <w:tcW w:w="2068" w:type="dxa"/>
            <w:vMerge w:val="restart"/>
          </w:tcPr>
          <w:p w:rsidR="00123FFF" w:rsidRDefault="00123FFF">
            <w:pPr>
              <w:pStyle w:val="ConsPlusNormal"/>
            </w:pPr>
            <w:r>
              <w:t xml:space="preserve">Федеральный проект "Комплексная система обращения </w:t>
            </w:r>
            <w:r>
              <w:lastRenderedPageBreak/>
              <w:t>с твердыми коммунальными отходами"</w:t>
            </w:r>
          </w:p>
        </w:tc>
        <w:tc>
          <w:tcPr>
            <w:tcW w:w="1912" w:type="dxa"/>
          </w:tcPr>
          <w:p w:rsidR="00123FFF" w:rsidRDefault="00123FFF">
            <w:pPr>
              <w:pStyle w:val="ConsPlusNormal"/>
            </w:pPr>
            <w:r>
              <w:lastRenderedPageBreak/>
              <w:t>Всего</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47,7</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1,0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46,7</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val="restart"/>
          </w:tcPr>
          <w:p w:rsidR="00123FFF" w:rsidRDefault="00123FFF">
            <w:pPr>
              <w:pStyle w:val="ConsPlusNormal"/>
              <w:jc w:val="center"/>
            </w:pPr>
            <w:r>
              <w:t>Подпрограмма 6</w:t>
            </w:r>
          </w:p>
        </w:tc>
        <w:tc>
          <w:tcPr>
            <w:tcW w:w="2068" w:type="dxa"/>
            <w:vMerge w:val="restart"/>
          </w:tcPr>
          <w:p w:rsidR="00123FFF" w:rsidRDefault="00123FFF">
            <w:pPr>
              <w:pStyle w:val="ConsPlusNormal"/>
            </w:pPr>
            <w:r>
              <w:t>Обеспечение реализации муниципальной программы</w:t>
            </w:r>
          </w:p>
        </w:tc>
        <w:tc>
          <w:tcPr>
            <w:tcW w:w="1912" w:type="dxa"/>
          </w:tcPr>
          <w:p w:rsidR="00123FFF" w:rsidRDefault="00123FFF">
            <w:pPr>
              <w:pStyle w:val="ConsPlusNormal"/>
            </w:pPr>
            <w:r>
              <w:t>Всего</w:t>
            </w:r>
          </w:p>
        </w:tc>
        <w:tc>
          <w:tcPr>
            <w:tcW w:w="1024" w:type="dxa"/>
            <w:vAlign w:val="center"/>
          </w:tcPr>
          <w:p w:rsidR="00123FFF" w:rsidRDefault="00123FFF">
            <w:pPr>
              <w:pStyle w:val="ConsPlusNormal"/>
              <w:jc w:val="center"/>
            </w:pPr>
            <w:r>
              <w:t>56502,5</w:t>
            </w:r>
          </w:p>
        </w:tc>
        <w:tc>
          <w:tcPr>
            <w:tcW w:w="1144" w:type="dxa"/>
            <w:vAlign w:val="center"/>
          </w:tcPr>
          <w:p w:rsidR="00123FFF" w:rsidRDefault="00123FFF">
            <w:pPr>
              <w:pStyle w:val="ConsPlusNormal"/>
              <w:jc w:val="center"/>
            </w:pPr>
            <w:r>
              <w:t>79645,0</w:t>
            </w:r>
          </w:p>
        </w:tc>
        <w:tc>
          <w:tcPr>
            <w:tcW w:w="1024" w:type="dxa"/>
            <w:vAlign w:val="center"/>
          </w:tcPr>
          <w:p w:rsidR="00123FFF" w:rsidRDefault="00123FFF">
            <w:pPr>
              <w:pStyle w:val="ConsPlusNormal"/>
              <w:jc w:val="center"/>
            </w:pPr>
            <w:r>
              <w:t>61497,0</w:t>
            </w:r>
          </w:p>
        </w:tc>
        <w:tc>
          <w:tcPr>
            <w:tcW w:w="1024" w:type="dxa"/>
            <w:vAlign w:val="center"/>
          </w:tcPr>
          <w:p w:rsidR="00123FFF" w:rsidRDefault="00123FFF">
            <w:pPr>
              <w:pStyle w:val="ConsPlusNormal"/>
              <w:jc w:val="center"/>
            </w:pPr>
            <w:r>
              <w:t>63901,0</w:t>
            </w:r>
          </w:p>
        </w:tc>
        <w:tc>
          <w:tcPr>
            <w:tcW w:w="1024" w:type="dxa"/>
            <w:vAlign w:val="center"/>
          </w:tcPr>
          <w:p w:rsidR="00123FFF" w:rsidRDefault="00123FFF">
            <w:pPr>
              <w:pStyle w:val="ConsPlusNormal"/>
              <w:jc w:val="center"/>
            </w:pPr>
            <w:r>
              <w:t>53103,0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024" w:type="dxa"/>
            <w:vAlign w:val="center"/>
          </w:tcPr>
          <w:p w:rsidR="00123FFF" w:rsidRDefault="00123FFF">
            <w:pPr>
              <w:pStyle w:val="ConsPlusNormal"/>
              <w:jc w:val="center"/>
            </w:pPr>
            <w:r>
              <w:t>56277,5</w:t>
            </w:r>
          </w:p>
        </w:tc>
        <w:tc>
          <w:tcPr>
            <w:tcW w:w="1144" w:type="dxa"/>
            <w:vAlign w:val="center"/>
          </w:tcPr>
          <w:p w:rsidR="00123FFF" w:rsidRDefault="00123FFF">
            <w:pPr>
              <w:pStyle w:val="ConsPlusNormal"/>
              <w:jc w:val="center"/>
            </w:pPr>
            <w:r>
              <w:t>79645,0</w:t>
            </w:r>
          </w:p>
        </w:tc>
        <w:tc>
          <w:tcPr>
            <w:tcW w:w="1024" w:type="dxa"/>
            <w:vAlign w:val="center"/>
          </w:tcPr>
          <w:p w:rsidR="00123FFF" w:rsidRDefault="00123FFF">
            <w:pPr>
              <w:pStyle w:val="ConsPlusNormal"/>
              <w:jc w:val="center"/>
            </w:pPr>
            <w:r>
              <w:t>61497,0</w:t>
            </w:r>
          </w:p>
        </w:tc>
        <w:tc>
          <w:tcPr>
            <w:tcW w:w="1024" w:type="dxa"/>
            <w:vAlign w:val="center"/>
          </w:tcPr>
          <w:p w:rsidR="00123FFF" w:rsidRDefault="00123FFF">
            <w:pPr>
              <w:pStyle w:val="ConsPlusNormal"/>
              <w:jc w:val="center"/>
            </w:pPr>
            <w:r>
              <w:t>63901,0</w:t>
            </w:r>
          </w:p>
        </w:tc>
        <w:tc>
          <w:tcPr>
            <w:tcW w:w="1024" w:type="dxa"/>
            <w:vAlign w:val="center"/>
          </w:tcPr>
          <w:p w:rsidR="00123FFF" w:rsidRDefault="00123FFF">
            <w:pPr>
              <w:pStyle w:val="ConsPlusNormal"/>
              <w:jc w:val="center"/>
            </w:pPr>
            <w:r>
              <w:t>53103,0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024" w:type="dxa"/>
            <w:vAlign w:val="center"/>
          </w:tcPr>
          <w:p w:rsidR="00123FFF" w:rsidRDefault="00123FFF">
            <w:pPr>
              <w:pStyle w:val="ConsPlusNormal"/>
              <w:jc w:val="center"/>
            </w:pPr>
            <w:r>
              <w:t>225,0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val="restart"/>
          </w:tcPr>
          <w:p w:rsidR="00123FFF" w:rsidRDefault="00123FFF">
            <w:pPr>
              <w:pStyle w:val="ConsPlusNormal"/>
              <w:jc w:val="center"/>
            </w:pPr>
            <w:r>
              <w:t>Основное мероприятие 6.1.</w:t>
            </w:r>
          </w:p>
        </w:tc>
        <w:tc>
          <w:tcPr>
            <w:tcW w:w="2068" w:type="dxa"/>
            <w:vMerge w:val="restart"/>
          </w:tcPr>
          <w:p w:rsidR="00123FFF" w:rsidRDefault="00123FFF">
            <w:pPr>
              <w:pStyle w:val="ConsPlusNormal"/>
            </w:pPr>
            <w:r>
              <w:t>Обеспечение функций органов местного самоуправления</w:t>
            </w:r>
          </w:p>
        </w:tc>
        <w:tc>
          <w:tcPr>
            <w:tcW w:w="1912" w:type="dxa"/>
          </w:tcPr>
          <w:p w:rsidR="00123FFF" w:rsidRDefault="00123FFF">
            <w:pPr>
              <w:pStyle w:val="ConsPlusNormal"/>
            </w:pPr>
            <w:r>
              <w:t>Всего</w:t>
            </w:r>
          </w:p>
        </w:tc>
        <w:tc>
          <w:tcPr>
            <w:tcW w:w="1024" w:type="dxa"/>
            <w:vAlign w:val="center"/>
          </w:tcPr>
          <w:p w:rsidR="00123FFF" w:rsidRDefault="00123FFF">
            <w:pPr>
              <w:pStyle w:val="ConsPlusNormal"/>
              <w:jc w:val="center"/>
            </w:pPr>
            <w:r>
              <w:t>14929,5</w:t>
            </w:r>
          </w:p>
        </w:tc>
        <w:tc>
          <w:tcPr>
            <w:tcW w:w="1144" w:type="dxa"/>
            <w:vAlign w:val="center"/>
          </w:tcPr>
          <w:p w:rsidR="00123FFF" w:rsidRDefault="00123FFF">
            <w:pPr>
              <w:pStyle w:val="ConsPlusNormal"/>
              <w:jc w:val="center"/>
            </w:pPr>
            <w:r>
              <w:t>8592,0</w:t>
            </w:r>
          </w:p>
        </w:tc>
        <w:tc>
          <w:tcPr>
            <w:tcW w:w="1024" w:type="dxa"/>
            <w:vAlign w:val="center"/>
          </w:tcPr>
          <w:p w:rsidR="00123FFF" w:rsidRDefault="00123FFF">
            <w:pPr>
              <w:pStyle w:val="ConsPlusNormal"/>
              <w:jc w:val="center"/>
            </w:pPr>
            <w:r>
              <w:t>16857,0</w:t>
            </w:r>
          </w:p>
        </w:tc>
        <w:tc>
          <w:tcPr>
            <w:tcW w:w="1024" w:type="dxa"/>
            <w:vAlign w:val="center"/>
          </w:tcPr>
          <w:p w:rsidR="00123FFF" w:rsidRDefault="00123FFF">
            <w:pPr>
              <w:pStyle w:val="ConsPlusNormal"/>
              <w:jc w:val="center"/>
            </w:pPr>
            <w:r>
              <w:t>17529,0</w:t>
            </w:r>
          </w:p>
        </w:tc>
        <w:tc>
          <w:tcPr>
            <w:tcW w:w="1024" w:type="dxa"/>
            <w:vAlign w:val="center"/>
          </w:tcPr>
          <w:p w:rsidR="00123FFF" w:rsidRDefault="00123FFF">
            <w:pPr>
              <w:pStyle w:val="ConsPlusNormal"/>
              <w:jc w:val="center"/>
            </w:pPr>
            <w:r>
              <w:t>15202,0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024" w:type="dxa"/>
            <w:vAlign w:val="center"/>
          </w:tcPr>
          <w:p w:rsidR="00123FFF" w:rsidRDefault="00123FFF">
            <w:pPr>
              <w:pStyle w:val="ConsPlusNormal"/>
              <w:jc w:val="center"/>
            </w:pPr>
            <w:r>
              <w:t>14929,5</w:t>
            </w:r>
          </w:p>
        </w:tc>
        <w:tc>
          <w:tcPr>
            <w:tcW w:w="1144" w:type="dxa"/>
            <w:vAlign w:val="center"/>
          </w:tcPr>
          <w:p w:rsidR="00123FFF" w:rsidRDefault="00123FFF">
            <w:pPr>
              <w:pStyle w:val="ConsPlusNormal"/>
              <w:jc w:val="center"/>
            </w:pPr>
            <w:r>
              <w:t>8592,0</w:t>
            </w:r>
          </w:p>
        </w:tc>
        <w:tc>
          <w:tcPr>
            <w:tcW w:w="1024" w:type="dxa"/>
            <w:vAlign w:val="center"/>
          </w:tcPr>
          <w:p w:rsidR="00123FFF" w:rsidRDefault="00123FFF">
            <w:pPr>
              <w:pStyle w:val="ConsPlusNormal"/>
              <w:jc w:val="center"/>
            </w:pPr>
            <w:r>
              <w:t>16857,0</w:t>
            </w:r>
          </w:p>
        </w:tc>
        <w:tc>
          <w:tcPr>
            <w:tcW w:w="1024" w:type="dxa"/>
            <w:vAlign w:val="center"/>
          </w:tcPr>
          <w:p w:rsidR="00123FFF" w:rsidRDefault="00123FFF">
            <w:pPr>
              <w:pStyle w:val="ConsPlusNormal"/>
              <w:jc w:val="center"/>
            </w:pPr>
            <w:r>
              <w:t>17529,0</w:t>
            </w:r>
          </w:p>
        </w:tc>
        <w:tc>
          <w:tcPr>
            <w:tcW w:w="1024" w:type="dxa"/>
            <w:vAlign w:val="center"/>
          </w:tcPr>
          <w:p w:rsidR="00123FFF" w:rsidRDefault="00123FFF">
            <w:pPr>
              <w:pStyle w:val="ConsPlusNormal"/>
              <w:jc w:val="center"/>
            </w:pPr>
            <w:r>
              <w:t>15202,0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 xml:space="preserve">государственные </w:t>
            </w:r>
            <w:r>
              <w:lastRenderedPageBreak/>
              <w:t>внебюджетные фонды</w:t>
            </w:r>
          </w:p>
        </w:tc>
        <w:tc>
          <w:tcPr>
            <w:tcW w:w="1024" w:type="dxa"/>
            <w:vAlign w:val="center"/>
          </w:tcPr>
          <w:p w:rsidR="00123FFF" w:rsidRDefault="00123FFF">
            <w:pPr>
              <w:pStyle w:val="ConsPlusNormal"/>
              <w:jc w:val="center"/>
            </w:pPr>
            <w:r>
              <w:lastRenderedPageBreak/>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val="restart"/>
          </w:tcPr>
          <w:p w:rsidR="00123FFF" w:rsidRDefault="00123FFF">
            <w:pPr>
              <w:pStyle w:val="ConsPlusNormal"/>
              <w:jc w:val="center"/>
            </w:pPr>
            <w:r>
              <w:t>Основное мероприятие 6.2.</w:t>
            </w:r>
          </w:p>
        </w:tc>
        <w:tc>
          <w:tcPr>
            <w:tcW w:w="2068" w:type="dxa"/>
            <w:vMerge w:val="restart"/>
          </w:tcPr>
          <w:p w:rsidR="00123FFF" w:rsidRDefault="00123FFF">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12" w:type="dxa"/>
          </w:tcPr>
          <w:p w:rsidR="00123FFF" w:rsidRDefault="00123FFF">
            <w:pPr>
              <w:pStyle w:val="ConsPlusNormal"/>
            </w:pPr>
            <w:r>
              <w:t>Всего</w:t>
            </w:r>
          </w:p>
        </w:tc>
        <w:tc>
          <w:tcPr>
            <w:tcW w:w="1024" w:type="dxa"/>
            <w:vAlign w:val="center"/>
          </w:tcPr>
          <w:p w:rsidR="00123FFF" w:rsidRDefault="00123FFF">
            <w:pPr>
              <w:pStyle w:val="ConsPlusNormal"/>
              <w:jc w:val="center"/>
            </w:pPr>
            <w:r>
              <w:t>41573,0</w:t>
            </w:r>
          </w:p>
        </w:tc>
        <w:tc>
          <w:tcPr>
            <w:tcW w:w="1144" w:type="dxa"/>
            <w:vAlign w:val="center"/>
          </w:tcPr>
          <w:p w:rsidR="00123FFF" w:rsidRDefault="00123FFF">
            <w:pPr>
              <w:pStyle w:val="ConsPlusNormal"/>
              <w:jc w:val="center"/>
            </w:pPr>
            <w:r>
              <w:t>71053,0</w:t>
            </w:r>
          </w:p>
        </w:tc>
        <w:tc>
          <w:tcPr>
            <w:tcW w:w="1024" w:type="dxa"/>
            <w:vAlign w:val="center"/>
          </w:tcPr>
          <w:p w:rsidR="00123FFF" w:rsidRDefault="00123FFF">
            <w:pPr>
              <w:pStyle w:val="ConsPlusNormal"/>
              <w:jc w:val="center"/>
            </w:pPr>
            <w:r>
              <w:t>44640,0</w:t>
            </w:r>
          </w:p>
        </w:tc>
        <w:tc>
          <w:tcPr>
            <w:tcW w:w="1024" w:type="dxa"/>
            <w:vAlign w:val="center"/>
          </w:tcPr>
          <w:p w:rsidR="00123FFF" w:rsidRDefault="00123FFF">
            <w:pPr>
              <w:pStyle w:val="ConsPlusNormal"/>
              <w:jc w:val="center"/>
            </w:pPr>
            <w:r>
              <w:t>46372,0</w:t>
            </w:r>
          </w:p>
        </w:tc>
        <w:tc>
          <w:tcPr>
            <w:tcW w:w="1024" w:type="dxa"/>
            <w:vAlign w:val="center"/>
          </w:tcPr>
          <w:p w:rsidR="00123FFF" w:rsidRDefault="00123FFF">
            <w:pPr>
              <w:pStyle w:val="ConsPlusNormal"/>
              <w:jc w:val="center"/>
            </w:pPr>
            <w:r>
              <w:t>37901,0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бюджет Губкинского городского округа</w:t>
            </w:r>
          </w:p>
        </w:tc>
        <w:tc>
          <w:tcPr>
            <w:tcW w:w="1024" w:type="dxa"/>
            <w:vAlign w:val="center"/>
          </w:tcPr>
          <w:p w:rsidR="00123FFF" w:rsidRDefault="00123FFF">
            <w:pPr>
              <w:pStyle w:val="ConsPlusNormal"/>
              <w:jc w:val="center"/>
            </w:pPr>
            <w:r>
              <w:t>41348,0</w:t>
            </w:r>
          </w:p>
        </w:tc>
        <w:tc>
          <w:tcPr>
            <w:tcW w:w="1144" w:type="dxa"/>
            <w:vAlign w:val="center"/>
          </w:tcPr>
          <w:p w:rsidR="00123FFF" w:rsidRDefault="00123FFF">
            <w:pPr>
              <w:pStyle w:val="ConsPlusNormal"/>
              <w:jc w:val="center"/>
            </w:pPr>
            <w:r>
              <w:t>71053,0</w:t>
            </w:r>
          </w:p>
        </w:tc>
        <w:tc>
          <w:tcPr>
            <w:tcW w:w="1024" w:type="dxa"/>
            <w:vAlign w:val="center"/>
          </w:tcPr>
          <w:p w:rsidR="00123FFF" w:rsidRDefault="00123FFF">
            <w:pPr>
              <w:pStyle w:val="ConsPlusNormal"/>
              <w:jc w:val="center"/>
            </w:pPr>
            <w:r>
              <w:t>44640,0</w:t>
            </w:r>
          </w:p>
        </w:tc>
        <w:tc>
          <w:tcPr>
            <w:tcW w:w="1024" w:type="dxa"/>
            <w:vAlign w:val="center"/>
          </w:tcPr>
          <w:p w:rsidR="00123FFF" w:rsidRDefault="00123FFF">
            <w:pPr>
              <w:pStyle w:val="ConsPlusNormal"/>
              <w:jc w:val="center"/>
            </w:pPr>
            <w:r>
              <w:t>46372,0</w:t>
            </w:r>
          </w:p>
        </w:tc>
        <w:tc>
          <w:tcPr>
            <w:tcW w:w="1024" w:type="dxa"/>
            <w:vAlign w:val="center"/>
          </w:tcPr>
          <w:p w:rsidR="00123FFF" w:rsidRDefault="00123FFF">
            <w:pPr>
              <w:pStyle w:val="ConsPlusNormal"/>
              <w:jc w:val="center"/>
            </w:pPr>
            <w:r>
              <w:t>37901,0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областной бюджет</w:t>
            </w:r>
          </w:p>
        </w:tc>
        <w:tc>
          <w:tcPr>
            <w:tcW w:w="1024" w:type="dxa"/>
            <w:vAlign w:val="center"/>
          </w:tcPr>
          <w:p w:rsidR="00123FFF" w:rsidRDefault="00123FFF">
            <w:pPr>
              <w:pStyle w:val="ConsPlusNormal"/>
              <w:jc w:val="center"/>
            </w:pPr>
            <w:r>
              <w:t>225,0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федеральный бюджет</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государственные внебюджетные фонды</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28" w:type="dxa"/>
            <w:vMerge/>
          </w:tcPr>
          <w:p w:rsidR="00123FFF" w:rsidRDefault="00123FFF">
            <w:pPr>
              <w:pStyle w:val="ConsPlusNormal"/>
            </w:pPr>
          </w:p>
        </w:tc>
        <w:tc>
          <w:tcPr>
            <w:tcW w:w="2068" w:type="dxa"/>
            <w:vMerge/>
          </w:tcPr>
          <w:p w:rsidR="00123FFF" w:rsidRDefault="00123FFF">
            <w:pPr>
              <w:pStyle w:val="ConsPlusNormal"/>
            </w:pPr>
          </w:p>
        </w:tc>
        <w:tc>
          <w:tcPr>
            <w:tcW w:w="1912" w:type="dxa"/>
          </w:tcPr>
          <w:p w:rsidR="00123FFF" w:rsidRDefault="00123FFF">
            <w:pPr>
              <w:pStyle w:val="ConsPlusNormal"/>
            </w:pPr>
            <w:r>
              <w:t>иные источники</w:t>
            </w:r>
          </w:p>
        </w:tc>
        <w:tc>
          <w:tcPr>
            <w:tcW w:w="1024" w:type="dxa"/>
            <w:vAlign w:val="center"/>
          </w:tcPr>
          <w:p w:rsidR="00123FFF" w:rsidRDefault="00123FFF">
            <w:pPr>
              <w:pStyle w:val="ConsPlusNormal"/>
              <w:jc w:val="center"/>
            </w:pPr>
            <w:r>
              <w:t>0</w:t>
            </w:r>
          </w:p>
        </w:tc>
        <w:tc>
          <w:tcPr>
            <w:tcW w:w="114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bl>
    <w:p w:rsidR="00123FFF" w:rsidRDefault="00123FFF">
      <w:pPr>
        <w:pStyle w:val="ConsPlusNormal"/>
        <w:sectPr w:rsidR="00123FFF">
          <w:pgSz w:w="16838" w:h="11905" w:orient="landscape"/>
          <w:pgMar w:top="1701" w:right="1134" w:bottom="850" w:left="1134" w:header="0" w:footer="0" w:gutter="0"/>
          <w:cols w:space="720"/>
          <w:titlePg/>
        </w:sectPr>
      </w:pPr>
    </w:p>
    <w:p w:rsidR="00123FFF" w:rsidRDefault="00123FFF">
      <w:pPr>
        <w:pStyle w:val="ConsPlusNormal"/>
        <w:jc w:val="both"/>
      </w:pPr>
    </w:p>
    <w:p w:rsidR="00123FFF" w:rsidRDefault="00123FFF">
      <w:pPr>
        <w:pStyle w:val="ConsPlusNormal"/>
        <w:jc w:val="both"/>
      </w:pPr>
    </w:p>
    <w:p w:rsidR="00123FFF" w:rsidRDefault="00123FFF">
      <w:pPr>
        <w:pStyle w:val="ConsPlusNormal"/>
        <w:jc w:val="both"/>
      </w:pPr>
    </w:p>
    <w:p w:rsidR="00123FFF" w:rsidRDefault="00123FFF">
      <w:pPr>
        <w:pStyle w:val="ConsPlusNormal"/>
        <w:jc w:val="both"/>
      </w:pPr>
    </w:p>
    <w:p w:rsidR="00123FFF" w:rsidRDefault="00123FFF">
      <w:pPr>
        <w:pStyle w:val="ConsPlusNormal"/>
        <w:jc w:val="both"/>
      </w:pPr>
    </w:p>
    <w:p w:rsidR="00123FFF" w:rsidRDefault="00123FFF">
      <w:pPr>
        <w:pStyle w:val="ConsPlusNormal"/>
        <w:jc w:val="right"/>
        <w:outlineLvl w:val="1"/>
      </w:pPr>
      <w:r>
        <w:t>Приложение N 4</w:t>
      </w:r>
    </w:p>
    <w:p w:rsidR="00123FFF" w:rsidRDefault="00123FFF">
      <w:pPr>
        <w:pStyle w:val="ConsPlusNormal"/>
        <w:jc w:val="right"/>
      </w:pPr>
      <w:r>
        <w:t>к муниципальной программе "Обеспечение доступным</w:t>
      </w:r>
    </w:p>
    <w:p w:rsidR="00123FFF" w:rsidRDefault="00123FFF">
      <w:pPr>
        <w:pStyle w:val="ConsPlusNormal"/>
        <w:jc w:val="right"/>
      </w:pPr>
      <w:r>
        <w:t>и комфортным жильем и коммунальными услугами жителей</w:t>
      </w:r>
    </w:p>
    <w:p w:rsidR="00123FFF" w:rsidRDefault="00123FFF">
      <w:pPr>
        <w:pStyle w:val="ConsPlusNormal"/>
        <w:jc w:val="right"/>
      </w:pPr>
      <w:r>
        <w:t>Губкинского городского округа Белгородской области"</w:t>
      </w:r>
    </w:p>
    <w:p w:rsidR="00123FFF" w:rsidRDefault="00123FFF">
      <w:pPr>
        <w:pStyle w:val="ConsPlusNormal"/>
        <w:jc w:val="both"/>
      </w:pPr>
    </w:p>
    <w:p w:rsidR="00123FFF" w:rsidRDefault="00123FFF">
      <w:pPr>
        <w:pStyle w:val="ConsPlusTitle"/>
        <w:jc w:val="center"/>
      </w:pPr>
      <w:bookmarkStart w:id="9" w:name="P5066"/>
      <w:bookmarkEnd w:id="9"/>
      <w:r>
        <w:t>Ресурсное обеспечение реализации муниципальной программы</w:t>
      </w:r>
    </w:p>
    <w:p w:rsidR="00123FFF" w:rsidRDefault="00123FFF">
      <w:pPr>
        <w:pStyle w:val="ConsPlusTitle"/>
        <w:jc w:val="center"/>
      </w:pPr>
      <w:r>
        <w:t>за счет средств бюджета Губкинского городского округа</w:t>
      </w:r>
    </w:p>
    <w:p w:rsidR="00123FFF" w:rsidRDefault="00123FFF">
      <w:pPr>
        <w:pStyle w:val="ConsPlusTitle"/>
        <w:jc w:val="center"/>
      </w:pPr>
      <w:r>
        <w:t>Белгородской области</w:t>
      </w:r>
    </w:p>
    <w:p w:rsidR="00123FFF" w:rsidRDefault="00123FFF">
      <w:pPr>
        <w:pStyle w:val="ConsPlusNormal"/>
        <w:jc w:val="both"/>
      </w:pPr>
    </w:p>
    <w:p w:rsidR="00123FFF" w:rsidRDefault="00123FFF">
      <w:pPr>
        <w:pStyle w:val="ConsPlusTitle"/>
        <w:jc w:val="center"/>
        <w:outlineLvl w:val="2"/>
      </w:pPr>
      <w:r>
        <w:t>I этап реализации муниципальной программы</w:t>
      </w:r>
    </w:p>
    <w:p w:rsidR="00123FFF" w:rsidRDefault="00123FF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80"/>
        <w:gridCol w:w="2092"/>
        <w:gridCol w:w="2776"/>
        <w:gridCol w:w="532"/>
        <w:gridCol w:w="1336"/>
        <w:gridCol w:w="1024"/>
        <w:gridCol w:w="1024"/>
        <w:gridCol w:w="1024"/>
        <w:gridCol w:w="1024"/>
        <w:gridCol w:w="1024"/>
        <w:gridCol w:w="1024"/>
        <w:gridCol w:w="1024"/>
      </w:tblGrid>
      <w:tr w:rsidR="00123FFF">
        <w:tc>
          <w:tcPr>
            <w:tcW w:w="1780" w:type="dxa"/>
            <w:vMerge w:val="restart"/>
          </w:tcPr>
          <w:p w:rsidR="00123FFF" w:rsidRDefault="00123FFF">
            <w:pPr>
              <w:pStyle w:val="ConsPlusNormal"/>
              <w:jc w:val="center"/>
            </w:pPr>
            <w:r>
              <w:t>Статус</w:t>
            </w:r>
          </w:p>
        </w:tc>
        <w:tc>
          <w:tcPr>
            <w:tcW w:w="2092" w:type="dxa"/>
            <w:vMerge w:val="restart"/>
          </w:tcPr>
          <w:p w:rsidR="00123FFF" w:rsidRDefault="00123FFF">
            <w:pPr>
              <w:pStyle w:val="ConsPlusNormal"/>
              <w:jc w:val="center"/>
            </w:pPr>
            <w:r>
              <w:t>Наименование муниципальной программы, подпрограммы, основного мероприятия</w:t>
            </w:r>
          </w:p>
        </w:tc>
        <w:tc>
          <w:tcPr>
            <w:tcW w:w="2776" w:type="dxa"/>
            <w:vMerge w:val="restart"/>
          </w:tcPr>
          <w:p w:rsidR="00123FFF" w:rsidRDefault="00123FFF">
            <w:pPr>
              <w:pStyle w:val="ConsPlusNormal"/>
              <w:jc w:val="center"/>
            </w:pPr>
            <w:r>
              <w:t>Ответственный исполнитель, соисполнители, участники</w:t>
            </w:r>
          </w:p>
        </w:tc>
        <w:tc>
          <w:tcPr>
            <w:tcW w:w="1868" w:type="dxa"/>
            <w:gridSpan w:val="2"/>
          </w:tcPr>
          <w:p w:rsidR="00123FFF" w:rsidRDefault="00123FFF">
            <w:pPr>
              <w:pStyle w:val="ConsPlusNormal"/>
              <w:jc w:val="center"/>
            </w:pPr>
            <w:r>
              <w:t>Код бюджетной классификации</w:t>
            </w:r>
          </w:p>
        </w:tc>
        <w:tc>
          <w:tcPr>
            <w:tcW w:w="7168" w:type="dxa"/>
            <w:gridSpan w:val="7"/>
          </w:tcPr>
          <w:p w:rsidR="00123FFF" w:rsidRDefault="00123FFF">
            <w:pPr>
              <w:pStyle w:val="ConsPlusNormal"/>
              <w:jc w:val="center"/>
            </w:pPr>
            <w:r>
              <w:t>Расходы на I этап реализации программы (тыс. рублей), годы</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vMerge/>
          </w:tcPr>
          <w:p w:rsidR="00123FFF" w:rsidRDefault="00123FFF">
            <w:pPr>
              <w:pStyle w:val="ConsPlusNormal"/>
            </w:pPr>
          </w:p>
        </w:tc>
        <w:tc>
          <w:tcPr>
            <w:tcW w:w="532" w:type="dxa"/>
          </w:tcPr>
          <w:p w:rsidR="00123FFF" w:rsidRDefault="00123FFF">
            <w:pPr>
              <w:pStyle w:val="ConsPlusNormal"/>
              <w:jc w:val="center"/>
            </w:pPr>
            <w:r>
              <w:t>ГРБ С</w:t>
            </w:r>
          </w:p>
        </w:tc>
        <w:tc>
          <w:tcPr>
            <w:tcW w:w="1336" w:type="dxa"/>
          </w:tcPr>
          <w:p w:rsidR="00123FFF" w:rsidRDefault="00123FFF">
            <w:pPr>
              <w:pStyle w:val="ConsPlusNormal"/>
              <w:jc w:val="center"/>
            </w:pPr>
            <w:r>
              <w:t>КЦСР</w:t>
            </w:r>
          </w:p>
        </w:tc>
        <w:tc>
          <w:tcPr>
            <w:tcW w:w="1024" w:type="dxa"/>
          </w:tcPr>
          <w:p w:rsidR="00123FFF" w:rsidRDefault="00123FFF">
            <w:pPr>
              <w:pStyle w:val="ConsPlusNormal"/>
              <w:jc w:val="center"/>
            </w:pPr>
            <w:r>
              <w:t>2014 год</w:t>
            </w:r>
          </w:p>
        </w:tc>
        <w:tc>
          <w:tcPr>
            <w:tcW w:w="1024" w:type="dxa"/>
          </w:tcPr>
          <w:p w:rsidR="00123FFF" w:rsidRDefault="00123FFF">
            <w:pPr>
              <w:pStyle w:val="ConsPlusNormal"/>
              <w:jc w:val="center"/>
            </w:pPr>
            <w:r>
              <w:t>2015 год</w:t>
            </w:r>
          </w:p>
        </w:tc>
        <w:tc>
          <w:tcPr>
            <w:tcW w:w="1024" w:type="dxa"/>
          </w:tcPr>
          <w:p w:rsidR="00123FFF" w:rsidRDefault="00123FFF">
            <w:pPr>
              <w:pStyle w:val="ConsPlusNormal"/>
              <w:jc w:val="center"/>
            </w:pPr>
            <w:r>
              <w:t>2016 год</w:t>
            </w:r>
          </w:p>
        </w:tc>
        <w:tc>
          <w:tcPr>
            <w:tcW w:w="1024" w:type="dxa"/>
          </w:tcPr>
          <w:p w:rsidR="00123FFF" w:rsidRDefault="00123FFF">
            <w:pPr>
              <w:pStyle w:val="ConsPlusNormal"/>
              <w:jc w:val="center"/>
            </w:pPr>
            <w:r>
              <w:t>2017 год</w:t>
            </w:r>
          </w:p>
        </w:tc>
        <w:tc>
          <w:tcPr>
            <w:tcW w:w="1024" w:type="dxa"/>
          </w:tcPr>
          <w:p w:rsidR="00123FFF" w:rsidRDefault="00123FFF">
            <w:pPr>
              <w:pStyle w:val="ConsPlusNormal"/>
              <w:jc w:val="center"/>
            </w:pPr>
            <w:r>
              <w:t>2018 год</w:t>
            </w:r>
          </w:p>
        </w:tc>
        <w:tc>
          <w:tcPr>
            <w:tcW w:w="1024" w:type="dxa"/>
          </w:tcPr>
          <w:p w:rsidR="00123FFF" w:rsidRDefault="00123FFF">
            <w:pPr>
              <w:pStyle w:val="ConsPlusNormal"/>
              <w:jc w:val="center"/>
            </w:pPr>
            <w:r>
              <w:t>2019 год</w:t>
            </w:r>
          </w:p>
        </w:tc>
        <w:tc>
          <w:tcPr>
            <w:tcW w:w="1024" w:type="dxa"/>
          </w:tcPr>
          <w:p w:rsidR="00123FFF" w:rsidRDefault="00123FFF">
            <w:pPr>
              <w:pStyle w:val="ConsPlusNormal"/>
              <w:jc w:val="center"/>
            </w:pPr>
            <w:r>
              <w:t>2020 год</w:t>
            </w:r>
          </w:p>
        </w:tc>
      </w:tr>
      <w:tr w:rsidR="00123FFF">
        <w:tc>
          <w:tcPr>
            <w:tcW w:w="1780" w:type="dxa"/>
          </w:tcPr>
          <w:p w:rsidR="00123FFF" w:rsidRDefault="00123FFF">
            <w:pPr>
              <w:pStyle w:val="ConsPlusNormal"/>
              <w:jc w:val="center"/>
            </w:pPr>
            <w:r>
              <w:t>1</w:t>
            </w:r>
          </w:p>
        </w:tc>
        <w:tc>
          <w:tcPr>
            <w:tcW w:w="2092" w:type="dxa"/>
          </w:tcPr>
          <w:p w:rsidR="00123FFF" w:rsidRDefault="00123FFF">
            <w:pPr>
              <w:pStyle w:val="ConsPlusNormal"/>
              <w:jc w:val="center"/>
            </w:pPr>
            <w:r>
              <w:t>2</w:t>
            </w:r>
          </w:p>
        </w:tc>
        <w:tc>
          <w:tcPr>
            <w:tcW w:w="2776" w:type="dxa"/>
          </w:tcPr>
          <w:p w:rsidR="00123FFF" w:rsidRDefault="00123FFF">
            <w:pPr>
              <w:pStyle w:val="ConsPlusNormal"/>
              <w:jc w:val="center"/>
            </w:pPr>
            <w:r>
              <w:t>3</w:t>
            </w:r>
          </w:p>
        </w:tc>
        <w:tc>
          <w:tcPr>
            <w:tcW w:w="532" w:type="dxa"/>
          </w:tcPr>
          <w:p w:rsidR="00123FFF" w:rsidRDefault="00123FFF">
            <w:pPr>
              <w:pStyle w:val="ConsPlusNormal"/>
              <w:jc w:val="center"/>
            </w:pPr>
            <w:r>
              <w:t>4</w:t>
            </w:r>
          </w:p>
        </w:tc>
        <w:tc>
          <w:tcPr>
            <w:tcW w:w="1336" w:type="dxa"/>
          </w:tcPr>
          <w:p w:rsidR="00123FFF" w:rsidRDefault="00123FFF">
            <w:pPr>
              <w:pStyle w:val="ConsPlusNormal"/>
              <w:jc w:val="center"/>
            </w:pPr>
            <w:r>
              <w:t>5</w:t>
            </w:r>
          </w:p>
        </w:tc>
        <w:tc>
          <w:tcPr>
            <w:tcW w:w="1024" w:type="dxa"/>
          </w:tcPr>
          <w:p w:rsidR="00123FFF" w:rsidRDefault="00123FFF">
            <w:pPr>
              <w:pStyle w:val="ConsPlusNormal"/>
              <w:jc w:val="center"/>
            </w:pPr>
            <w:r>
              <w:t>6</w:t>
            </w:r>
          </w:p>
        </w:tc>
        <w:tc>
          <w:tcPr>
            <w:tcW w:w="1024" w:type="dxa"/>
          </w:tcPr>
          <w:p w:rsidR="00123FFF" w:rsidRDefault="00123FFF">
            <w:pPr>
              <w:pStyle w:val="ConsPlusNormal"/>
              <w:jc w:val="center"/>
            </w:pPr>
            <w:r>
              <w:t>7</w:t>
            </w:r>
          </w:p>
        </w:tc>
        <w:tc>
          <w:tcPr>
            <w:tcW w:w="1024" w:type="dxa"/>
          </w:tcPr>
          <w:p w:rsidR="00123FFF" w:rsidRDefault="00123FFF">
            <w:pPr>
              <w:pStyle w:val="ConsPlusNormal"/>
              <w:jc w:val="center"/>
            </w:pPr>
            <w:r>
              <w:t>8</w:t>
            </w:r>
          </w:p>
        </w:tc>
        <w:tc>
          <w:tcPr>
            <w:tcW w:w="1024" w:type="dxa"/>
          </w:tcPr>
          <w:p w:rsidR="00123FFF" w:rsidRDefault="00123FFF">
            <w:pPr>
              <w:pStyle w:val="ConsPlusNormal"/>
              <w:jc w:val="center"/>
            </w:pPr>
            <w:r>
              <w:t>9</w:t>
            </w:r>
          </w:p>
        </w:tc>
        <w:tc>
          <w:tcPr>
            <w:tcW w:w="1024" w:type="dxa"/>
          </w:tcPr>
          <w:p w:rsidR="00123FFF" w:rsidRDefault="00123FFF">
            <w:pPr>
              <w:pStyle w:val="ConsPlusNormal"/>
              <w:jc w:val="center"/>
            </w:pPr>
            <w:r>
              <w:t>10</w:t>
            </w:r>
          </w:p>
        </w:tc>
        <w:tc>
          <w:tcPr>
            <w:tcW w:w="1024" w:type="dxa"/>
          </w:tcPr>
          <w:p w:rsidR="00123FFF" w:rsidRDefault="00123FFF">
            <w:pPr>
              <w:pStyle w:val="ConsPlusNormal"/>
              <w:jc w:val="center"/>
            </w:pPr>
            <w:r>
              <w:t>11</w:t>
            </w:r>
          </w:p>
        </w:tc>
        <w:tc>
          <w:tcPr>
            <w:tcW w:w="1024" w:type="dxa"/>
          </w:tcPr>
          <w:p w:rsidR="00123FFF" w:rsidRDefault="00123FFF">
            <w:pPr>
              <w:pStyle w:val="ConsPlusNormal"/>
              <w:jc w:val="center"/>
            </w:pPr>
            <w:r>
              <w:t>12</w:t>
            </w:r>
          </w:p>
        </w:tc>
      </w:tr>
      <w:tr w:rsidR="00123FFF">
        <w:tc>
          <w:tcPr>
            <w:tcW w:w="1780" w:type="dxa"/>
            <w:vMerge w:val="restart"/>
          </w:tcPr>
          <w:p w:rsidR="00123FFF" w:rsidRDefault="00123FFF">
            <w:pPr>
              <w:pStyle w:val="ConsPlusNormal"/>
            </w:pPr>
            <w:r>
              <w:t>Муниципальная программа</w:t>
            </w:r>
          </w:p>
        </w:tc>
        <w:tc>
          <w:tcPr>
            <w:tcW w:w="2092" w:type="dxa"/>
            <w:vMerge w:val="restart"/>
          </w:tcPr>
          <w:p w:rsidR="00123FFF" w:rsidRDefault="00123FFF">
            <w:pPr>
              <w:pStyle w:val="ConsPlusNormal"/>
            </w:pPr>
            <w:r>
              <w:t>Обеспечение доступным и комфортным жильем и коммунальными услугами жителей Губкинского городского округа Белгородской области</w:t>
            </w:r>
          </w:p>
        </w:tc>
        <w:tc>
          <w:tcPr>
            <w:tcW w:w="2776" w:type="dxa"/>
          </w:tcPr>
          <w:p w:rsidR="00123FFF" w:rsidRDefault="00123FFF">
            <w:pPr>
              <w:pStyle w:val="ConsPlusNormal"/>
            </w:pPr>
            <w:r>
              <w:t>Всего, в том числе:</w:t>
            </w:r>
          </w:p>
        </w:tc>
        <w:tc>
          <w:tcPr>
            <w:tcW w:w="532" w:type="dxa"/>
            <w:vAlign w:val="center"/>
          </w:tcPr>
          <w:p w:rsidR="00123FFF" w:rsidRDefault="00123FFF">
            <w:pPr>
              <w:pStyle w:val="ConsPlusNormal"/>
              <w:jc w:val="center"/>
            </w:pPr>
            <w:r>
              <w:t>X</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369868,5</w:t>
            </w:r>
          </w:p>
        </w:tc>
        <w:tc>
          <w:tcPr>
            <w:tcW w:w="1024" w:type="dxa"/>
            <w:vAlign w:val="center"/>
          </w:tcPr>
          <w:p w:rsidR="00123FFF" w:rsidRDefault="00123FFF">
            <w:pPr>
              <w:pStyle w:val="ConsPlusNormal"/>
              <w:jc w:val="center"/>
            </w:pPr>
            <w:r>
              <w:t>323969,0</w:t>
            </w:r>
          </w:p>
        </w:tc>
        <w:tc>
          <w:tcPr>
            <w:tcW w:w="1024" w:type="dxa"/>
            <w:vAlign w:val="center"/>
          </w:tcPr>
          <w:p w:rsidR="00123FFF" w:rsidRDefault="00123FFF">
            <w:pPr>
              <w:pStyle w:val="ConsPlusNormal"/>
              <w:jc w:val="center"/>
            </w:pPr>
            <w:r>
              <w:t>304452,0</w:t>
            </w:r>
          </w:p>
        </w:tc>
        <w:tc>
          <w:tcPr>
            <w:tcW w:w="1024" w:type="dxa"/>
            <w:vAlign w:val="center"/>
          </w:tcPr>
          <w:p w:rsidR="00123FFF" w:rsidRDefault="00123FFF">
            <w:pPr>
              <w:pStyle w:val="ConsPlusNormal"/>
              <w:jc w:val="center"/>
            </w:pPr>
            <w:r>
              <w:t>254474,5</w:t>
            </w:r>
          </w:p>
        </w:tc>
        <w:tc>
          <w:tcPr>
            <w:tcW w:w="1024" w:type="dxa"/>
            <w:vAlign w:val="center"/>
          </w:tcPr>
          <w:p w:rsidR="00123FFF" w:rsidRDefault="00123FFF">
            <w:pPr>
              <w:pStyle w:val="ConsPlusNormal"/>
              <w:jc w:val="center"/>
            </w:pPr>
            <w:r>
              <w:t>262638,0</w:t>
            </w:r>
          </w:p>
        </w:tc>
        <w:tc>
          <w:tcPr>
            <w:tcW w:w="1024" w:type="dxa"/>
            <w:vAlign w:val="center"/>
          </w:tcPr>
          <w:p w:rsidR="00123FFF" w:rsidRDefault="00123FFF">
            <w:pPr>
              <w:pStyle w:val="ConsPlusNormal"/>
              <w:jc w:val="center"/>
            </w:pPr>
            <w:r>
              <w:t>408586,3</w:t>
            </w:r>
          </w:p>
        </w:tc>
        <w:tc>
          <w:tcPr>
            <w:tcW w:w="1024" w:type="dxa"/>
            <w:vAlign w:val="center"/>
          </w:tcPr>
          <w:p w:rsidR="00123FFF" w:rsidRDefault="00123FFF">
            <w:pPr>
              <w:pStyle w:val="ConsPlusNormal"/>
              <w:jc w:val="center"/>
            </w:pPr>
            <w:r>
              <w:t>315602,0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Управление жилищно-коммунального комплекса и систем жизнеобеспечения</w:t>
            </w:r>
          </w:p>
        </w:tc>
        <w:tc>
          <w:tcPr>
            <w:tcW w:w="532" w:type="dxa"/>
            <w:vAlign w:val="center"/>
          </w:tcPr>
          <w:p w:rsidR="00123FFF" w:rsidRDefault="00123FFF">
            <w:pPr>
              <w:pStyle w:val="ConsPlusNormal"/>
              <w:jc w:val="center"/>
            </w:pPr>
            <w:r>
              <w:t>891</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273730,9</w:t>
            </w:r>
          </w:p>
        </w:tc>
        <w:tc>
          <w:tcPr>
            <w:tcW w:w="1024" w:type="dxa"/>
            <w:vAlign w:val="center"/>
          </w:tcPr>
          <w:p w:rsidR="00123FFF" w:rsidRDefault="00123FFF">
            <w:pPr>
              <w:pStyle w:val="ConsPlusNormal"/>
              <w:jc w:val="center"/>
            </w:pPr>
            <w:r>
              <w:t>218006,0</w:t>
            </w:r>
          </w:p>
        </w:tc>
        <w:tc>
          <w:tcPr>
            <w:tcW w:w="1024" w:type="dxa"/>
            <w:vAlign w:val="center"/>
          </w:tcPr>
          <w:p w:rsidR="00123FFF" w:rsidRDefault="00123FFF">
            <w:pPr>
              <w:pStyle w:val="ConsPlusNormal"/>
              <w:jc w:val="center"/>
            </w:pPr>
            <w:r>
              <w:t>193522,2</w:t>
            </w:r>
          </w:p>
        </w:tc>
        <w:tc>
          <w:tcPr>
            <w:tcW w:w="1024" w:type="dxa"/>
            <w:vAlign w:val="center"/>
          </w:tcPr>
          <w:p w:rsidR="00123FFF" w:rsidRDefault="00123FFF">
            <w:pPr>
              <w:pStyle w:val="ConsPlusNormal"/>
              <w:jc w:val="center"/>
            </w:pPr>
            <w:r>
              <w:t>156629,9</w:t>
            </w:r>
          </w:p>
        </w:tc>
        <w:tc>
          <w:tcPr>
            <w:tcW w:w="1024" w:type="dxa"/>
            <w:vAlign w:val="center"/>
          </w:tcPr>
          <w:p w:rsidR="00123FFF" w:rsidRDefault="00123FFF">
            <w:pPr>
              <w:pStyle w:val="ConsPlusNormal"/>
              <w:jc w:val="center"/>
            </w:pPr>
            <w:r>
              <w:t>152065,0</w:t>
            </w:r>
          </w:p>
        </w:tc>
        <w:tc>
          <w:tcPr>
            <w:tcW w:w="1024" w:type="dxa"/>
            <w:vAlign w:val="center"/>
          </w:tcPr>
          <w:p w:rsidR="00123FFF" w:rsidRDefault="00123FFF">
            <w:pPr>
              <w:pStyle w:val="ConsPlusNormal"/>
              <w:jc w:val="center"/>
            </w:pPr>
            <w:r>
              <w:t>289229,6</w:t>
            </w:r>
          </w:p>
        </w:tc>
        <w:tc>
          <w:tcPr>
            <w:tcW w:w="1024" w:type="dxa"/>
            <w:vAlign w:val="center"/>
          </w:tcPr>
          <w:p w:rsidR="00123FFF" w:rsidRDefault="00123FFF">
            <w:pPr>
              <w:pStyle w:val="ConsPlusNormal"/>
              <w:jc w:val="center"/>
            </w:pPr>
            <w:r>
              <w:t>185609,0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Управление образования</w:t>
            </w:r>
          </w:p>
        </w:tc>
        <w:tc>
          <w:tcPr>
            <w:tcW w:w="532" w:type="dxa"/>
            <w:vAlign w:val="center"/>
          </w:tcPr>
          <w:p w:rsidR="00123FFF" w:rsidRDefault="00123FFF">
            <w:pPr>
              <w:pStyle w:val="ConsPlusNormal"/>
              <w:jc w:val="center"/>
            </w:pPr>
            <w:r>
              <w:t>871</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950,0</w:t>
            </w:r>
          </w:p>
        </w:tc>
        <w:tc>
          <w:tcPr>
            <w:tcW w:w="1024" w:type="dxa"/>
            <w:vAlign w:val="center"/>
          </w:tcPr>
          <w:p w:rsidR="00123FFF" w:rsidRDefault="00123FFF">
            <w:pPr>
              <w:pStyle w:val="ConsPlusNormal"/>
              <w:jc w:val="center"/>
            </w:pPr>
            <w:r>
              <w:t>370,0</w:t>
            </w:r>
          </w:p>
        </w:tc>
        <w:tc>
          <w:tcPr>
            <w:tcW w:w="1024" w:type="dxa"/>
            <w:vAlign w:val="center"/>
          </w:tcPr>
          <w:p w:rsidR="00123FFF" w:rsidRDefault="00123FFF">
            <w:pPr>
              <w:pStyle w:val="ConsPlusNormal"/>
              <w:jc w:val="center"/>
            </w:pPr>
            <w:r>
              <w:t>3170,0</w:t>
            </w:r>
          </w:p>
        </w:tc>
        <w:tc>
          <w:tcPr>
            <w:tcW w:w="1024" w:type="dxa"/>
            <w:vAlign w:val="center"/>
          </w:tcPr>
          <w:p w:rsidR="00123FFF" w:rsidRDefault="00123FFF">
            <w:pPr>
              <w:pStyle w:val="ConsPlusNormal"/>
              <w:jc w:val="center"/>
            </w:pPr>
            <w:r>
              <w:t>3187,0</w:t>
            </w:r>
          </w:p>
        </w:tc>
        <w:tc>
          <w:tcPr>
            <w:tcW w:w="1024" w:type="dxa"/>
            <w:vAlign w:val="center"/>
          </w:tcPr>
          <w:p w:rsidR="00123FFF" w:rsidRDefault="00123FFF">
            <w:pPr>
              <w:pStyle w:val="ConsPlusNormal"/>
              <w:jc w:val="center"/>
            </w:pPr>
            <w:r>
              <w:t>3073,0</w:t>
            </w:r>
          </w:p>
        </w:tc>
        <w:tc>
          <w:tcPr>
            <w:tcW w:w="1024" w:type="dxa"/>
            <w:vAlign w:val="center"/>
          </w:tcPr>
          <w:p w:rsidR="00123FFF" w:rsidRDefault="00123FFF">
            <w:pPr>
              <w:pStyle w:val="ConsPlusNormal"/>
              <w:jc w:val="center"/>
            </w:pPr>
            <w:r>
              <w:t>3994,0</w:t>
            </w:r>
          </w:p>
        </w:tc>
        <w:tc>
          <w:tcPr>
            <w:tcW w:w="1024" w:type="dxa"/>
            <w:vAlign w:val="center"/>
          </w:tcPr>
          <w:p w:rsidR="00123FFF" w:rsidRDefault="00123FFF">
            <w:pPr>
              <w:pStyle w:val="ConsPlusNormal"/>
              <w:jc w:val="center"/>
            </w:pPr>
            <w:r>
              <w:t>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Управление культуры</w:t>
            </w:r>
          </w:p>
        </w:tc>
        <w:tc>
          <w:tcPr>
            <w:tcW w:w="532" w:type="dxa"/>
            <w:vAlign w:val="center"/>
          </w:tcPr>
          <w:p w:rsidR="00123FFF" w:rsidRDefault="00123FFF">
            <w:pPr>
              <w:pStyle w:val="ConsPlusNormal"/>
              <w:jc w:val="center"/>
            </w:pPr>
            <w:r>
              <w:t>872</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556,0</w:t>
            </w:r>
          </w:p>
        </w:tc>
        <w:tc>
          <w:tcPr>
            <w:tcW w:w="1024" w:type="dxa"/>
            <w:vAlign w:val="center"/>
          </w:tcPr>
          <w:p w:rsidR="00123FFF" w:rsidRDefault="00123FFF">
            <w:pPr>
              <w:pStyle w:val="ConsPlusNormal"/>
              <w:jc w:val="center"/>
            </w:pPr>
            <w:r>
              <w:t>607,0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Отдел физической культуры и спорта</w:t>
            </w:r>
          </w:p>
        </w:tc>
        <w:tc>
          <w:tcPr>
            <w:tcW w:w="532" w:type="dxa"/>
            <w:vAlign w:val="center"/>
          </w:tcPr>
          <w:p w:rsidR="00123FFF" w:rsidRDefault="00123FFF">
            <w:pPr>
              <w:pStyle w:val="ConsPlusNormal"/>
              <w:jc w:val="center"/>
            </w:pPr>
            <w:r>
              <w:t>910</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197,0</w:t>
            </w:r>
          </w:p>
        </w:tc>
        <w:tc>
          <w:tcPr>
            <w:tcW w:w="1024" w:type="dxa"/>
            <w:vAlign w:val="center"/>
          </w:tcPr>
          <w:p w:rsidR="00123FFF" w:rsidRDefault="00123FFF">
            <w:pPr>
              <w:pStyle w:val="ConsPlusNormal"/>
              <w:jc w:val="center"/>
            </w:pPr>
            <w:r>
              <w:t>361,0</w:t>
            </w:r>
          </w:p>
        </w:tc>
        <w:tc>
          <w:tcPr>
            <w:tcW w:w="1024" w:type="dxa"/>
            <w:vAlign w:val="center"/>
          </w:tcPr>
          <w:p w:rsidR="00123FFF" w:rsidRDefault="00123FFF">
            <w:pPr>
              <w:pStyle w:val="ConsPlusNormal"/>
              <w:jc w:val="center"/>
            </w:pPr>
            <w:r>
              <w:t>180,5</w:t>
            </w:r>
          </w:p>
        </w:tc>
        <w:tc>
          <w:tcPr>
            <w:tcW w:w="1024" w:type="dxa"/>
            <w:vAlign w:val="center"/>
          </w:tcPr>
          <w:p w:rsidR="00123FFF" w:rsidRDefault="00123FFF">
            <w:pPr>
              <w:pStyle w:val="ConsPlusNormal"/>
              <w:jc w:val="center"/>
            </w:pPr>
            <w:r>
              <w:t>186,0</w:t>
            </w:r>
          </w:p>
        </w:tc>
        <w:tc>
          <w:tcPr>
            <w:tcW w:w="1024" w:type="dxa"/>
            <w:vAlign w:val="center"/>
          </w:tcPr>
          <w:p w:rsidR="00123FFF" w:rsidRDefault="00123FFF">
            <w:pPr>
              <w:pStyle w:val="ConsPlusNormal"/>
              <w:jc w:val="center"/>
            </w:pPr>
            <w:r>
              <w:t>186,0</w:t>
            </w:r>
          </w:p>
        </w:tc>
        <w:tc>
          <w:tcPr>
            <w:tcW w:w="1024" w:type="dxa"/>
            <w:vAlign w:val="center"/>
          </w:tcPr>
          <w:p w:rsidR="00123FFF" w:rsidRDefault="00123FFF">
            <w:pPr>
              <w:pStyle w:val="ConsPlusNormal"/>
              <w:jc w:val="center"/>
            </w:pPr>
            <w:r>
              <w:t>186,0</w:t>
            </w:r>
          </w:p>
        </w:tc>
        <w:tc>
          <w:tcPr>
            <w:tcW w:w="1024" w:type="dxa"/>
            <w:vAlign w:val="center"/>
          </w:tcPr>
          <w:p w:rsidR="00123FFF" w:rsidRDefault="00123FFF">
            <w:pPr>
              <w:pStyle w:val="ConsPlusNormal"/>
              <w:jc w:val="center"/>
            </w:pPr>
            <w:r>
              <w:t>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 xml:space="preserve">Комитет по управлению муниципальной </w:t>
            </w:r>
            <w:r>
              <w:lastRenderedPageBreak/>
              <w:t>собственностью</w:t>
            </w:r>
          </w:p>
        </w:tc>
        <w:tc>
          <w:tcPr>
            <w:tcW w:w="532" w:type="dxa"/>
            <w:vAlign w:val="center"/>
          </w:tcPr>
          <w:p w:rsidR="00123FFF" w:rsidRDefault="00123FFF">
            <w:pPr>
              <w:pStyle w:val="ConsPlusNormal"/>
              <w:jc w:val="center"/>
            </w:pPr>
            <w:r>
              <w:lastRenderedPageBreak/>
              <w:t>860</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5400,0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Администрация Губкинского городского округа</w:t>
            </w:r>
          </w:p>
        </w:tc>
        <w:tc>
          <w:tcPr>
            <w:tcW w:w="532" w:type="dxa"/>
            <w:vAlign w:val="center"/>
          </w:tcPr>
          <w:p w:rsidR="00123FFF" w:rsidRDefault="00123FFF">
            <w:pPr>
              <w:pStyle w:val="ConsPlusNormal"/>
              <w:jc w:val="center"/>
            </w:pPr>
            <w:r>
              <w:t>850</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100,0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w:t>
            </w:r>
          </w:p>
        </w:tc>
        <w:tc>
          <w:tcPr>
            <w:tcW w:w="532" w:type="dxa"/>
            <w:vAlign w:val="center"/>
          </w:tcPr>
          <w:p w:rsidR="00123FFF" w:rsidRDefault="00123FFF">
            <w:pPr>
              <w:pStyle w:val="ConsPlusNormal"/>
              <w:jc w:val="center"/>
            </w:pPr>
            <w:r>
              <w:t>850</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65,0</w:t>
            </w:r>
          </w:p>
        </w:tc>
        <w:tc>
          <w:tcPr>
            <w:tcW w:w="1024" w:type="dxa"/>
            <w:vAlign w:val="center"/>
          </w:tcPr>
          <w:p w:rsidR="00123FFF" w:rsidRDefault="00123FFF">
            <w:pPr>
              <w:pStyle w:val="ConsPlusNormal"/>
              <w:jc w:val="center"/>
            </w:pPr>
            <w:r>
              <w:t>130,0</w:t>
            </w:r>
          </w:p>
        </w:tc>
        <w:tc>
          <w:tcPr>
            <w:tcW w:w="1024" w:type="dxa"/>
            <w:vAlign w:val="center"/>
          </w:tcPr>
          <w:p w:rsidR="00123FFF" w:rsidRDefault="00123FFF">
            <w:pPr>
              <w:pStyle w:val="ConsPlusNormal"/>
              <w:jc w:val="center"/>
            </w:pPr>
            <w:r>
              <w:t>130,0</w:t>
            </w:r>
          </w:p>
        </w:tc>
        <w:tc>
          <w:tcPr>
            <w:tcW w:w="1024" w:type="dxa"/>
            <w:vAlign w:val="center"/>
          </w:tcPr>
          <w:p w:rsidR="00123FFF" w:rsidRDefault="00123FFF">
            <w:pPr>
              <w:pStyle w:val="ConsPlusNormal"/>
              <w:jc w:val="center"/>
            </w:pPr>
            <w:r>
              <w:t>190,0</w:t>
            </w:r>
          </w:p>
        </w:tc>
        <w:tc>
          <w:tcPr>
            <w:tcW w:w="1024" w:type="dxa"/>
            <w:vAlign w:val="center"/>
          </w:tcPr>
          <w:p w:rsidR="00123FFF" w:rsidRDefault="00123FFF">
            <w:pPr>
              <w:pStyle w:val="ConsPlusNormal"/>
              <w:jc w:val="center"/>
            </w:pPr>
            <w:r>
              <w:t>70,0</w:t>
            </w:r>
          </w:p>
        </w:tc>
        <w:tc>
          <w:tcPr>
            <w:tcW w:w="1024" w:type="dxa"/>
            <w:vAlign w:val="center"/>
          </w:tcPr>
          <w:p w:rsidR="00123FFF" w:rsidRDefault="00123FFF">
            <w:pPr>
              <w:pStyle w:val="ConsPlusNormal"/>
              <w:jc w:val="center"/>
            </w:pPr>
            <w:r>
              <w:t>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МКУ "Управление капитального строительства"</w:t>
            </w:r>
          </w:p>
        </w:tc>
        <w:tc>
          <w:tcPr>
            <w:tcW w:w="532" w:type="dxa"/>
            <w:vAlign w:val="center"/>
          </w:tcPr>
          <w:p w:rsidR="00123FFF" w:rsidRDefault="00123FFF">
            <w:pPr>
              <w:pStyle w:val="ConsPlusNormal"/>
              <w:jc w:val="center"/>
            </w:pPr>
            <w:r>
              <w:t>855</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63195,6</w:t>
            </w:r>
          </w:p>
        </w:tc>
        <w:tc>
          <w:tcPr>
            <w:tcW w:w="1024" w:type="dxa"/>
            <w:vAlign w:val="center"/>
          </w:tcPr>
          <w:p w:rsidR="00123FFF" w:rsidRDefault="00123FFF">
            <w:pPr>
              <w:pStyle w:val="ConsPlusNormal"/>
              <w:jc w:val="center"/>
            </w:pPr>
            <w:r>
              <w:t>77893,0</w:t>
            </w:r>
          </w:p>
        </w:tc>
        <w:tc>
          <w:tcPr>
            <w:tcW w:w="1024" w:type="dxa"/>
            <w:vAlign w:val="center"/>
          </w:tcPr>
          <w:p w:rsidR="00123FFF" w:rsidRDefault="00123FFF">
            <w:pPr>
              <w:pStyle w:val="ConsPlusNormal"/>
              <w:jc w:val="center"/>
            </w:pPr>
            <w:r>
              <w:t>79621,1</w:t>
            </w:r>
          </w:p>
        </w:tc>
        <w:tc>
          <w:tcPr>
            <w:tcW w:w="1024" w:type="dxa"/>
            <w:vAlign w:val="center"/>
          </w:tcPr>
          <w:p w:rsidR="00123FFF" w:rsidRDefault="00123FFF">
            <w:pPr>
              <w:pStyle w:val="ConsPlusNormal"/>
              <w:jc w:val="center"/>
            </w:pPr>
            <w:r>
              <w:t>58806,3</w:t>
            </w:r>
          </w:p>
        </w:tc>
        <w:tc>
          <w:tcPr>
            <w:tcW w:w="1024" w:type="dxa"/>
            <w:vAlign w:val="center"/>
          </w:tcPr>
          <w:p w:rsidR="00123FFF" w:rsidRDefault="00123FFF">
            <w:pPr>
              <w:pStyle w:val="ConsPlusNormal"/>
              <w:jc w:val="center"/>
            </w:pPr>
            <w:r>
              <w:t>66723,0</w:t>
            </w:r>
          </w:p>
        </w:tc>
        <w:tc>
          <w:tcPr>
            <w:tcW w:w="1024" w:type="dxa"/>
            <w:vAlign w:val="center"/>
          </w:tcPr>
          <w:p w:rsidR="00123FFF" w:rsidRDefault="00123FFF">
            <w:pPr>
              <w:pStyle w:val="ConsPlusNormal"/>
              <w:jc w:val="center"/>
            </w:pPr>
            <w:r>
              <w:t>67230,7</w:t>
            </w:r>
          </w:p>
        </w:tc>
        <w:tc>
          <w:tcPr>
            <w:tcW w:w="1024" w:type="dxa"/>
            <w:vAlign w:val="center"/>
          </w:tcPr>
          <w:p w:rsidR="00123FFF" w:rsidRDefault="00123FFF">
            <w:pPr>
              <w:pStyle w:val="ConsPlusNormal"/>
              <w:jc w:val="center"/>
            </w:pPr>
            <w:r>
              <w:t>87205,0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Архангельская сельская территориальная администрация</w:t>
            </w:r>
          </w:p>
        </w:tc>
        <w:tc>
          <w:tcPr>
            <w:tcW w:w="532" w:type="dxa"/>
            <w:vAlign w:val="center"/>
          </w:tcPr>
          <w:p w:rsidR="00123FFF" w:rsidRDefault="00123FFF">
            <w:pPr>
              <w:pStyle w:val="ConsPlusNormal"/>
              <w:jc w:val="center"/>
            </w:pPr>
            <w:r>
              <w:t>922</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931,0</w:t>
            </w:r>
          </w:p>
        </w:tc>
        <w:tc>
          <w:tcPr>
            <w:tcW w:w="1024" w:type="dxa"/>
            <w:vAlign w:val="center"/>
          </w:tcPr>
          <w:p w:rsidR="00123FFF" w:rsidRDefault="00123FFF">
            <w:pPr>
              <w:pStyle w:val="ConsPlusNormal"/>
              <w:jc w:val="center"/>
            </w:pPr>
            <w:r>
              <w:t>1146,0</w:t>
            </w:r>
          </w:p>
        </w:tc>
        <w:tc>
          <w:tcPr>
            <w:tcW w:w="1024" w:type="dxa"/>
            <w:vAlign w:val="center"/>
          </w:tcPr>
          <w:p w:rsidR="00123FFF" w:rsidRDefault="00123FFF">
            <w:pPr>
              <w:pStyle w:val="ConsPlusNormal"/>
              <w:jc w:val="center"/>
            </w:pPr>
            <w:r>
              <w:t>1050,3</w:t>
            </w:r>
          </w:p>
        </w:tc>
        <w:tc>
          <w:tcPr>
            <w:tcW w:w="1024" w:type="dxa"/>
            <w:vAlign w:val="center"/>
          </w:tcPr>
          <w:p w:rsidR="00123FFF" w:rsidRDefault="00123FFF">
            <w:pPr>
              <w:pStyle w:val="ConsPlusNormal"/>
              <w:jc w:val="center"/>
            </w:pPr>
            <w:r>
              <w:t>1603,7</w:t>
            </w:r>
          </w:p>
        </w:tc>
        <w:tc>
          <w:tcPr>
            <w:tcW w:w="1024" w:type="dxa"/>
            <w:vAlign w:val="center"/>
          </w:tcPr>
          <w:p w:rsidR="00123FFF" w:rsidRDefault="00123FFF">
            <w:pPr>
              <w:pStyle w:val="ConsPlusNormal"/>
              <w:jc w:val="center"/>
            </w:pPr>
            <w:r>
              <w:t>1717,0</w:t>
            </w:r>
          </w:p>
        </w:tc>
        <w:tc>
          <w:tcPr>
            <w:tcW w:w="1024" w:type="dxa"/>
            <w:vAlign w:val="center"/>
          </w:tcPr>
          <w:p w:rsidR="00123FFF" w:rsidRDefault="00123FFF">
            <w:pPr>
              <w:pStyle w:val="ConsPlusNormal"/>
              <w:jc w:val="center"/>
            </w:pPr>
            <w:r>
              <w:t>2061,0</w:t>
            </w:r>
          </w:p>
        </w:tc>
        <w:tc>
          <w:tcPr>
            <w:tcW w:w="1024" w:type="dxa"/>
            <w:vAlign w:val="center"/>
          </w:tcPr>
          <w:p w:rsidR="00123FFF" w:rsidRDefault="00123FFF">
            <w:pPr>
              <w:pStyle w:val="ConsPlusNormal"/>
              <w:jc w:val="center"/>
            </w:pPr>
            <w:r>
              <w:t>1857,0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Бобродворская сельская территориальная администрация</w:t>
            </w:r>
          </w:p>
        </w:tc>
        <w:tc>
          <w:tcPr>
            <w:tcW w:w="532" w:type="dxa"/>
            <w:vAlign w:val="center"/>
          </w:tcPr>
          <w:p w:rsidR="00123FFF" w:rsidRDefault="00123FFF">
            <w:pPr>
              <w:pStyle w:val="ConsPlusNormal"/>
              <w:jc w:val="center"/>
            </w:pPr>
            <w:r>
              <w:t>923</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1876,0</w:t>
            </w:r>
          </w:p>
        </w:tc>
        <w:tc>
          <w:tcPr>
            <w:tcW w:w="1024" w:type="dxa"/>
            <w:vAlign w:val="center"/>
          </w:tcPr>
          <w:p w:rsidR="00123FFF" w:rsidRDefault="00123FFF">
            <w:pPr>
              <w:pStyle w:val="ConsPlusNormal"/>
              <w:jc w:val="center"/>
            </w:pPr>
            <w:r>
              <w:t>2134,0</w:t>
            </w:r>
          </w:p>
        </w:tc>
        <w:tc>
          <w:tcPr>
            <w:tcW w:w="1024" w:type="dxa"/>
            <w:vAlign w:val="center"/>
          </w:tcPr>
          <w:p w:rsidR="00123FFF" w:rsidRDefault="00123FFF">
            <w:pPr>
              <w:pStyle w:val="ConsPlusNormal"/>
              <w:jc w:val="center"/>
            </w:pPr>
            <w:r>
              <w:t>1716,3</w:t>
            </w:r>
          </w:p>
        </w:tc>
        <w:tc>
          <w:tcPr>
            <w:tcW w:w="1024" w:type="dxa"/>
            <w:vAlign w:val="center"/>
          </w:tcPr>
          <w:p w:rsidR="00123FFF" w:rsidRDefault="00123FFF">
            <w:pPr>
              <w:pStyle w:val="ConsPlusNormal"/>
              <w:jc w:val="center"/>
            </w:pPr>
            <w:r>
              <w:t>2260,1</w:t>
            </w:r>
          </w:p>
        </w:tc>
        <w:tc>
          <w:tcPr>
            <w:tcW w:w="1024" w:type="dxa"/>
            <w:vAlign w:val="center"/>
          </w:tcPr>
          <w:p w:rsidR="00123FFF" w:rsidRDefault="00123FFF">
            <w:pPr>
              <w:pStyle w:val="ConsPlusNormal"/>
              <w:jc w:val="center"/>
            </w:pPr>
            <w:r>
              <w:t>2442,0</w:t>
            </w:r>
          </w:p>
        </w:tc>
        <w:tc>
          <w:tcPr>
            <w:tcW w:w="1024" w:type="dxa"/>
            <w:vAlign w:val="center"/>
          </w:tcPr>
          <w:p w:rsidR="00123FFF" w:rsidRDefault="00123FFF">
            <w:pPr>
              <w:pStyle w:val="ConsPlusNormal"/>
              <w:jc w:val="center"/>
            </w:pPr>
            <w:r>
              <w:t>2871,0</w:t>
            </w:r>
          </w:p>
        </w:tc>
        <w:tc>
          <w:tcPr>
            <w:tcW w:w="1024" w:type="dxa"/>
            <w:vAlign w:val="center"/>
          </w:tcPr>
          <w:p w:rsidR="00123FFF" w:rsidRDefault="00123FFF">
            <w:pPr>
              <w:pStyle w:val="ConsPlusNormal"/>
              <w:jc w:val="center"/>
            </w:pPr>
            <w:r>
              <w:t>2686,0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Богословская сельская территориальная администрация</w:t>
            </w:r>
          </w:p>
        </w:tc>
        <w:tc>
          <w:tcPr>
            <w:tcW w:w="532" w:type="dxa"/>
            <w:vAlign w:val="center"/>
          </w:tcPr>
          <w:p w:rsidR="00123FFF" w:rsidRDefault="00123FFF">
            <w:pPr>
              <w:pStyle w:val="ConsPlusNormal"/>
              <w:jc w:val="center"/>
            </w:pPr>
            <w:r>
              <w:t>924</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1053,3</w:t>
            </w:r>
          </w:p>
        </w:tc>
        <w:tc>
          <w:tcPr>
            <w:tcW w:w="1024" w:type="dxa"/>
            <w:vAlign w:val="center"/>
          </w:tcPr>
          <w:p w:rsidR="00123FFF" w:rsidRDefault="00123FFF">
            <w:pPr>
              <w:pStyle w:val="ConsPlusNormal"/>
              <w:jc w:val="center"/>
            </w:pPr>
            <w:r>
              <w:t>817,0</w:t>
            </w:r>
          </w:p>
        </w:tc>
        <w:tc>
          <w:tcPr>
            <w:tcW w:w="1024" w:type="dxa"/>
            <w:vAlign w:val="center"/>
          </w:tcPr>
          <w:p w:rsidR="00123FFF" w:rsidRDefault="00123FFF">
            <w:pPr>
              <w:pStyle w:val="ConsPlusNormal"/>
              <w:jc w:val="center"/>
            </w:pPr>
            <w:r>
              <w:t>915,7</w:t>
            </w:r>
          </w:p>
        </w:tc>
        <w:tc>
          <w:tcPr>
            <w:tcW w:w="1024" w:type="dxa"/>
            <w:vAlign w:val="center"/>
          </w:tcPr>
          <w:p w:rsidR="00123FFF" w:rsidRDefault="00123FFF">
            <w:pPr>
              <w:pStyle w:val="ConsPlusNormal"/>
              <w:jc w:val="center"/>
            </w:pPr>
            <w:r>
              <w:t>1465,5</w:t>
            </w:r>
          </w:p>
        </w:tc>
        <w:tc>
          <w:tcPr>
            <w:tcW w:w="1024" w:type="dxa"/>
            <w:vAlign w:val="center"/>
          </w:tcPr>
          <w:p w:rsidR="00123FFF" w:rsidRDefault="00123FFF">
            <w:pPr>
              <w:pStyle w:val="ConsPlusNormal"/>
              <w:jc w:val="center"/>
            </w:pPr>
            <w:r>
              <w:t>1661,0</w:t>
            </w:r>
          </w:p>
        </w:tc>
        <w:tc>
          <w:tcPr>
            <w:tcW w:w="1024" w:type="dxa"/>
            <w:vAlign w:val="center"/>
          </w:tcPr>
          <w:p w:rsidR="00123FFF" w:rsidRDefault="00123FFF">
            <w:pPr>
              <w:pStyle w:val="ConsPlusNormal"/>
              <w:jc w:val="center"/>
            </w:pPr>
            <w:r>
              <w:t>3043,0</w:t>
            </w:r>
          </w:p>
        </w:tc>
        <w:tc>
          <w:tcPr>
            <w:tcW w:w="1024" w:type="dxa"/>
            <w:vAlign w:val="center"/>
          </w:tcPr>
          <w:p w:rsidR="00123FFF" w:rsidRDefault="00123FFF">
            <w:pPr>
              <w:pStyle w:val="ConsPlusNormal"/>
              <w:jc w:val="center"/>
            </w:pPr>
            <w:r>
              <w:t>1766,0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Вислодубравская сельская территориальная администрация</w:t>
            </w:r>
          </w:p>
        </w:tc>
        <w:tc>
          <w:tcPr>
            <w:tcW w:w="532" w:type="dxa"/>
            <w:vAlign w:val="center"/>
          </w:tcPr>
          <w:p w:rsidR="00123FFF" w:rsidRDefault="00123FFF">
            <w:pPr>
              <w:pStyle w:val="ConsPlusNormal"/>
              <w:jc w:val="center"/>
            </w:pPr>
            <w:r>
              <w:t>925</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1366,0</w:t>
            </w:r>
          </w:p>
        </w:tc>
        <w:tc>
          <w:tcPr>
            <w:tcW w:w="1024" w:type="dxa"/>
            <w:vAlign w:val="center"/>
          </w:tcPr>
          <w:p w:rsidR="00123FFF" w:rsidRDefault="00123FFF">
            <w:pPr>
              <w:pStyle w:val="ConsPlusNormal"/>
              <w:jc w:val="center"/>
            </w:pPr>
            <w:r>
              <w:t>1497,0</w:t>
            </w:r>
          </w:p>
        </w:tc>
        <w:tc>
          <w:tcPr>
            <w:tcW w:w="1024" w:type="dxa"/>
            <w:vAlign w:val="center"/>
          </w:tcPr>
          <w:p w:rsidR="00123FFF" w:rsidRDefault="00123FFF">
            <w:pPr>
              <w:pStyle w:val="ConsPlusNormal"/>
              <w:jc w:val="center"/>
            </w:pPr>
            <w:r>
              <w:t>1543,0</w:t>
            </w:r>
          </w:p>
        </w:tc>
        <w:tc>
          <w:tcPr>
            <w:tcW w:w="1024" w:type="dxa"/>
            <w:vAlign w:val="center"/>
          </w:tcPr>
          <w:p w:rsidR="00123FFF" w:rsidRDefault="00123FFF">
            <w:pPr>
              <w:pStyle w:val="ConsPlusNormal"/>
              <w:jc w:val="center"/>
            </w:pPr>
            <w:r>
              <w:t>2022,9</w:t>
            </w:r>
          </w:p>
        </w:tc>
        <w:tc>
          <w:tcPr>
            <w:tcW w:w="1024" w:type="dxa"/>
            <w:vAlign w:val="center"/>
          </w:tcPr>
          <w:p w:rsidR="00123FFF" w:rsidRDefault="00123FFF">
            <w:pPr>
              <w:pStyle w:val="ConsPlusNormal"/>
              <w:jc w:val="center"/>
            </w:pPr>
            <w:r>
              <w:t>2437,0</w:t>
            </w:r>
          </w:p>
        </w:tc>
        <w:tc>
          <w:tcPr>
            <w:tcW w:w="1024" w:type="dxa"/>
            <w:vAlign w:val="center"/>
          </w:tcPr>
          <w:p w:rsidR="00123FFF" w:rsidRDefault="00123FFF">
            <w:pPr>
              <w:pStyle w:val="ConsPlusNormal"/>
              <w:jc w:val="center"/>
            </w:pPr>
            <w:r>
              <w:t>3044,0</w:t>
            </w:r>
          </w:p>
        </w:tc>
        <w:tc>
          <w:tcPr>
            <w:tcW w:w="1024" w:type="dxa"/>
            <w:vAlign w:val="center"/>
          </w:tcPr>
          <w:p w:rsidR="00123FFF" w:rsidRDefault="00123FFF">
            <w:pPr>
              <w:pStyle w:val="ConsPlusNormal"/>
              <w:jc w:val="center"/>
            </w:pPr>
            <w:r>
              <w:t>2540,0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Ивановская сельская территориальная администрация</w:t>
            </w:r>
          </w:p>
        </w:tc>
        <w:tc>
          <w:tcPr>
            <w:tcW w:w="532" w:type="dxa"/>
            <w:vAlign w:val="center"/>
          </w:tcPr>
          <w:p w:rsidR="00123FFF" w:rsidRDefault="00123FFF">
            <w:pPr>
              <w:pStyle w:val="ConsPlusNormal"/>
              <w:jc w:val="center"/>
            </w:pPr>
            <w:r>
              <w:t>933</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763,4</w:t>
            </w:r>
          </w:p>
        </w:tc>
        <w:tc>
          <w:tcPr>
            <w:tcW w:w="1024" w:type="dxa"/>
            <w:vAlign w:val="center"/>
          </w:tcPr>
          <w:p w:rsidR="00123FFF" w:rsidRDefault="00123FFF">
            <w:pPr>
              <w:pStyle w:val="ConsPlusNormal"/>
              <w:jc w:val="center"/>
            </w:pPr>
            <w:r>
              <w:t>776,0</w:t>
            </w:r>
          </w:p>
        </w:tc>
        <w:tc>
          <w:tcPr>
            <w:tcW w:w="1024" w:type="dxa"/>
            <w:vAlign w:val="center"/>
          </w:tcPr>
          <w:p w:rsidR="00123FFF" w:rsidRDefault="00123FFF">
            <w:pPr>
              <w:pStyle w:val="ConsPlusNormal"/>
              <w:jc w:val="center"/>
            </w:pPr>
            <w:r>
              <w:t>753,2</w:t>
            </w:r>
          </w:p>
        </w:tc>
        <w:tc>
          <w:tcPr>
            <w:tcW w:w="1024" w:type="dxa"/>
            <w:vAlign w:val="center"/>
          </w:tcPr>
          <w:p w:rsidR="00123FFF" w:rsidRDefault="00123FFF">
            <w:pPr>
              <w:pStyle w:val="ConsPlusNormal"/>
              <w:jc w:val="center"/>
            </w:pPr>
            <w:r>
              <w:t>1197,9</w:t>
            </w:r>
          </w:p>
        </w:tc>
        <w:tc>
          <w:tcPr>
            <w:tcW w:w="1024" w:type="dxa"/>
            <w:vAlign w:val="center"/>
          </w:tcPr>
          <w:p w:rsidR="00123FFF" w:rsidRDefault="00123FFF">
            <w:pPr>
              <w:pStyle w:val="ConsPlusNormal"/>
              <w:jc w:val="center"/>
            </w:pPr>
            <w:r>
              <w:t>1445,0</w:t>
            </w:r>
          </w:p>
        </w:tc>
        <w:tc>
          <w:tcPr>
            <w:tcW w:w="1024" w:type="dxa"/>
            <w:vAlign w:val="center"/>
          </w:tcPr>
          <w:p w:rsidR="00123FFF" w:rsidRDefault="00123FFF">
            <w:pPr>
              <w:pStyle w:val="ConsPlusNormal"/>
              <w:jc w:val="center"/>
            </w:pPr>
            <w:r>
              <w:t>1735,0</w:t>
            </w:r>
          </w:p>
        </w:tc>
        <w:tc>
          <w:tcPr>
            <w:tcW w:w="1024" w:type="dxa"/>
            <w:vAlign w:val="center"/>
          </w:tcPr>
          <w:p w:rsidR="00123FFF" w:rsidRDefault="00123FFF">
            <w:pPr>
              <w:pStyle w:val="ConsPlusNormal"/>
              <w:jc w:val="center"/>
            </w:pPr>
            <w:r>
              <w:t>1758,0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 xml:space="preserve">Истобнянская сельская территориальная </w:t>
            </w:r>
            <w:r>
              <w:lastRenderedPageBreak/>
              <w:t>администрация</w:t>
            </w:r>
          </w:p>
        </w:tc>
        <w:tc>
          <w:tcPr>
            <w:tcW w:w="532" w:type="dxa"/>
            <w:vAlign w:val="center"/>
          </w:tcPr>
          <w:p w:rsidR="00123FFF" w:rsidRDefault="00123FFF">
            <w:pPr>
              <w:pStyle w:val="ConsPlusNormal"/>
              <w:jc w:val="center"/>
            </w:pPr>
            <w:r>
              <w:lastRenderedPageBreak/>
              <w:t>926</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1267,9</w:t>
            </w:r>
          </w:p>
        </w:tc>
        <w:tc>
          <w:tcPr>
            <w:tcW w:w="1024" w:type="dxa"/>
            <w:vAlign w:val="center"/>
          </w:tcPr>
          <w:p w:rsidR="00123FFF" w:rsidRDefault="00123FFF">
            <w:pPr>
              <w:pStyle w:val="ConsPlusNormal"/>
              <w:jc w:val="center"/>
            </w:pPr>
            <w:r>
              <w:t>1346,0</w:t>
            </w:r>
          </w:p>
        </w:tc>
        <w:tc>
          <w:tcPr>
            <w:tcW w:w="1024" w:type="dxa"/>
            <w:vAlign w:val="center"/>
          </w:tcPr>
          <w:p w:rsidR="00123FFF" w:rsidRDefault="00123FFF">
            <w:pPr>
              <w:pStyle w:val="ConsPlusNormal"/>
              <w:jc w:val="center"/>
            </w:pPr>
            <w:r>
              <w:t>1375,0</w:t>
            </w:r>
          </w:p>
        </w:tc>
        <w:tc>
          <w:tcPr>
            <w:tcW w:w="1024" w:type="dxa"/>
            <w:vAlign w:val="center"/>
          </w:tcPr>
          <w:p w:rsidR="00123FFF" w:rsidRDefault="00123FFF">
            <w:pPr>
              <w:pStyle w:val="ConsPlusNormal"/>
              <w:jc w:val="center"/>
            </w:pPr>
            <w:r>
              <w:t>1512,1</w:t>
            </w:r>
          </w:p>
        </w:tc>
        <w:tc>
          <w:tcPr>
            <w:tcW w:w="1024" w:type="dxa"/>
            <w:vAlign w:val="center"/>
          </w:tcPr>
          <w:p w:rsidR="00123FFF" w:rsidRDefault="00123FFF">
            <w:pPr>
              <w:pStyle w:val="ConsPlusNormal"/>
              <w:jc w:val="center"/>
            </w:pPr>
            <w:r>
              <w:t>1895,</w:t>
            </w:r>
          </w:p>
        </w:tc>
        <w:tc>
          <w:tcPr>
            <w:tcW w:w="1024" w:type="dxa"/>
            <w:vAlign w:val="center"/>
          </w:tcPr>
          <w:p w:rsidR="00123FFF" w:rsidRDefault="00123FFF">
            <w:pPr>
              <w:pStyle w:val="ConsPlusNormal"/>
              <w:jc w:val="center"/>
            </w:pPr>
            <w:r>
              <w:t>2235,0</w:t>
            </w:r>
          </w:p>
        </w:tc>
        <w:tc>
          <w:tcPr>
            <w:tcW w:w="1024" w:type="dxa"/>
            <w:vAlign w:val="center"/>
          </w:tcPr>
          <w:p w:rsidR="00123FFF" w:rsidRDefault="00123FFF">
            <w:pPr>
              <w:pStyle w:val="ConsPlusNormal"/>
              <w:jc w:val="center"/>
            </w:pPr>
            <w:r>
              <w:t>2009,0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Коньшинская сельская территориальная администрация</w:t>
            </w:r>
          </w:p>
        </w:tc>
        <w:tc>
          <w:tcPr>
            <w:tcW w:w="532" w:type="dxa"/>
            <w:vAlign w:val="center"/>
          </w:tcPr>
          <w:p w:rsidR="00123FFF" w:rsidRDefault="00123FFF">
            <w:pPr>
              <w:pStyle w:val="ConsPlusNormal"/>
              <w:jc w:val="center"/>
            </w:pPr>
            <w:r>
              <w:t>927</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990,2</w:t>
            </w:r>
          </w:p>
        </w:tc>
        <w:tc>
          <w:tcPr>
            <w:tcW w:w="1024" w:type="dxa"/>
            <w:vAlign w:val="center"/>
          </w:tcPr>
          <w:p w:rsidR="00123FFF" w:rsidRDefault="00123FFF">
            <w:pPr>
              <w:pStyle w:val="ConsPlusNormal"/>
              <w:jc w:val="center"/>
            </w:pPr>
            <w:r>
              <w:t>1038,0</w:t>
            </w:r>
          </w:p>
        </w:tc>
        <w:tc>
          <w:tcPr>
            <w:tcW w:w="1024" w:type="dxa"/>
            <w:vAlign w:val="center"/>
          </w:tcPr>
          <w:p w:rsidR="00123FFF" w:rsidRDefault="00123FFF">
            <w:pPr>
              <w:pStyle w:val="ConsPlusNormal"/>
              <w:jc w:val="center"/>
            </w:pPr>
            <w:r>
              <w:t>1129,2</w:t>
            </w:r>
          </w:p>
        </w:tc>
        <w:tc>
          <w:tcPr>
            <w:tcW w:w="1024" w:type="dxa"/>
            <w:vAlign w:val="center"/>
          </w:tcPr>
          <w:p w:rsidR="00123FFF" w:rsidRDefault="00123FFF">
            <w:pPr>
              <w:pStyle w:val="ConsPlusNormal"/>
              <w:jc w:val="center"/>
            </w:pPr>
            <w:r>
              <w:t>1413,9</w:t>
            </w:r>
          </w:p>
        </w:tc>
        <w:tc>
          <w:tcPr>
            <w:tcW w:w="1024" w:type="dxa"/>
            <w:vAlign w:val="center"/>
          </w:tcPr>
          <w:p w:rsidR="00123FFF" w:rsidRDefault="00123FFF">
            <w:pPr>
              <w:pStyle w:val="ConsPlusNormal"/>
              <w:jc w:val="center"/>
            </w:pPr>
            <w:r>
              <w:t>1580,0</w:t>
            </w:r>
          </w:p>
        </w:tc>
        <w:tc>
          <w:tcPr>
            <w:tcW w:w="1024" w:type="dxa"/>
            <w:vAlign w:val="center"/>
          </w:tcPr>
          <w:p w:rsidR="00123FFF" w:rsidRDefault="00123FFF">
            <w:pPr>
              <w:pStyle w:val="ConsPlusNormal"/>
              <w:jc w:val="center"/>
            </w:pPr>
            <w:r>
              <w:t>1975,0</w:t>
            </w:r>
          </w:p>
        </w:tc>
        <w:tc>
          <w:tcPr>
            <w:tcW w:w="1024" w:type="dxa"/>
            <w:vAlign w:val="center"/>
          </w:tcPr>
          <w:p w:rsidR="00123FFF" w:rsidRDefault="00123FFF">
            <w:pPr>
              <w:pStyle w:val="ConsPlusNormal"/>
              <w:jc w:val="center"/>
            </w:pPr>
            <w:r>
              <w:t>1695,0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Мелавская сельская территориальная администрация</w:t>
            </w:r>
          </w:p>
        </w:tc>
        <w:tc>
          <w:tcPr>
            <w:tcW w:w="532" w:type="dxa"/>
            <w:vAlign w:val="center"/>
          </w:tcPr>
          <w:p w:rsidR="00123FFF" w:rsidRDefault="00123FFF">
            <w:pPr>
              <w:pStyle w:val="ConsPlusNormal"/>
              <w:jc w:val="center"/>
            </w:pPr>
            <w:r>
              <w:t>936</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794,0</w:t>
            </w:r>
          </w:p>
        </w:tc>
        <w:tc>
          <w:tcPr>
            <w:tcW w:w="1024" w:type="dxa"/>
            <w:vAlign w:val="center"/>
          </w:tcPr>
          <w:p w:rsidR="00123FFF" w:rsidRDefault="00123FFF">
            <w:pPr>
              <w:pStyle w:val="ConsPlusNormal"/>
              <w:jc w:val="center"/>
            </w:pPr>
            <w:r>
              <w:t>815,0</w:t>
            </w:r>
          </w:p>
        </w:tc>
        <w:tc>
          <w:tcPr>
            <w:tcW w:w="1024" w:type="dxa"/>
            <w:vAlign w:val="center"/>
          </w:tcPr>
          <w:p w:rsidR="00123FFF" w:rsidRDefault="00123FFF">
            <w:pPr>
              <w:pStyle w:val="ConsPlusNormal"/>
              <w:jc w:val="center"/>
            </w:pPr>
            <w:r>
              <w:t>811,9</w:t>
            </w:r>
          </w:p>
        </w:tc>
        <w:tc>
          <w:tcPr>
            <w:tcW w:w="1024" w:type="dxa"/>
            <w:vAlign w:val="center"/>
          </w:tcPr>
          <w:p w:rsidR="00123FFF" w:rsidRDefault="00123FFF">
            <w:pPr>
              <w:pStyle w:val="ConsPlusNormal"/>
              <w:jc w:val="center"/>
            </w:pPr>
            <w:r>
              <w:t>1406,7</w:t>
            </w:r>
          </w:p>
        </w:tc>
        <w:tc>
          <w:tcPr>
            <w:tcW w:w="1024" w:type="dxa"/>
            <w:vAlign w:val="center"/>
          </w:tcPr>
          <w:p w:rsidR="00123FFF" w:rsidRDefault="00123FFF">
            <w:pPr>
              <w:pStyle w:val="ConsPlusNormal"/>
              <w:jc w:val="center"/>
            </w:pPr>
            <w:r>
              <w:t>1635,0</w:t>
            </w:r>
          </w:p>
        </w:tc>
        <w:tc>
          <w:tcPr>
            <w:tcW w:w="1024" w:type="dxa"/>
            <w:vAlign w:val="center"/>
          </w:tcPr>
          <w:p w:rsidR="00123FFF" w:rsidRDefault="00123FFF">
            <w:pPr>
              <w:pStyle w:val="ConsPlusNormal"/>
              <w:jc w:val="center"/>
            </w:pPr>
            <w:r>
              <w:t>1833,0</w:t>
            </w:r>
          </w:p>
        </w:tc>
        <w:tc>
          <w:tcPr>
            <w:tcW w:w="1024" w:type="dxa"/>
            <w:vAlign w:val="center"/>
          </w:tcPr>
          <w:p w:rsidR="00123FFF" w:rsidRDefault="00123FFF">
            <w:pPr>
              <w:pStyle w:val="ConsPlusNormal"/>
              <w:jc w:val="center"/>
            </w:pPr>
            <w:r>
              <w:t>1368,0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Никаноровская сельская территориальная администрация</w:t>
            </w:r>
          </w:p>
        </w:tc>
        <w:tc>
          <w:tcPr>
            <w:tcW w:w="532" w:type="dxa"/>
            <w:vAlign w:val="center"/>
          </w:tcPr>
          <w:p w:rsidR="00123FFF" w:rsidRDefault="00123FFF">
            <w:pPr>
              <w:pStyle w:val="ConsPlusNormal"/>
              <w:jc w:val="center"/>
            </w:pPr>
            <w:r>
              <w:t>928</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1187,0</w:t>
            </w:r>
          </w:p>
        </w:tc>
        <w:tc>
          <w:tcPr>
            <w:tcW w:w="1024" w:type="dxa"/>
            <w:vAlign w:val="center"/>
          </w:tcPr>
          <w:p w:rsidR="00123FFF" w:rsidRDefault="00123FFF">
            <w:pPr>
              <w:pStyle w:val="ConsPlusNormal"/>
              <w:jc w:val="center"/>
            </w:pPr>
            <w:r>
              <w:t>1192,0</w:t>
            </w:r>
          </w:p>
        </w:tc>
        <w:tc>
          <w:tcPr>
            <w:tcW w:w="1024" w:type="dxa"/>
            <w:vAlign w:val="center"/>
          </w:tcPr>
          <w:p w:rsidR="00123FFF" w:rsidRDefault="00123FFF">
            <w:pPr>
              <w:pStyle w:val="ConsPlusNormal"/>
              <w:jc w:val="center"/>
            </w:pPr>
            <w:r>
              <w:t>1258,7</w:t>
            </w:r>
          </w:p>
        </w:tc>
        <w:tc>
          <w:tcPr>
            <w:tcW w:w="1024" w:type="dxa"/>
            <w:vAlign w:val="center"/>
          </w:tcPr>
          <w:p w:rsidR="00123FFF" w:rsidRDefault="00123FFF">
            <w:pPr>
              <w:pStyle w:val="ConsPlusNormal"/>
              <w:jc w:val="center"/>
            </w:pPr>
            <w:r>
              <w:t>1596,7</w:t>
            </w:r>
          </w:p>
        </w:tc>
        <w:tc>
          <w:tcPr>
            <w:tcW w:w="1024" w:type="dxa"/>
            <w:vAlign w:val="center"/>
          </w:tcPr>
          <w:p w:rsidR="00123FFF" w:rsidRDefault="00123FFF">
            <w:pPr>
              <w:pStyle w:val="ConsPlusNormal"/>
              <w:jc w:val="center"/>
            </w:pPr>
            <w:r>
              <w:t>1759,0</w:t>
            </w:r>
          </w:p>
        </w:tc>
        <w:tc>
          <w:tcPr>
            <w:tcW w:w="1024" w:type="dxa"/>
            <w:vAlign w:val="center"/>
          </w:tcPr>
          <w:p w:rsidR="00123FFF" w:rsidRDefault="00123FFF">
            <w:pPr>
              <w:pStyle w:val="ConsPlusNormal"/>
              <w:jc w:val="center"/>
            </w:pPr>
            <w:r>
              <w:t>2099,0</w:t>
            </w:r>
          </w:p>
        </w:tc>
        <w:tc>
          <w:tcPr>
            <w:tcW w:w="1024" w:type="dxa"/>
            <w:vAlign w:val="center"/>
          </w:tcPr>
          <w:p w:rsidR="00123FFF" w:rsidRDefault="00123FFF">
            <w:pPr>
              <w:pStyle w:val="ConsPlusNormal"/>
              <w:jc w:val="center"/>
            </w:pPr>
            <w:r>
              <w:t>1913,0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Осколецкая сельская территориальная администрация</w:t>
            </w:r>
          </w:p>
        </w:tc>
        <w:tc>
          <w:tcPr>
            <w:tcW w:w="532" w:type="dxa"/>
            <w:vAlign w:val="center"/>
          </w:tcPr>
          <w:p w:rsidR="00123FFF" w:rsidRDefault="00123FFF">
            <w:pPr>
              <w:pStyle w:val="ConsPlusNormal"/>
              <w:jc w:val="center"/>
            </w:pPr>
            <w:r>
              <w:t>931</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1408,9</w:t>
            </w:r>
          </w:p>
        </w:tc>
        <w:tc>
          <w:tcPr>
            <w:tcW w:w="1024" w:type="dxa"/>
            <w:vAlign w:val="center"/>
          </w:tcPr>
          <w:p w:rsidR="00123FFF" w:rsidRDefault="00123FFF">
            <w:pPr>
              <w:pStyle w:val="ConsPlusNormal"/>
              <w:jc w:val="center"/>
            </w:pPr>
            <w:r>
              <w:t>1400,0</w:t>
            </w:r>
          </w:p>
        </w:tc>
        <w:tc>
          <w:tcPr>
            <w:tcW w:w="1024" w:type="dxa"/>
            <w:vAlign w:val="center"/>
          </w:tcPr>
          <w:p w:rsidR="00123FFF" w:rsidRDefault="00123FFF">
            <w:pPr>
              <w:pStyle w:val="ConsPlusNormal"/>
              <w:jc w:val="center"/>
            </w:pPr>
            <w:r>
              <w:t>1538,0</w:t>
            </w:r>
          </w:p>
        </w:tc>
        <w:tc>
          <w:tcPr>
            <w:tcW w:w="1024" w:type="dxa"/>
            <w:vAlign w:val="center"/>
          </w:tcPr>
          <w:p w:rsidR="00123FFF" w:rsidRDefault="00123FFF">
            <w:pPr>
              <w:pStyle w:val="ConsPlusNormal"/>
              <w:jc w:val="center"/>
            </w:pPr>
            <w:r>
              <w:t>2060,6</w:t>
            </w:r>
          </w:p>
        </w:tc>
        <w:tc>
          <w:tcPr>
            <w:tcW w:w="1024" w:type="dxa"/>
            <w:vAlign w:val="center"/>
          </w:tcPr>
          <w:p w:rsidR="00123FFF" w:rsidRDefault="00123FFF">
            <w:pPr>
              <w:pStyle w:val="ConsPlusNormal"/>
              <w:jc w:val="center"/>
            </w:pPr>
            <w:r>
              <w:t>2292,0</w:t>
            </w:r>
          </w:p>
        </w:tc>
        <w:tc>
          <w:tcPr>
            <w:tcW w:w="1024" w:type="dxa"/>
            <w:vAlign w:val="center"/>
          </w:tcPr>
          <w:p w:rsidR="00123FFF" w:rsidRDefault="00123FFF">
            <w:pPr>
              <w:pStyle w:val="ConsPlusNormal"/>
              <w:jc w:val="center"/>
            </w:pPr>
            <w:r>
              <w:t>2526,0</w:t>
            </w:r>
          </w:p>
        </w:tc>
        <w:tc>
          <w:tcPr>
            <w:tcW w:w="1024" w:type="dxa"/>
            <w:vAlign w:val="center"/>
          </w:tcPr>
          <w:p w:rsidR="00123FFF" w:rsidRDefault="00123FFF">
            <w:pPr>
              <w:pStyle w:val="ConsPlusNormal"/>
              <w:jc w:val="center"/>
            </w:pPr>
            <w:r>
              <w:t>2279,0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Сапрыкинская сельская территориальная администрация</w:t>
            </w:r>
          </w:p>
        </w:tc>
        <w:tc>
          <w:tcPr>
            <w:tcW w:w="532" w:type="dxa"/>
            <w:vAlign w:val="center"/>
          </w:tcPr>
          <w:p w:rsidR="00123FFF" w:rsidRDefault="00123FFF">
            <w:pPr>
              <w:pStyle w:val="ConsPlusNormal"/>
              <w:jc w:val="center"/>
            </w:pPr>
            <w:r>
              <w:t>934</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1176,7</w:t>
            </w:r>
          </w:p>
        </w:tc>
        <w:tc>
          <w:tcPr>
            <w:tcW w:w="1024" w:type="dxa"/>
            <w:vAlign w:val="center"/>
          </w:tcPr>
          <w:p w:rsidR="00123FFF" w:rsidRDefault="00123FFF">
            <w:pPr>
              <w:pStyle w:val="ConsPlusNormal"/>
              <w:jc w:val="center"/>
            </w:pPr>
            <w:r>
              <w:t>1182,0</w:t>
            </w:r>
          </w:p>
        </w:tc>
        <w:tc>
          <w:tcPr>
            <w:tcW w:w="1024" w:type="dxa"/>
            <w:vAlign w:val="center"/>
          </w:tcPr>
          <w:p w:rsidR="00123FFF" w:rsidRDefault="00123FFF">
            <w:pPr>
              <w:pStyle w:val="ConsPlusNormal"/>
              <w:jc w:val="center"/>
            </w:pPr>
            <w:r>
              <w:t>1258,8</w:t>
            </w:r>
          </w:p>
        </w:tc>
        <w:tc>
          <w:tcPr>
            <w:tcW w:w="1024" w:type="dxa"/>
            <w:vAlign w:val="center"/>
          </w:tcPr>
          <w:p w:rsidR="00123FFF" w:rsidRDefault="00123FFF">
            <w:pPr>
              <w:pStyle w:val="ConsPlusNormal"/>
              <w:jc w:val="center"/>
            </w:pPr>
            <w:r>
              <w:t>1607,2</w:t>
            </w:r>
          </w:p>
        </w:tc>
        <w:tc>
          <w:tcPr>
            <w:tcW w:w="1024" w:type="dxa"/>
            <w:vAlign w:val="center"/>
          </w:tcPr>
          <w:p w:rsidR="00123FFF" w:rsidRDefault="00123FFF">
            <w:pPr>
              <w:pStyle w:val="ConsPlusNormal"/>
              <w:jc w:val="center"/>
            </w:pPr>
            <w:r>
              <w:t>1858,0</w:t>
            </w:r>
          </w:p>
        </w:tc>
        <w:tc>
          <w:tcPr>
            <w:tcW w:w="1024" w:type="dxa"/>
            <w:vAlign w:val="center"/>
          </w:tcPr>
          <w:p w:rsidR="00123FFF" w:rsidRDefault="00123FFF">
            <w:pPr>
              <w:pStyle w:val="ConsPlusNormal"/>
              <w:jc w:val="center"/>
            </w:pPr>
            <w:r>
              <w:t>2063,0</w:t>
            </w:r>
          </w:p>
        </w:tc>
        <w:tc>
          <w:tcPr>
            <w:tcW w:w="1024" w:type="dxa"/>
            <w:vAlign w:val="center"/>
          </w:tcPr>
          <w:p w:rsidR="00123FFF" w:rsidRDefault="00123FFF">
            <w:pPr>
              <w:pStyle w:val="ConsPlusNormal"/>
              <w:jc w:val="center"/>
            </w:pPr>
            <w:r>
              <w:t>1838,0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Сергиевская сельская территориальная администрация</w:t>
            </w:r>
          </w:p>
        </w:tc>
        <w:tc>
          <w:tcPr>
            <w:tcW w:w="532" w:type="dxa"/>
            <w:vAlign w:val="center"/>
          </w:tcPr>
          <w:p w:rsidR="00123FFF" w:rsidRDefault="00123FFF">
            <w:pPr>
              <w:pStyle w:val="ConsPlusNormal"/>
              <w:jc w:val="center"/>
            </w:pPr>
            <w:r>
              <w:t>939</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956,0</w:t>
            </w:r>
          </w:p>
        </w:tc>
        <w:tc>
          <w:tcPr>
            <w:tcW w:w="1024" w:type="dxa"/>
            <w:vAlign w:val="center"/>
          </w:tcPr>
          <w:p w:rsidR="00123FFF" w:rsidRDefault="00123FFF">
            <w:pPr>
              <w:pStyle w:val="ConsPlusNormal"/>
              <w:jc w:val="center"/>
            </w:pPr>
            <w:r>
              <w:t>1015,0</w:t>
            </w:r>
          </w:p>
        </w:tc>
        <w:tc>
          <w:tcPr>
            <w:tcW w:w="1024" w:type="dxa"/>
            <w:vAlign w:val="center"/>
          </w:tcPr>
          <w:p w:rsidR="00123FFF" w:rsidRDefault="00123FFF">
            <w:pPr>
              <w:pStyle w:val="ConsPlusNormal"/>
              <w:jc w:val="center"/>
            </w:pPr>
            <w:r>
              <w:t>959,9</w:t>
            </w:r>
          </w:p>
        </w:tc>
        <w:tc>
          <w:tcPr>
            <w:tcW w:w="1024" w:type="dxa"/>
            <w:vAlign w:val="center"/>
          </w:tcPr>
          <w:p w:rsidR="00123FFF" w:rsidRDefault="00123FFF">
            <w:pPr>
              <w:pStyle w:val="ConsPlusNormal"/>
              <w:jc w:val="center"/>
            </w:pPr>
            <w:r>
              <w:t>1551,5</w:t>
            </w:r>
          </w:p>
        </w:tc>
        <w:tc>
          <w:tcPr>
            <w:tcW w:w="1024" w:type="dxa"/>
            <w:vAlign w:val="center"/>
          </w:tcPr>
          <w:p w:rsidR="00123FFF" w:rsidRDefault="00123FFF">
            <w:pPr>
              <w:pStyle w:val="ConsPlusNormal"/>
              <w:jc w:val="center"/>
            </w:pPr>
            <w:r>
              <w:t>1747,0</w:t>
            </w:r>
          </w:p>
        </w:tc>
        <w:tc>
          <w:tcPr>
            <w:tcW w:w="1024" w:type="dxa"/>
            <w:vAlign w:val="center"/>
          </w:tcPr>
          <w:p w:rsidR="00123FFF" w:rsidRDefault="00123FFF">
            <w:pPr>
              <w:pStyle w:val="ConsPlusNormal"/>
              <w:jc w:val="center"/>
            </w:pPr>
            <w:r>
              <w:t>1986,0</w:t>
            </w:r>
          </w:p>
        </w:tc>
        <w:tc>
          <w:tcPr>
            <w:tcW w:w="1024" w:type="dxa"/>
            <w:vAlign w:val="center"/>
          </w:tcPr>
          <w:p w:rsidR="00123FFF" w:rsidRDefault="00123FFF">
            <w:pPr>
              <w:pStyle w:val="ConsPlusNormal"/>
              <w:jc w:val="center"/>
            </w:pPr>
            <w:r>
              <w:t>1771,0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Скороднянская сельская территориальная администрация</w:t>
            </w:r>
          </w:p>
        </w:tc>
        <w:tc>
          <w:tcPr>
            <w:tcW w:w="532" w:type="dxa"/>
            <w:vAlign w:val="center"/>
          </w:tcPr>
          <w:p w:rsidR="00123FFF" w:rsidRDefault="00123FFF">
            <w:pPr>
              <w:pStyle w:val="ConsPlusNormal"/>
              <w:jc w:val="center"/>
            </w:pPr>
            <w:r>
              <w:t>929</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2531,0</w:t>
            </w:r>
          </w:p>
        </w:tc>
        <w:tc>
          <w:tcPr>
            <w:tcW w:w="1024" w:type="dxa"/>
            <w:vAlign w:val="center"/>
          </w:tcPr>
          <w:p w:rsidR="00123FFF" w:rsidRDefault="00123FFF">
            <w:pPr>
              <w:pStyle w:val="ConsPlusNormal"/>
              <w:jc w:val="center"/>
            </w:pPr>
            <w:r>
              <w:t>2621,0</w:t>
            </w:r>
          </w:p>
        </w:tc>
        <w:tc>
          <w:tcPr>
            <w:tcW w:w="1024" w:type="dxa"/>
            <w:vAlign w:val="center"/>
          </w:tcPr>
          <w:p w:rsidR="00123FFF" w:rsidRDefault="00123FFF">
            <w:pPr>
              <w:pStyle w:val="ConsPlusNormal"/>
              <w:jc w:val="center"/>
            </w:pPr>
            <w:r>
              <w:t>2660,4</w:t>
            </w:r>
          </w:p>
        </w:tc>
        <w:tc>
          <w:tcPr>
            <w:tcW w:w="1024" w:type="dxa"/>
            <w:vAlign w:val="center"/>
          </w:tcPr>
          <w:p w:rsidR="00123FFF" w:rsidRDefault="00123FFF">
            <w:pPr>
              <w:pStyle w:val="ConsPlusNormal"/>
              <w:jc w:val="center"/>
            </w:pPr>
            <w:r>
              <w:t>3135,7</w:t>
            </w:r>
          </w:p>
        </w:tc>
        <w:tc>
          <w:tcPr>
            <w:tcW w:w="1024" w:type="dxa"/>
            <w:vAlign w:val="center"/>
          </w:tcPr>
          <w:p w:rsidR="00123FFF" w:rsidRDefault="00123FFF">
            <w:pPr>
              <w:pStyle w:val="ConsPlusNormal"/>
              <w:jc w:val="center"/>
            </w:pPr>
            <w:r>
              <w:t>3576,0</w:t>
            </w:r>
          </w:p>
        </w:tc>
        <w:tc>
          <w:tcPr>
            <w:tcW w:w="1024" w:type="dxa"/>
            <w:vAlign w:val="center"/>
          </w:tcPr>
          <w:p w:rsidR="00123FFF" w:rsidRDefault="00123FFF">
            <w:pPr>
              <w:pStyle w:val="ConsPlusNormal"/>
              <w:jc w:val="center"/>
            </w:pPr>
            <w:r>
              <w:t>3884,0</w:t>
            </w:r>
          </w:p>
        </w:tc>
        <w:tc>
          <w:tcPr>
            <w:tcW w:w="1024" w:type="dxa"/>
            <w:vAlign w:val="center"/>
          </w:tcPr>
          <w:p w:rsidR="00123FFF" w:rsidRDefault="00123FFF">
            <w:pPr>
              <w:pStyle w:val="ConsPlusNormal"/>
              <w:jc w:val="center"/>
            </w:pPr>
            <w:r>
              <w:t>3649,0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Теплоколодезянская сельская территориальная администрация</w:t>
            </w:r>
          </w:p>
        </w:tc>
        <w:tc>
          <w:tcPr>
            <w:tcW w:w="532" w:type="dxa"/>
            <w:vAlign w:val="center"/>
          </w:tcPr>
          <w:p w:rsidR="00123FFF" w:rsidRDefault="00123FFF">
            <w:pPr>
              <w:pStyle w:val="ConsPlusNormal"/>
              <w:jc w:val="center"/>
            </w:pPr>
            <w:r>
              <w:t>935</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836,0</w:t>
            </w:r>
          </w:p>
        </w:tc>
        <w:tc>
          <w:tcPr>
            <w:tcW w:w="1024" w:type="dxa"/>
            <w:vAlign w:val="center"/>
          </w:tcPr>
          <w:p w:rsidR="00123FFF" w:rsidRDefault="00123FFF">
            <w:pPr>
              <w:pStyle w:val="ConsPlusNormal"/>
              <w:jc w:val="center"/>
            </w:pPr>
            <w:r>
              <w:t>852,0</w:t>
            </w:r>
          </w:p>
        </w:tc>
        <w:tc>
          <w:tcPr>
            <w:tcW w:w="1024" w:type="dxa"/>
            <w:vAlign w:val="center"/>
          </w:tcPr>
          <w:p w:rsidR="00123FFF" w:rsidRDefault="00123FFF">
            <w:pPr>
              <w:pStyle w:val="ConsPlusNormal"/>
              <w:jc w:val="center"/>
            </w:pPr>
            <w:r>
              <w:t>1141,4</w:t>
            </w:r>
          </w:p>
        </w:tc>
        <w:tc>
          <w:tcPr>
            <w:tcW w:w="1024" w:type="dxa"/>
            <w:vAlign w:val="center"/>
          </w:tcPr>
          <w:p w:rsidR="00123FFF" w:rsidRDefault="00123FFF">
            <w:pPr>
              <w:pStyle w:val="ConsPlusNormal"/>
              <w:jc w:val="center"/>
            </w:pPr>
            <w:r>
              <w:t>1698,4</w:t>
            </w:r>
          </w:p>
        </w:tc>
        <w:tc>
          <w:tcPr>
            <w:tcW w:w="1024" w:type="dxa"/>
            <w:vAlign w:val="center"/>
          </w:tcPr>
          <w:p w:rsidR="00123FFF" w:rsidRDefault="00123FFF">
            <w:pPr>
              <w:pStyle w:val="ConsPlusNormal"/>
              <w:jc w:val="center"/>
            </w:pPr>
            <w:r>
              <w:t>2057,0</w:t>
            </w:r>
          </w:p>
        </w:tc>
        <w:tc>
          <w:tcPr>
            <w:tcW w:w="1024" w:type="dxa"/>
            <w:vAlign w:val="center"/>
          </w:tcPr>
          <w:p w:rsidR="00123FFF" w:rsidRDefault="00123FFF">
            <w:pPr>
              <w:pStyle w:val="ConsPlusNormal"/>
              <w:jc w:val="center"/>
            </w:pPr>
            <w:r>
              <w:t>2387,0</w:t>
            </w:r>
          </w:p>
        </w:tc>
        <w:tc>
          <w:tcPr>
            <w:tcW w:w="1024" w:type="dxa"/>
            <w:vAlign w:val="center"/>
          </w:tcPr>
          <w:p w:rsidR="00123FFF" w:rsidRDefault="00123FFF">
            <w:pPr>
              <w:pStyle w:val="ConsPlusNormal"/>
              <w:jc w:val="center"/>
            </w:pPr>
            <w:r>
              <w:t>2346,0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Толстянская сельская территориальная администрация</w:t>
            </w:r>
          </w:p>
        </w:tc>
        <w:tc>
          <w:tcPr>
            <w:tcW w:w="532" w:type="dxa"/>
            <w:vAlign w:val="center"/>
          </w:tcPr>
          <w:p w:rsidR="00123FFF" w:rsidRDefault="00123FFF">
            <w:pPr>
              <w:pStyle w:val="ConsPlusNormal"/>
              <w:jc w:val="center"/>
            </w:pPr>
            <w:r>
              <w:t>937</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1288,3</w:t>
            </w:r>
          </w:p>
        </w:tc>
        <w:tc>
          <w:tcPr>
            <w:tcW w:w="1024" w:type="dxa"/>
            <w:vAlign w:val="center"/>
          </w:tcPr>
          <w:p w:rsidR="00123FFF" w:rsidRDefault="00123FFF">
            <w:pPr>
              <w:pStyle w:val="ConsPlusNormal"/>
              <w:jc w:val="center"/>
            </w:pPr>
            <w:r>
              <w:t>1269,0</w:t>
            </w:r>
          </w:p>
        </w:tc>
        <w:tc>
          <w:tcPr>
            <w:tcW w:w="1024" w:type="dxa"/>
            <w:vAlign w:val="center"/>
          </w:tcPr>
          <w:p w:rsidR="00123FFF" w:rsidRDefault="00123FFF">
            <w:pPr>
              <w:pStyle w:val="ConsPlusNormal"/>
              <w:jc w:val="center"/>
            </w:pPr>
            <w:r>
              <w:t>1263,9</w:t>
            </w:r>
          </w:p>
        </w:tc>
        <w:tc>
          <w:tcPr>
            <w:tcW w:w="1024" w:type="dxa"/>
            <w:vAlign w:val="center"/>
          </w:tcPr>
          <w:p w:rsidR="00123FFF" w:rsidRDefault="00123FFF">
            <w:pPr>
              <w:pStyle w:val="ConsPlusNormal"/>
              <w:jc w:val="center"/>
            </w:pPr>
            <w:r>
              <w:t>1545,7</w:t>
            </w:r>
          </w:p>
        </w:tc>
        <w:tc>
          <w:tcPr>
            <w:tcW w:w="1024" w:type="dxa"/>
            <w:vAlign w:val="center"/>
          </w:tcPr>
          <w:p w:rsidR="00123FFF" w:rsidRDefault="00123FFF">
            <w:pPr>
              <w:pStyle w:val="ConsPlusNormal"/>
              <w:jc w:val="center"/>
            </w:pPr>
            <w:r>
              <w:t>1745,0</w:t>
            </w:r>
          </w:p>
        </w:tc>
        <w:tc>
          <w:tcPr>
            <w:tcW w:w="1024" w:type="dxa"/>
            <w:vAlign w:val="center"/>
          </w:tcPr>
          <w:p w:rsidR="00123FFF" w:rsidRDefault="00123FFF">
            <w:pPr>
              <w:pStyle w:val="ConsPlusNormal"/>
              <w:jc w:val="center"/>
            </w:pPr>
            <w:r>
              <w:t>2273,0</w:t>
            </w:r>
          </w:p>
        </w:tc>
        <w:tc>
          <w:tcPr>
            <w:tcW w:w="1024" w:type="dxa"/>
            <w:vAlign w:val="center"/>
          </w:tcPr>
          <w:p w:rsidR="00123FFF" w:rsidRDefault="00123FFF">
            <w:pPr>
              <w:pStyle w:val="ConsPlusNormal"/>
              <w:jc w:val="center"/>
            </w:pPr>
            <w:r>
              <w:t>1795,0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 xml:space="preserve">Троицкая сельская территориальная </w:t>
            </w:r>
            <w:r>
              <w:lastRenderedPageBreak/>
              <w:t>администрация</w:t>
            </w:r>
          </w:p>
        </w:tc>
        <w:tc>
          <w:tcPr>
            <w:tcW w:w="532" w:type="dxa"/>
            <w:vAlign w:val="center"/>
          </w:tcPr>
          <w:p w:rsidR="00123FFF" w:rsidRDefault="00123FFF">
            <w:pPr>
              <w:pStyle w:val="ConsPlusNormal"/>
              <w:jc w:val="center"/>
            </w:pPr>
            <w:r>
              <w:lastRenderedPageBreak/>
              <w:t>932</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4478,0</w:t>
            </w:r>
          </w:p>
        </w:tc>
        <w:tc>
          <w:tcPr>
            <w:tcW w:w="1024" w:type="dxa"/>
            <w:vAlign w:val="center"/>
          </w:tcPr>
          <w:p w:rsidR="00123FFF" w:rsidRDefault="00123FFF">
            <w:pPr>
              <w:pStyle w:val="ConsPlusNormal"/>
              <w:jc w:val="center"/>
            </w:pPr>
            <w:r>
              <w:t>4740,0</w:t>
            </w:r>
          </w:p>
        </w:tc>
        <w:tc>
          <w:tcPr>
            <w:tcW w:w="1024" w:type="dxa"/>
            <w:vAlign w:val="center"/>
          </w:tcPr>
          <w:p w:rsidR="00123FFF" w:rsidRDefault="00123FFF">
            <w:pPr>
              <w:pStyle w:val="ConsPlusNormal"/>
              <w:jc w:val="center"/>
            </w:pPr>
            <w:r>
              <w:t>5255,9</w:t>
            </w:r>
          </w:p>
        </w:tc>
        <w:tc>
          <w:tcPr>
            <w:tcW w:w="1024" w:type="dxa"/>
            <w:vAlign w:val="center"/>
          </w:tcPr>
          <w:p w:rsidR="00123FFF" w:rsidRDefault="00123FFF">
            <w:pPr>
              <w:pStyle w:val="ConsPlusNormal"/>
              <w:jc w:val="center"/>
            </w:pPr>
            <w:r>
              <w:t>5685,4</w:t>
            </w:r>
          </w:p>
        </w:tc>
        <w:tc>
          <w:tcPr>
            <w:tcW w:w="1024" w:type="dxa"/>
            <w:vAlign w:val="center"/>
          </w:tcPr>
          <w:p w:rsidR="00123FFF" w:rsidRDefault="00123FFF">
            <w:pPr>
              <w:pStyle w:val="ConsPlusNormal"/>
              <w:jc w:val="center"/>
            </w:pPr>
            <w:r>
              <w:t>6025,0</w:t>
            </w:r>
          </w:p>
        </w:tc>
        <w:tc>
          <w:tcPr>
            <w:tcW w:w="1024" w:type="dxa"/>
            <w:vAlign w:val="center"/>
          </w:tcPr>
          <w:p w:rsidR="00123FFF" w:rsidRDefault="00123FFF">
            <w:pPr>
              <w:pStyle w:val="ConsPlusNormal"/>
              <w:jc w:val="center"/>
            </w:pPr>
            <w:r>
              <w:t>6529,0</w:t>
            </w:r>
          </w:p>
        </w:tc>
        <w:tc>
          <w:tcPr>
            <w:tcW w:w="1024" w:type="dxa"/>
            <w:vAlign w:val="center"/>
          </w:tcPr>
          <w:p w:rsidR="00123FFF" w:rsidRDefault="00123FFF">
            <w:pPr>
              <w:pStyle w:val="ConsPlusNormal"/>
              <w:jc w:val="center"/>
            </w:pPr>
            <w:r>
              <w:t>6781,0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Уколовская сельская территориальная администрация</w:t>
            </w:r>
          </w:p>
        </w:tc>
        <w:tc>
          <w:tcPr>
            <w:tcW w:w="532" w:type="dxa"/>
            <w:vAlign w:val="center"/>
          </w:tcPr>
          <w:p w:rsidR="00123FFF" w:rsidRDefault="00123FFF">
            <w:pPr>
              <w:pStyle w:val="ConsPlusNormal"/>
              <w:jc w:val="center"/>
            </w:pPr>
            <w:r>
              <w:t>938</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1000,9</w:t>
            </w:r>
          </w:p>
        </w:tc>
        <w:tc>
          <w:tcPr>
            <w:tcW w:w="1024" w:type="dxa"/>
            <w:vAlign w:val="center"/>
          </w:tcPr>
          <w:p w:rsidR="00123FFF" w:rsidRDefault="00123FFF">
            <w:pPr>
              <w:pStyle w:val="ConsPlusNormal"/>
              <w:jc w:val="center"/>
            </w:pPr>
            <w:r>
              <w:t>1025,0</w:t>
            </w:r>
          </w:p>
        </w:tc>
        <w:tc>
          <w:tcPr>
            <w:tcW w:w="1024" w:type="dxa"/>
            <w:vAlign w:val="center"/>
          </w:tcPr>
          <w:p w:rsidR="00123FFF" w:rsidRDefault="00123FFF">
            <w:pPr>
              <w:pStyle w:val="ConsPlusNormal"/>
              <w:jc w:val="center"/>
            </w:pPr>
            <w:r>
              <w:t>1154,6</w:t>
            </w:r>
          </w:p>
        </w:tc>
        <w:tc>
          <w:tcPr>
            <w:tcW w:w="1024" w:type="dxa"/>
            <w:vAlign w:val="center"/>
          </w:tcPr>
          <w:p w:rsidR="00123FFF" w:rsidRDefault="00123FFF">
            <w:pPr>
              <w:pStyle w:val="ConsPlusNormal"/>
              <w:jc w:val="center"/>
            </w:pPr>
            <w:r>
              <w:t>1135,6</w:t>
            </w:r>
          </w:p>
        </w:tc>
        <w:tc>
          <w:tcPr>
            <w:tcW w:w="1024" w:type="dxa"/>
            <w:vAlign w:val="center"/>
          </w:tcPr>
          <w:p w:rsidR="00123FFF" w:rsidRDefault="00123FFF">
            <w:pPr>
              <w:pStyle w:val="ConsPlusNormal"/>
              <w:jc w:val="center"/>
            </w:pPr>
            <w:r>
              <w:t>1480,0</w:t>
            </w:r>
          </w:p>
        </w:tc>
        <w:tc>
          <w:tcPr>
            <w:tcW w:w="1024" w:type="dxa"/>
            <w:vAlign w:val="center"/>
          </w:tcPr>
          <w:p w:rsidR="00123FFF" w:rsidRDefault="00123FFF">
            <w:pPr>
              <w:pStyle w:val="ConsPlusNormal"/>
              <w:jc w:val="center"/>
            </w:pPr>
            <w:r>
              <w:t>1886,0</w:t>
            </w:r>
          </w:p>
        </w:tc>
        <w:tc>
          <w:tcPr>
            <w:tcW w:w="1024" w:type="dxa"/>
            <w:vAlign w:val="center"/>
          </w:tcPr>
          <w:p w:rsidR="00123FFF" w:rsidRDefault="00123FFF">
            <w:pPr>
              <w:pStyle w:val="ConsPlusNormal"/>
              <w:jc w:val="center"/>
            </w:pPr>
            <w:r>
              <w:t>1442,0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Чуевская сельская территориальная администрация</w:t>
            </w:r>
          </w:p>
        </w:tc>
        <w:tc>
          <w:tcPr>
            <w:tcW w:w="532" w:type="dxa"/>
            <w:vAlign w:val="center"/>
          </w:tcPr>
          <w:p w:rsidR="00123FFF" w:rsidRDefault="00123FFF">
            <w:pPr>
              <w:pStyle w:val="ConsPlusNormal"/>
              <w:jc w:val="center"/>
            </w:pPr>
            <w:r>
              <w:t>930</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965,0</w:t>
            </w:r>
          </w:p>
        </w:tc>
        <w:tc>
          <w:tcPr>
            <w:tcW w:w="1024" w:type="dxa"/>
            <w:vAlign w:val="center"/>
          </w:tcPr>
          <w:p w:rsidR="00123FFF" w:rsidRDefault="00123FFF">
            <w:pPr>
              <w:pStyle w:val="ConsPlusNormal"/>
              <w:jc w:val="center"/>
            </w:pPr>
            <w:r>
              <w:t>878,0</w:t>
            </w:r>
          </w:p>
        </w:tc>
        <w:tc>
          <w:tcPr>
            <w:tcW w:w="1024" w:type="dxa"/>
            <w:vAlign w:val="center"/>
          </w:tcPr>
          <w:p w:rsidR="00123FFF" w:rsidRDefault="00123FFF">
            <w:pPr>
              <w:pStyle w:val="ConsPlusNormal"/>
              <w:jc w:val="center"/>
            </w:pPr>
            <w:r>
              <w:t>1013,0</w:t>
            </w:r>
          </w:p>
        </w:tc>
        <w:tc>
          <w:tcPr>
            <w:tcW w:w="1024" w:type="dxa"/>
            <w:vAlign w:val="center"/>
          </w:tcPr>
          <w:p w:rsidR="00123FFF" w:rsidRDefault="00123FFF">
            <w:pPr>
              <w:pStyle w:val="ConsPlusNormal"/>
              <w:jc w:val="center"/>
            </w:pPr>
            <w:r>
              <w:t>1387,7</w:t>
            </w:r>
          </w:p>
        </w:tc>
        <w:tc>
          <w:tcPr>
            <w:tcW w:w="1024" w:type="dxa"/>
            <w:vAlign w:val="center"/>
          </w:tcPr>
          <w:p w:rsidR="00123FFF" w:rsidRDefault="00123FFF">
            <w:pPr>
              <w:pStyle w:val="ConsPlusNormal"/>
              <w:jc w:val="center"/>
            </w:pPr>
            <w:r>
              <w:t>1604,0</w:t>
            </w:r>
          </w:p>
        </w:tc>
        <w:tc>
          <w:tcPr>
            <w:tcW w:w="1024" w:type="dxa"/>
            <w:vAlign w:val="center"/>
          </w:tcPr>
          <w:p w:rsidR="00123FFF" w:rsidRDefault="00123FFF">
            <w:pPr>
              <w:pStyle w:val="ConsPlusNormal"/>
              <w:jc w:val="center"/>
            </w:pPr>
            <w:r>
              <w:t>1824,0</w:t>
            </w:r>
          </w:p>
        </w:tc>
        <w:tc>
          <w:tcPr>
            <w:tcW w:w="1024" w:type="dxa"/>
            <w:vAlign w:val="center"/>
          </w:tcPr>
          <w:p w:rsidR="00123FFF" w:rsidRDefault="00123FFF">
            <w:pPr>
              <w:pStyle w:val="ConsPlusNormal"/>
              <w:jc w:val="center"/>
            </w:pPr>
            <w:r>
              <w:t>1827,0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Юрьевская сельская территориальная администрация</w:t>
            </w:r>
          </w:p>
        </w:tc>
        <w:tc>
          <w:tcPr>
            <w:tcW w:w="532" w:type="dxa"/>
            <w:vAlign w:val="center"/>
          </w:tcPr>
          <w:p w:rsidR="00123FFF" w:rsidRDefault="00123FFF">
            <w:pPr>
              <w:pStyle w:val="ConsPlusNormal"/>
              <w:jc w:val="center"/>
            </w:pPr>
            <w:r>
              <w:t>940</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869,4</w:t>
            </w:r>
          </w:p>
        </w:tc>
        <w:tc>
          <w:tcPr>
            <w:tcW w:w="1024" w:type="dxa"/>
            <w:vAlign w:val="center"/>
          </w:tcPr>
          <w:p w:rsidR="00123FFF" w:rsidRDefault="00123FFF">
            <w:pPr>
              <w:pStyle w:val="ConsPlusNormal"/>
              <w:jc w:val="center"/>
            </w:pPr>
            <w:r>
              <w:t>924,0</w:t>
            </w:r>
          </w:p>
        </w:tc>
        <w:tc>
          <w:tcPr>
            <w:tcW w:w="1024" w:type="dxa"/>
            <w:vAlign w:val="center"/>
          </w:tcPr>
          <w:p w:rsidR="00123FFF" w:rsidRDefault="00123FFF">
            <w:pPr>
              <w:pStyle w:val="ConsPlusNormal"/>
              <w:jc w:val="center"/>
            </w:pPr>
            <w:r>
              <w:t>1029,0</w:t>
            </w:r>
          </w:p>
        </w:tc>
        <w:tc>
          <w:tcPr>
            <w:tcW w:w="1024" w:type="dxa"/>
            <w:vAlign w:val="center"/>
          </w:tcPr>
          <w:p w:rsidR="00123FFF" w:rsidRDefault="00123FFF">
            <w:pPr>
              <w:pStyle w:val="ConsPlusNormal"/>
              <w:jc w:val="center"/>
            </w:pPr>
            <w:r>
              <w:t>1248,0</w:t>
            </w:r>
          </w:p>
        </w:tc>
        <w:tc>
          <w:tcPr>
            <w:tcW w:w="1024" w:type="dxa"/>
            <w:vAlign w:val="center"/>
          </w:tcPr>
          <w:p w:rsidR="00123FFF" w:rsidRDefault="00123FFF">
            <w:pPr>
              <w:pStyle w:val="ConsPlusNormal"/>
              <w:jc w:val="center"/>
            </w:pPr>
            <w:r>
              <w:t>1446,0</w:t>
            </w:r>
          </w:p>
        </w:tc>
        <w:tc>
          <w:tcPr>
            <w:tcW w:w="1024" w:type="dxa"/>
            <w:vAlign w:val="center"/>
          </w:tcPr>
          <w:p w:rsidR="00123FFF" w:rsidRDefault="00123FFF">
            <w:pPr>
              <w:pStyle w:val="ConsPlusNormal"/>
              <w:jc w:val="center"/>
            </w:pPr>
            <w:r>
              <w:t>1622,0</w:t>
            </w:r>
          </w:p>
        </w:tc>
        <w:tc>
          <w:tcPr>
            <w:tcW w:w="1024" w:type="dxa"/>
            <w:vAlign w:val="center"/>
          </w:tcPr>
          <w:p w:rsidR="00123FFF" w:rsidRDefault="00123FFF">
            <w:pPr>
              <w:pStyle w:val="ConsPlusNormal"/>
              <w:jc w:val="center"/>
            </w:pPr>
            <w:r>
              <w:t>1468,0</w:t>
            </w:r>
          </w:p>
        </w:tc>
      </w:tr>
      <w:tr w:rsidR="00123FFF">
        <w:tc>
          <w:tcPr>
            <w:tcW w:w="1780" w:type="dxa"/>
            <w:vMerge w:val="restart"/>
          </w:tcPr>
          <w:p w:rsidR="00123FFF" w:rsidRDefault="00123FFF">
            <w:pPr>
              <w:pStyle w:val="ConsPlusNormal"/>
            </w:pPr>
            <w:r>
              <w:t>Подпрограмма 1</w:t>
            </w:r>
          </w:p>
        </w:tc>
        <w:tc>
          <w:tcPr>
            <w:tcW w:w="2092" w:type="dxa"/>
            <w:vMerge w:val="restart"/>
          </w:tcPr>
          <w:p w:rsidR="00123FFF" w:rsidRDefault="00123FFF">
            <w:pPr>
              <w:pStyle w:val="ConsPlusNormal"/>
            </w:pPr>
            <w:r>
              <w:t>Подготовка проектов планировки территорий Губкинского городского округа Белгородской области</w:t>
            </w:r>
          </w:p>
        </w:tc>
        <w:tc>
          <w:tcPr>
            <w:tcW w:w="2776" w:type="dxa"/>
          </w:tcPr>
          <w:p w:rsidR="00123FFF" w:rsidRDefault="00123FFF">
            <w:pPr>
              <w:pStyle w:val="ConsPlusNormal"/>
            </w:pPr>
            <w:r>
              <w:t>Всего, в том числе:</w:t>
            </w:r>
          </w:p>
        </w:tc>
        <w:tc>
          <w:tcPr>
            <w:tcW w:w="532" w:type="dxa"/>
            <w:vAlign w:val="center"/>
          </w:tcPr>
          <w:p w:rsidR="00123FFF" w:rsidRDefault="00123FFF">
            <w:pPr>
              <w:pStyle w:val="ConsPlusNormal"/>
              <w:jc w:val="center"/>
            </w:pPr>
            <w:r>
              <w:t>X</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200,0</w:t>
            </w:r>
          </w:p>
        </w:tc>
        <w:tc>
          <w:tcPr>
            <w:tcW w:w="1024" w:type="dxa"/>
            <w:vAlign w:val="center"/>
          </w:tcPr>
          <w:p w:rsidR="00123FFF" w:rsidRDefault="00123FFF">
            <w:pPr>
              <w:pStyle w:val="ConsPlusNormal"/>
              <w:jc w:val="center"/>
            </w:pPr>
            <w:r>
              <w:t>200,0</w:t>
            </w:r>
          </w:p>
        </w:tc>
        <w:tc>
          <w:tcPr>
            <w:tcW w:w="1024" w:type="dxa"/>
            <w:vAlign w:val="center"/>
          </w:tcPr>
          <w:p w:rsidR="00123FFF" w:rsidRDefault="00123FFF">
            <w:pPr>
              <w:pStyle w:val="ConsPlusNormal"/>
              <w:jc w:val="center"/>
            </w:pPr>
            <w:r>
              <w:t>287,4</w:t>
            </w:r>
          </w:p>
        </w:tc>
        <w:tc>
          <w:tcPr>
            <w:tcW w:w="1024" w:type="dxa"/>
            <w:vAlign w:val="center"/>
          </w:tcPr>
          <w:p w:rsidR="00123FFF" w:rsidRDefault="00123FFF">
            <w:pPr>
              <w:pStyle w:val="ConsPlusNormal"/>
              <w:jc w:val="center"/>
            </w:pPr>
            <w:r>
              <w:t>650,0</w:t>
            </w:r>
          </w:p>
        </w:tc>
        <w:tc>
          <w:tcPr>
            <w:tcW w:w="1024" w:type="dxa"/>
            <w:vAlign w:val="center"/>
          </w:tcPr>
          <w:p w:rsidR="00123FFF" w:rsidRDefault="00123FFF">
            <w:pPr>
              <w:pStyle w:val="ConsPlusNormal"/>
              <w:jc w:val="center"/>
            </w:pPr>
            <w:r>
              <w:t>950,0</w:t>
            </w:r>
          </w:p>
        </w:tc>
        <w:tc>
          <w:tcPr>
            <w:tcW w:w="1024" w:type="dxa"/>
            <w:vAlign w:val="center"/>
          </w:tcPr>
          <w:p w:rsidR="00123FFF" w:rsidRDefault="00123FFF">
            <w:pPr>
              <w:pStyle w:val="ConsPlusNormal"/>
              <w:jc w:val="center"/>
            </w:pPr>
            <w:r>
              <w:t>800,0</w:t>
            </w:r>
          </w:p>
        </w:tc>
        <w:tc>
          <w:tcPr>
            <w:tcW w:w="1024" w:type="dxa"/>
            <w:vAlign w:val="center"/>
          </w:tcPr>
          <w:p w:rsidR="00123FFF" w:rsidRDefault="00123FFF">
            <w:pPr>
              <w:pStyle w:val="ConsPlusNormal"/>
              <w:jc w:val="center"/>
            </w:pPr>
            <w:r>
              <w:t>778,0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Управление жилищно-коммунального комплекса и систем жизнеобеспечения</w:t>
            </w:r>
          </w:p>
        </w:tc>
        <w:tc>
          <w:tcPr>
            <w:tcW w:w="532" w:type="dxa"/>
            <w:vAlign w:val="center"/>
          </w:tcPr>
          <w:p w:rsidR="00123FFF" w:rsidRDefault="00123FFF">
            <w:pPr>
              <w:pStyle w:val="ConsPlusNormal"/>
              <w:jc w:val="center"/>
            </w:pPr>
            <w:r>
              <w:t>891</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200,0</w:t>
            </w:r>
          </w:p>
        </w:tc>
        <w:tc>
          <w:tcPr>
            <w:tcW w:w="1024" w:type="dxa"/>
            <w:vAlign w:val="center"/>
          </w:tcPr>
          <w:p w:rsidR="00123FFF" w:rsidRDefault="00123FFF">
            <w:pPr>
              <w:pStyle w:val="ConsPlusNormal"/>
              <w:jc w:val="center"/>
            </w:pPr>
            <w:r>
              <w:t>200,0</w:t>
            </w:r>
          </w:p>
        </w:tc>
        <w:tc>
          <w:tcPr>
            <w:tcW w:w="1024" w:type="dxa"/>
            <w:vAlign w:val="center"/>
          </w:tcPr>
          <w:p w:rsidR="00123FFF" w:rsidRDefault="00123FFF">
            <w:pPr>
              <w:pStyle w:val="ConsPlusNormal"/>
              <w:jc w:val="center"/>
            </w:pPr>
            <w:r>
              <w:t>287,4</w:t>
            </w:r>
          </w:p>
        </w:tc>
        <w:tc>
          <w:tcPr>
            <w:tcW w:w="1024" w:type="dxa"/>
            <w:vAlign w:val="center"/>
          </w:tcPr>
          <w:p w:rsidR="00123FFF" w:rsidRDefault="00123FFF">
            <w:pPr>
              <w:pStyle w:val="ConsPlusNormal"/>
              <w:jc w:val="center"/>
            </w:pPr>
            <w:r>
              <w:t>650,0</w:t>
            </w:r>
          </w:p>
        </w:tc>
        <w:tc>
          <w:tcPr>
            <w:tcW w:w="1024" w:type="dxa"/>
            <w:vAlign w:val="center"/>
          </w:tcPr>
          <w:p w:rsidR="00123FFF" w:rsidRDefault="00123FFF">
            <w:pPr>
              <w:pStyle w:val="ConsPlusNormal"/>
              <w:jc w:val="center"/>
            </w:pPr>
            <w:r>
              <w:t>950,0</w:t>
            </w:r>
          </w:p>
        </w:tc>
        <w:tc>
          <w:tcPr>
            <w:tcW w:w="1024" w:type="dxa"/>
            <w:vAlign w:val="center"/>
          </w:tcPr>
          <w:p w:rsidR="00123FFF" w:rsidRDefault="00123FFF">
            <w:pPr>
              <w:pStyle w:val="ConsPlusNormal"/>
              <w:jc w:val="center"/>
            </w:pPr>
            <w:r>
              <w:t>800,0</w:t>
            </w:r>
          </w:p>
        </w:tc>
        <w:tc>
          <w:tcPr>
            <w:tcW w:w="1024" w:type="dxa"/>
            <w:vAlign w:val="center"/>
          </w:tcPr>
          <w:p w:rsidR="00123FFF" w:rsidRDefault="00123FFF">
            <w:pPr>
              <w:pStyle w:val="ConsPlusNormal"/>
              <w:jc w:val="center"/>
            </w:pPr>
            <w:r>
              <w:t>778,0</w:t>
            </w:r>
          </w:p>
        </w:tc>
      </w:tr>
      <w:tr w:rsidR="00123FFF">
        <w:tc>
          <w:tcPr>
            <w:tcW w:w="1780" w:type="dxa"/>
            <w:vMerge w:val="restart"/>
          </w:tcPr>
          <w:p w:rsidR="00123FFF" w:rsidRDefault="00123FFF">
            <w:pPr>
              <w:pStyle w:val="ConsPlusNormal"/>
            </w:pPr>
            <w:r>
              <w:t>Основное мероприятие 1.1.</w:t>
            </w:r>
          </w:p>
        </w:tc>
        <w:tc>
          <w:tcPr>
            <w:tcW w:w="2092" w:type="dxa"/>
            <w:vMerge w:val="restart"/>
          </w:tcPr>
          <w:p w:rsidR="00123FFF" w:rsidRDefault="00123FFF">
            <w:pPr>
              <w:pStyle w:val="ConsPlusNormal"/>
            </w:pPr>
            <w:r>
              <w:t>Проектные работы по планировке территории округа</w:t>
            </w:r>
          </w:p>
        </w:tc>
        <w:tc>
          <w:tcPr>
            <w:tcW w:w="2776" w:type="dxa"/>
            <w:vMerge w:val="restart"/>
          </w:tcPr>
          <w:p w:rsidR="00123FFF" w:rsidRDefault="00123FFF">
            <w:pPr>
              <w:pStyle w:val="ConsPlusNormal"/>
            </w:pPr>
            <w:r>
              <w:t>Управление жилищно-коммунального комплекса и систем жизнеобеспечения</w:t>
            </w:r>
          </w:p>
        </w:tc>
        <w:tc>
          <w:tcPr>
            <w:tcW w:w="532" w:type="dxa"/>
            <w:vAlign w:val="center"/>
          </w:tcPr>
          <w:p w:rsidR="00123FFF" w:rsidRDefault="00123FFF">
            <w:pPr>
              <w:pStyle w:val="ConsPlusNormal"/>
              <w:jc w:val="center"/>
            </w:pPr>
            <w:r>
              <w:t>891</w:t>
            </w:r>
          </w:p>
        </w:tc>
        <w:tc>
          <w:tcPr>
            <w:tcW w:w="1336" w:type="dxa"/>
            <w:vAlign w:val="center"/>
          </w:tcPr>
          <w:p w:rsidR="00123FFF" w:rsidRDefault="00123FFF">
            <w:pPr>
              <w:pStyle w:val="ConsPlusNormal"/>
              <w:jc w:val="center"/>
            </w:pPr>
            <w:r>
              <w:t>1010126070</w:t>
            </w:r>
          </w:p>
        </w:tc>
        <w:tc>
          <w:tcPr>
            <w:tcW w:w="1024" w:type="dxa"/>
            <w:vAlign w:val="center"/>
          </w:tcPr>
          <w:p w:rsidR="00123FFF" w:rsidRDefault="00123FFF">
            <w:pPr>
              <w:pStyle w:val="ConsPlusNormal"/>
              <w:jc w:val="center"/>
            </w:pPr>
            <w:r>
              <w:t>200,0</w:t>
            </w:r>
          </w:p>
        </w:tc>
        <w:tc>
          <w:tcPr>
            <w:tcW w:w="1024" w:type="dxa"/>
            <w:vAlign w:val="center"/>
          </w:tcPr>
          <w:p w:rsidR="00123FFF" w:rsidRDefault="00123FFF">
            <w:pPr>
              <w:pStyle w:val="ConsPlusNormal"/>
              <w:jc w:val="center"/>
            </w:pPr>
            <w:r>
              <w:t>200,0</w:t>
            </w:r>
          </w:p>
        </w:tc>
        <w:tc>
          <w:tcPr>
            <w:tcW w:w="1024" w:type="dxa"/>
            <w:vAlign w:val="center"/>
          </w:tcPr>
          <w:p w:rsidR="00123FFF" w:rsidRDefault="00123FFF">
            <w:pPr>
              <w:pStyle w:val="ConsPlusNormal"/>
              <w:jc w:val="center"/>
            </w:pPr>
            <w:r>
              <w:t>287,4</w:t>
            </w:r>
          </w:p>
        </w:tc>
        <w:tc>
          <w:tcPr>
            <w:tcW w:w="1024" w:type="dxa"/>
            <w:vAlign w:val="center"/>
          </w:tcPr>
          <w:p w:rsidR="00123FFF" w:rsidRDefault="00123FFF">
            <w:pPr>
              <w:pStyle w:val="ConsPlusNormal"/>
              <w:jc w:val="center"/>
            </w:pPr>
            <w:r>
              <w:t>650,0</w:t>
            </w:r>
          </w:p>
        </w:tc>
        <w:tc>
          <w:tcPr>
            <w:tcW w:w="1024" w:type="dxa"/>
            <w:vAlign w:val="center"/>
          </w:tcPr>
          <w:p w:rsidR="00123FFF" w:rsidRDefault="00123FFF">
            <w:pPr>
              <w:pStyle w:val="ConsPlusNormal"/>
              <w:jc w:val="center"/>
            </w:pPr>
            <w:r>
              <w:t>950,0</w:t>
            </w:r>
          </w:p>
        </w:tc>
        <w:tc>
          <w:tcPr>
            <w:tcW w:w="1024" w:type="dxa"/>
            <w:vAlign w:val="center"/>
          </w:tcPr>
          <w:p w:rsidR="00123FFF" w:rsidRDefault="00123FFF">
            <w:pPr>
              <w:pStyle w:val="ConsPlusNormal"/>
              <w:jc w:val="center"/>
            </w:pPr>
            <w:r>
              <w:t>800,0</w:t>
            </w:r>
          </w:p>
        </w:tc>
        <w:tc>
          <w:tcPr>
            <w:tcW w:w="1024" w:type="dxa"/>
            <w:vAlign w:val="center"/>
          </w:tcPr>
          <w:p w:rsidR="00123FFF" w:rsidRDefault="00123FFF">
            <w:pPr>
              <w:pStyle w:val="ConsPlusNormal"/>
              <w:jc w:val="center"/>
            </w:pPr>
            <w:r>
              <w:t>687,0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vMerge/>
          </w:tcPr>
          <w:p w:rsidR="00123FFF" w:rsidRDefault="00123FFF">
            <w:pPr>
              <w:pStyle w:val="ConsPlusNormal"/>
            </w:pPr>
          </w:p>
        </w:tc>
        <w:tc>
          <w:tcPr>
            <w:tcW w:w="532" w:type="dxa"/>
            <w:vAlign w:val="center"/>
          </w:tcPr>
          <w:p w:rsidR="00123FFF" w:rsidRDefault="00123FFF">
            <w:pPr>
              <w:pStyle w:val="ConsPlusNormal"/>
              <w:jc w:val="center"/>
            </w:pPr>
            <w:r>
              <w:t>891</w:t>
            </w:r>
          </w:p>
        </w:tc>
        <w:tc>
          <w:tcPr>
            <w:tcW w:w="1336" w:type="dxa"/>
            <w:vAlign w:val="center"/>
          </w:tcPr>
          <w:p w:rsidR="00123FFF" w:rsidRDefault="00123FFF">
            <w:pPr>
              <w:pStyle w:val="ConsPlusNormal"/>
              <w:jc w:val="center"/>
            </w:pPr>
            <w:r>
              <w:t>10101S0460</w:t>
            </w:r>
          </w:p>
        </w:tc>
        <w:tc>
          <w:tcPr>
            <w:tcW w:w="1024" w:type="dxa"/>
            <w:vAlign w:val="center"/>
          </w:tcPr>
          <w:p w:rsidR="00123FFF" w:rsidRDefault="00123FFF">
            <w:pPr>
              <w:pStyle w:val="ConsPlusNormal"/>
            </w:pPr>
          </w:p>
        </w:tc>
        <w:tc>
          <w:tcPr>
            <w:tcW w:w="1024" w:type="dxa"/>
            <w:vAlign w:val="center"/>
          </w:tcPr>
          <w:p w:rsidR="00123FFF" w:rsidRDefault="00123FFF">
            <w:pPr>
              <w:pStyle w:val="ConsPlusNormal"/>
            </w:pPr>
          </w:p>
        </w:tc>
        <w:tc>
          <w:tcPr>
            <w:tcW w:w="1024" w:type="dxa"/>
            <w:vAlign w:val="center"/>
          </w:tcPr>
          <w:p w:rsidR="00123FFF" w:rsidRDefault="00123FFF">
            <w:pPr>
              <w:pStyle w:val="ConsPlusNormal"/>
            </w:pPr>
          </w:p>
        </w:tc>
        <w:tc>
          <w:tcPr>
            <w:tcW w:w="1024" w:type="dxa"/>
            <w:vAlign w:val="center"/>
          </w:tcPr>
          <w:p w:rsidR="00123FFF" w:rsidRDefault="00123FFF">
            <w:pPr>
              <w:pStyle w:val="ConsPlusNormal"/>
            </w:pPr>
          </w:p>
        </w:tc>
        <w:tc>
          <w:tcPr>
            <w:tcW w:w="1024" w:type="dxa"/>
            <w:vAlign w:val="center"/>
          </w:tcPr>
          <w:p w:rsidR="00123FFF" w:rsidRDefault="00123FFF">
            <w:pPr>
              <w:pStyle w:val="ConsPlusNormal"/>
            </w:pPr>
          </w:p>
        </w:tc>
        <w:tc>
          <w:tcPr>
            <w:tcW w:w="1024" w:type="dxa"/>
            <w:vAlign w:val="center"/>
          </w:tcPr>
          <w:p w:rsidR="00123FFF" w:rsidRDefault="00123FFF">
            <w:pPr>
              <w:pStyle w:val="ConsPlusNormal"/>
            </w:pPr>
          </w:p>
        </w:tc>
        <w:tc>
          <w:tcPr>
            <w:tcW w:w="1024" w:type="dxa"/>
            <w:vAlign w:val="center"/>
          </w:tcPr>
          <w:p w:rsidR="00123FFF" w:rsidRDefault="00123FFF">
            <w:pPr>
              <w:pStyle w:val="ConsPlusNormal"/>
              <w:jc w:val="center"/>
            </w:pPr>
            <w:r>
              <w:t>91,0</w:t>
            </w:r>
          </w:p>
        </w:tc>
      </w:tr>
      <w:tr w:rsidR="00123FFF">
        <w:tc>
          <w:tcPr>
            <w:tcW w:w="1780" w:type="dxa"/>
            <w:vMerge w:val="restart"/>
          </w:tcPr>
          <w:p w:rsidR="00123FFF" w:rsidRDefault="00123FFF">
            <w:pPr>
              <w:pStyle w:val="ConsPlusNormal"/>
            </w:pPr>
            <w:r>
              <w:t>Подпрограмма 2</w:t>
            </w:r>
          </w:p>
        </w:tc>
        <w:tc>
          <w:tcPr>
            <w:tcW w:w="2092" w:type="dxa"/>
            <w:vMerge w:val="restart"/>
          </w:tcPr>
          <w:p w:rsidR="00123FFF" w:rsidRDefault="00123FFF">
            <w:pPr>
              <w:pStyle w:val="ConsPlusNormal"/>
            </w:pPr>
            <w:r>
              <w:t>Капитальный ремонт многоквартирных домов Губкинского городского округа Белгородской области</w:t>
            </w:r>
          </w:p>
        </w:tc>
        <w:tc>
          <w:tcPr>
            <w:tcW w:w="2776" w:type="dxa"/>
          </w:tcPr>
          <w:p w:rsidR="00123FFF" w:rsidRDefault="00123FFF">
            <w:pPr>
              <w:pStyle w:val="ConsPlusNormal"/>
            </w:pPr>
            <w:r>
              <w:t>Всего, в том числе:</w:t>
            </w:r>
          </w:p>
        </w:tc>
        <w:tc>
          <w:tcPr>
            <w:tcW w:w="532" w:type="dxa"/>
            <w:vAlign w:val="center"/>
          </w:tcPr>
          <w:p w:rsidR="00123FFF" w:rsidRDefault="00123FFF">
            <w:pPr>
              <w:pStyle w:val="ConsPlusNormal"/>
              <w:jc w:val="center"/>
            </w:pPr>
            <w:r>
              <w:t>X</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16008,0</w:t>
            </w:r>
          </w:p>
        </w:tc>
        <w:tc>
          <w:tcPr>
            <w:tcW w:w="1024" w:type="dxa"/>
            <w:vAlign w:val="center"/>
          </w:tcPr>
          <w:p w:rsidR="00123FFF" w:rsidRDefault="00123FFF">
            <w:pPr>
              <w:pStyle w:val="ConsPlusNormal"/>
              <w:jc w:val="center"/>
            </w:pPr>
            <w:r>
              <w:t>23485,0</w:t>
            </w:r>
          </w:p>
        </w:tc>
        <w:tc>
          <w:tcPr>
            <w:tcW w:w="1024" w:type="dxa"/>
            <w:vAlign w:val="center"/>
          </w:tcPr>
          <w:p w:rsidR="00123FFF" w:rsidRDefault="00123FFF">
            <w:pPr>
              <w:pStyle w:val="ConsPlusNormal"/>
              <w:jc w:val="center"/>
            </w:pPr>
            <w:r>
              <w:t>5564,6</w:t>
            </w:r>
          </w:p>
        </w:tc>
        <w:tc>
          <w:tcPr>
            <w:tcW w:w="1024" w:type="dxa"/>
            <w:vAlign w:val="center"/>
          </w:tcPr>
          <w:p w:rsidR="00123FFF" w:rsidRDefault="00123FFF">
            <w:pPr>
              <w:pStyle w:val="ConsPlusNormal"/>
              <w:jc w:val="center"/>
            </w:pPr>
            <w:r>
              <w:t>9756,0</w:t>
            </w:r>
          </w:p>
        </w:tc>
        <w:tc>
          <w:tcPr>
            <w:tcW w:w="1024" w:type="dxa"/>
            <w:vAlign w:val="center"/>
          </w:tcPr>
          <w:p w:rsidR="00123FFF" w:rsidRDefault="00123FFF">
            <w:pPr>
              <w:pStyle w:val="ConsPlusNormal"/>
              <w:jc w:val="center"/>
            </w:pPr>
            <w:r>
              <w:t>9733,0</w:t>
            </w:r>
          </w:p>
        </w:tc>
        <w:tc>
          <w:tcPr>
            <w:tcW w:w="1024" w:type="dxa"/>
            <w:vAlign w:val="center"/>
          </w:tcPr>
          <w:p w:rsidR="00123FFF" w:rsidRDefault="00123FFF">
            <w:pPr>
              <w:pStyle w:val="ConsPlusNormal"/>
              <w:jc w:val="center"/>
            </w:pPr>
            <w:r>
              <w:t>8838,0</w:t>
            </w:r>
          </w:p>
        </w:tc>
        <w:tc>
          <w:tcPr>
            <w:tcW w:w="1024" w:type="dxa"/>
            <w:vAlign w:val="center"/>
          </w:tcPr>
          <w:p w:rsidR="00123FFF" w:rsidRDefault="00123FFF">
            <w:pPr>
              <w:pStyle w:val="ConsPlusNormal"/>
              <w:jc w:val="center"/>
            </w:pPr>
            <w:r>
              <w:t>9061,0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Управление жилищно-коммунального комплекса и систем жизнеобеспечения</w:t>
            </w:r>
          </w:p>
        </w:tc>
        <w:tc>
          <w:tcPr>
            <w:tcW w:w="532" w:type="dxa"/>
            <w:vAlign w:val="center"/>
          </w:tcPr>
          <w:p w:rsidR="00123FFF" w:rsidRDefault="00123FFF">
            <w:pPr>
              <w:pStyle w:val="ConsPlusNormal"/>
              <w:jc w:val="center"/>
            </w:pPr>
            <w:r>
              <w:t>891</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16008,0</w:t>
            </w:r>
          </w:p>
        </w:tc>
        <w:tc>
          <w:tcPr>
            <w:tcW w:w="1024" w:type="dxa"/>
            <w:vAlign w:val="center"/>
          </w:tcPr>
          <w:p w:rsidR="00123FFF" w:rsidRDefault="00123FFF">
            <w:pPr>
              <w:pStyle w:val="ConsPlusNormal"/>
              <w:jc w:val="center"/>
            </w:pPr>
            <w:r>
              <w:t>23485,0</w:t>
            </w:r>
          </w:p>
        </w:tc>
        <w:tc>
          <w:tcPr>
            <w:tcW w:w="1024" w:type="dxa"/>
            <w:vAlign w:val="center"/>
          </w:tcPr>
          <w:p w:rsidR="00123FFF" w:rsidRDefault="00123FFF">
            <w:pPr>
              <w:pStyle w:val="ConsPlusNormal"/>
              <w:jc w:val="center"/>
            </w:pPr>
            <w:r>
              <w:t>5564,6</w:t>
            </w:r>
          </w:p>
        </w:tc>
        <w:tc>
          <w:tcPr>
            <w:tcW w:w="1024" w:type="dxa"/>
            <w:vAlign w:val="center"/>
          </w:tcPr>
          <w:p w:rsidR="00123FFF" w:rsidRDefault="00123FFF">
            <w:pPr>
              <w:pStyle w:val="ConsPlusNormal"/>
              <w:jc w:val="center"/>
            </w:pPr>
            <w:r>
              <w:t>9756,0</w:t>
            </w:r>
          </w:p>
        </w:tc>
        <w:tc>
          <w:tcPr>
            <w:tcW w:w="1024" w:type="dxa"/>
            <w:vAlign w:val="center"/>
          </w:tcPr>
          <w:p w:rsidR="00123FFF" w:rsidRDefault="00123FFF">
            <w:pPr>
              <w:pStyle w:val="ConsPlusNormal"/>
              <w:jc w:val="center"/>
            </w:pPr>
            <w:r>
              <w:t>9733,0</w:t>
            </w:r>
          </w:p>
        </w:tc>
        <w:tc>
          <w:tcPr>
            <w:tcW w:w="1024" w:type="dxa"/>
            <w:vAlign w:val="center"/>
          </w:tcPr>
          <w:p w:rsidR="00123FFF" w:rsidRDefault="00123FFF">
            <w:pPr>
              <w:pStyle w:val="ConsPlusNormal"/>
              <w:jc w:val="center"/>
            </w:pPr>
            <w:r>
              <w:t>8838,0</w:t>
            </w:r>
          </w:p>
        </w:tc>
        <w:tc>
          <w:tcPr>
            <w:tcW w:w="1024" w:type="dxa"/>
            <w:vAlign w:val="center"/>
          </w:tcPr>
          <w:p w:rsidR="00123FFF" w:rsidRDefault="00123FFF">
            <w:pPr>
              <w:pStyle w:val="ConsPlusNormal"/>
              <w:jc w:val="center"/>
            </w:pPr>
            <w:r>
              <w:t>9061,0</w:t>
            </w:r>
          </w:p>
        </w:tc>
      </w:tr>
      <w:tr w:rsidR="00123FFF">
        <w:tc>
          <w:tcPr>
            <w:tcW w:w="1780" w:type="dxa"/>
          </w:tcPr>
          <w:p w:rsidR="00123FFF" w:rsidRDefault="00123FFF">
            <w:pPr>
              <w:pStyle w:val="ConsPlusNormal"/>
            </w:pPr>
            <w:r>
              <w:t>Основное мероприятие 2.1.</w:t>
            </w:r>
          </w:p>
        </w:tc>
        <w:tc>
          <w:tcPr>
            <w:tcW w:w="2092" w:type="dxa"/>
          </w:tcPr>
          <w:p w:rsidR="00123FFF" w:rsidRDefault="00123FFF">
            <w:pPr>
              <w:pStyle w:val="ConsPlusNormal"/>
            </w:pPr>
            <w:r>
              <w:t>Капитальный ремонт многоквартирных домов</w:t>
            </w:r>
          </w:p>
        </w:tc>
        <w:tc>
          <w:tcPr>
            <w:tcW w:w="2776" w:type="dxa"/>
          </w:tcPr>
          <w:p w:rsidR="00123FFF" w:rsidRDefault="00123FFF">
            <w:pPr>
              <w:pStyle w:val="ConsPlusNormal"/>
            </w:pPr>
            <w:r>
              <w:t>Управление жилищно-коммунального комплекса и систем жизнеобеспечения</w:t>
            </w:r>
          </w:p>
        </w:tc>
        <w:tc>
          <w:tcPr>
            <w:tcW w:w="532" w:type="dxa"/>
            <w:vAlign w:val="center"/>
          </w:tcPr>
          <w:p w:rsidR="00123FFF" w:rsidRDefault="00123FFF">
            <w:pPr>
              <w:pStyle w:val="ConsPlusNormal"/>
              <w:jc w:val="center"/>
            </w:pPr>
            <w:r>
              <w:t>891</w:t>
            </w:r>
          </w:p>
        </w:tc>
        <w:tc>
          <w:tcPr>
            <w:tcW w:w="1336" w:type="dxa"/>
            <w:vAlign w:val="center"/>
          </w:tcPr>
          <w:p w:rsidR="00123FFF" w:rsidRDefault="00123FFF">
            <w:pPr>
              <w:pStyle w:val="ConsPlusNormal"/>
              <w:jc w:val="center"/>
            </w:pPr>
            <w:r>
              <w:t>1020125010</w:t>
            </w:r>
          </w:p>
        </w:tc>
        <w:tc>
          <w:tcPr>
            <w:tcW w:w="1024" w:type="dxa"/>
            <w:vAlign w:val="center"/>
          </w:tcPr>
          <w:p w:rsidR="00123FFF" w:rsidRDefault="00123FFF">
            <w:pPr>
              <w:pStyle w:val="ConsPlusNormal"/>
              <w:jc w:val="center"/>
            </w:pPr>
            <w:r>
              <w:t>16008,0</w:t>
            </w:r>
          </w:p>
        </w:tc>
        <w:tc>
          <w:tcPr>
            <w:tcW w:w="1024" w:type="dxa"/>
            <w:vAlign w:val="center"/>
          </w:tcPr>
          <w:p w:rsidR="00123FFF" w:rsidRDefault="00123FFF">
            <w:pPr>
              <w:pStyle w:val="ConsPlusNormal"/>
              <w:jc w:val="center"/>
            </w:pPr>
            <w:r>
              <w:t>23485,0</w:t>
            </w:r>
          </w:p>
        </w:tc>
        <w:tc>
          <w:tcPr>
            <w:tcW w:w="1024" w:type="dxa"/>
            <w:vAlign w:val="center"/>
          </w:tcPr>
          <w:p w:rsidR="00123FFF" w:rsidRDefault="00123FFF">
            <w:pPr>
              <w:pStyle w:val="ConsPlusNormal"/>
              <w:jc w:val="center"/>
            </w:pPr>
            <w:r>
              <w:t>5564,6</w:t>
            </w:r>
          </w:p>
        </w:tc>
        <w:tc>
          <w:tcPr>
            <w:tcW w:w="1024" w:type="dxa"/>
            <w:vAlign w:val="center"/>
          </w:tcPr>
          <w:p w:rsidR="00123FFF" w:rsidRDefault="00123FFF">
            <w:pPr>
              <w:pStyle w:val="ConsPlusNormal"/>
              <w:jc w:val="center"/>
            </w:pPr>
            <w:r>
              <w:t>9756,0</w:t>
            </w:r>
          </w:p>
        </w:tc>
        <w:tc>
          <w:tcPr>
            <w:tcW w:w="1024" w:type="dxa"/>
            <w:vAlign w:val="center"/>
          </w:tcPr>
          <w:p w:rsidR="00123FFF" w:rsidRDefault="00123FFF">
            <w:pPr>
              <w:pStyle w:val="ConsPlusNormal"/>
              <w:jc w:val="center"/>
            </w:pPr>
            <w:r>
              <w:t>9733,0</w:t>
            </w:r>
          </w:p>
        </w:tc>
        <w:tc>
          <w:tcPr>
            <w:tcW w:w="1024" w:type="dxa"/>
            <w:vAlign w:val="center"/>
          </w:tcPr>
          <w:p w:rsidR="00123FFF" w:rsidRDefault="00123FFF">
            <w:pPr>
              <w:pStyle w:val="ConsPlusNormal"/>
              <w:jc w:val="center"/>
            </w:pPr>
            <w:r>
              <w:t>8838,0</w:t>
            </w:r>
          </w:p>
        </w:tc>
        <w:tc>
          <w:tcPr>
            <w:tcW w:w="1024" w:type="dxa"/>
            <w:vAlign w:val="center"/>
          </w:tcPr>
          <w:p w:rsidR="00123FFF" w:rsidRDefault="00123FFF">
            <w:pPr>
              <w:pStyle w:val="ConsPlusNormal"/>
              <w:jc w:val="center"/>
            </w:pPr>
            <w:r>
              <w:t>9061,0</w:t>
            </w:r>
          </w:p>
        </w:tc>
      </w:tr>
      <w:tr w:rsidR="00123FFF">
        <w:tc>
          <w:tcPr>
            <w:tcW w:w="1780" w:type="dxa"/>
            <w:vMerge w:val="restart"/>
          </w:tcPr>
          <w:p w:rsidR="00123FFF" w:rsidRDefault="00123FFF">
            <w:pPr>
              <w:pStyle w:val="ConsPlusNormal"/>
            </w:pPr>
            <w:r>
              <w:t>Подпрограмма 3</w:t>
            </w:r>
          </w:p>
        </w:tc>
        <w:tc>
          <w:tcPr>
            <w:tcW w:w="2092" w:type="dxa"/>
            <w:vMerge w:val="restart"/>
          </w:tcPr>
          <w:p w:rsidR="00123FFF" w:rsidRDefault="00123FFF">
            <w:pPr>
              <w:pStyle w:val="ConsPlusNormal"/>
            </w:pPr>
            <w:r>
              <w:t xml:space="preserve">Переселение граждан из </w:t>
            </w:r>
            <w:r>
              <w:lastRenderedPageBreak/>
              <w:t>аварийного жилищного фонда</w:t>
            </w:r>
          </w:p>
        </w:tc>
        <w:tc>
          <w:tcPr>
            <w:tcW w:w="2776" w:type="dxa"/>
          </w:tcPr>
          <w:p w:rsidR="00123FFF" w:rsidRDefault="00123FFF">
            <w:pPr>
              <w:pStyle w:val="ConsPlusNormal"/>
            </w:pPr>
            <w:r>
              <w:lastRenderedPageBreak/>
              <w:t>Всего, в том числе:</w:t>
            </w:r>
          </w:p>
        </w:tc>
        <w:tc>
          <w:tcPr>
            <w:tcW w:w="532" w:type="dxa"/>
            <w:vAlign w:val="center"/>
          </w:tcPr>
          <w:p w:rsidR="00123FFF" w:rsidRDefault="00123FFF">
            <w:pPr>
              <w:pStyle w:val="ConsPlusNormal"/>
              <w:jc w:val="center"/>
            </w:pPr>
            <w:r>
              <w:t>X</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192330,0</w:t>
            </w:r>
          </w:p>
        </w:tc>
        <w:tc>
          <w:tcPr>
            <w:tcW w:w="1024" w:type="dxa"/>
            <w:vAlign w:val="center"/>
          </w:tcPr>
          <w:p w:rsidR="00123FFF" w:rsidRDefault="00123FFF">
            <w:pPr>
              <w:pStyle w:val="ConsPlusNormal"/>
              <w:jc w:val="center"/>
            </w:pPr>
            <w:r>
              <w:t>111661,0</w:t>
            </w:r>
          </w:p>
        </w:tc>
        <w:tc>
          <w:tcPr>
            <w:tcW w:w="1024" w:type="dxa"/>
            <w:vAlign w:val="center"/>
          </w:tcPr>
          <w:p w:rsidR="00123FFF" w:rsidRDefault="00123FFF">
            <w:pPr>
              <w:pStyle w:val="ConsPlusNormal"/>
              <w:jc w:val="center"/>
            </w:pPr>
            <w:r>
              <w:t>97551,7</w:t>
            </w:r>
          </w:p>
        </w:tc>
        <w:tc>
          <w:tcPr>
            <w:tcW w:w="1024" w:type="dxa"/>
            <w:vAlign w:val="center"/>
          </w:tcPr>
          <w:p w:rsidR="00123FFF" w:rsidRDefault="00123FFF">
            <w:pPr>
              <w:pStyle w:val="ConsPlusNormal"/>
              <w:jc w:val="center"/>
            </w:pPr>
            <w:r>
              <w:t>34378,0</w:t>
            </w:r>
          </w:p>
        </w:tc>
        <w:tc>
          <w:tcPr>
            <w:tcW w:w="1024" w:type="dxa"/>
            <w:vAlign w:val="center"/>
          </w:tcPr>
          <w:p w:rsidR="00123FFF" w:rsidRDefault="00123FFF">
            <w:pPr>
              <w:pStyle w:val="ConsPlusNormal"/>
              <w:jc w:val="center"/>
            </w:pPr>
            <w:r>
              <w:t>8562,0</w:t>
            </w:r>
          </w:p>
        </w:tc>
        <w:tc>
          <w:tcPr>
            <w:tcW w:w="1024" w:type="dxa"/>
            <w:vAlign w:val="center"/>
          </w:tcPr>
          <w:p w:rsidR="00123FFF" w:rsidRDefault="00123FFF">
            <w:pPr>
              <w:pStyle w:val="ConsPlusNormal"/>
              <w:jc w:val="center"/>
            </w:pPr>
            <w:r>
              <w:t>105,0</w:t>
            </w:r>
          </w:p>
        </w:tc>
        <w:tc>
          <w:tcPr>
            <w:tcW w:w="1024" w:type="dxa"/>
            <w:vAlign w:val="center"/>
          </w:tcPr>
          <w:p w:rsidR="00123FFF" w:rsidRDefault="00123FFF">
            <w:pPr>
              <w:pStyle w:val="ConsPlusNormal"/>
              <w:jc w:val="center"/>
            </w:pPr>
            <w:r>
              <w:t>38520,0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Управление жилищно-</w:t>
            </w:r>
            <w:r>
              <w:lastRenderedPageBreak/>
              <w:t>коммунального комплекса и систем жизнеобеспечения</w:t>
            </w:r>
          </w:p>
        </w:tc>
        <w:tc>
          <w:tcPr>
            <w:tcW w:w="532" w:type="dxa"/>
            <w:vAlign w:val="center"/>
          </w:tcPr>
          <w:p w:rsidR="00123FFF" w:rsidRDefault="00123FFF">
            <w:pPr>
              <w:pStyle w:val="ConsPlusNormal"/>
              <w:jc w:val="center"/>
            </w:pPr>
            <w:r>
              <w:lastRenderedPageBreak/>
              <w:t>891</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152086,8</w:t>
            </w:r>
          </w:p>
        </w:tc>
        <w:tc>
          <w:tcPr>
            <w:tcW w:w="1024" w:type="dxa"/>
            <w:vAlign w:val="center"/>
          </w:tcPr>
          <w:p w:rsidR="00123FFF" w:rsidRDefault="00123FFF">
            <w:pPr>
              <w:pStyle w:val="ConsPlusNormal"/>
              <w:jc w:val="center"/>
            </w:pPr>
            <w:r>
              <w:t>83812,0</w:t>
            </w:r>
          </w:p>
        </w:tc>
        <w:tc>
          <w:tcPr>
            <w:tcW w:w="1024" w:type="dxa"/>
            <w:vAlign w:val="center"/>
          </w:tcPr>
          <w:p w:rsidR="00123FFF" w:rsidRDefault="00123FFF">
            <w:pPr>
              <w:pStyle w:val="ConsPlusNormal"/>
              <w:jc w:val="center"/>
            </w:pPr>
            <w:r>
              <w:t>56311,4</w:t>
            </w:r>
          </w:p>
        </w:tc>
        <w:tc>
          <w:tcPr>
            <w:tcW w:w="1024" w:type="dxa"/>
            <w:vAlign w:val="center"/>
          </w:tcPr>
          <w:p w:rsidR="00123FFF" w:rsidRDefault="00123FFF">
            <w:pPr>
              <w:pStyle w:val="ConsPlusNormal"/>
              <w:jc w:val="center"/>
            </w:pPr>
            <w:r>
              <w:t>25919,0</w:t>
            </w:r>
          </w:p>
        </w:tc>
        <w:tc>
          <w:tcPr>
            <w:tcW w:w="1024" w:type="dxa"/>
            <w:vAlign w:val="center"/>
          </w:tcPr>
          <w:p w:rsidR="00123FFF" w:rsidRDefault="00123FFF">
            <w:pPr>
              <w:pStyle w:val="ConsPlusNormal"/>
              <w:jc w:val="center"/>
            </w:pPr>
            <w:r>
              <w:t>8562,0</w:t>
            </w:r>
          </w:p>
        </w:tc>
        <w:tc>
          <w:tcPr>
            <w:tcW w:w="1024" w:type="dxa"/>
            <w:vAlign w:val="center"/>
          </w:tcPr>
          <w:p w:rsidR="00123FFF" w:rsidRDefault="00123FFF">
            <w:pPr>
              <w:pStyle w:val="ConsPlusNormal"/>
              <w:jc w:val="center"/>
            </w:pPr>
            <w:r>
              <w:t>105,0</w:t>
            </w:r>
          </w:p>
        </w:tc>
        <w:tc>
          <w:tcPr>
            <w:tcW w:w="1024" w:type="dxa"/>
            <w:vAlign w:val="center"/>
          </w:tcPr>
          <w:p w:rsidR="00123FFF" w:rsidRDefault="00123FFF">
            <w:pPr>
              <w:pStyle w:val="ConsPlusNormal"/>
              <w:jc w:val="center"/>
            </w:pPr>
            <w:r>
              <w:t>38520,0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МКУ "Управление капитального строительства"</w:t>
            </w:r>
          </w:p>
        </w:tc>
        <w:tc>
          <w:tcPr>
            <w:tcW w:w="532" w:type="dxa"/>
            <w:vAlign w:val="center"/>
          </w:tcPr>
          <w:p w:rsidR="00123FFF" w:rsidRDefault="00123FFF">
            <w:pPr>
              <w:pStyle w:val="ConsPlusNormal"/>
              <w:jc w:val="center"/>
            </w:pPr>
            <w:r>
              <w:t>855</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34843,2</w:t>
            </w:r>
          </w:p>
        </w:tc>
        <w:tc>
          <w:tcPr>
            <w:tcW w:w="1024" w:type="dxa"/>
            <w:vAlign w:val="center"/>
          </w:tcPr>
          <w:p w:rsidR="00123FFF" w:rsidRDefault="00123FFF">
            <w:pPr>
              <w:pStyle w:val="ConsPlusNormal"/>
              <w:jc w:val="center"/>
            </w:pPr>
            <w:r>
              <w:t>27849,0</w:t>
            </w:r>
          </w:p>
        </w:tc>
        <w:tc>
          <w:tcPr>
            <w:tcW w:w="1024" w:type="dxa"/>
            <w:vAlign w:val="center"/>
          </w:tcPr>
          <w:p w:rsidR="00123FFF" w:rsidRDefault="00123FFF">
            <w:pPr>
              <w:pStyle w:val="ConsPlusNormal"/>
              <w:jc w:val="center"/>
            </w:pPr>
            <w:r>
              <w:t>41240,3</w:t>
            </w:r>
          </w:p>
        </w:tc>
        <w:tc>
          <w:tcPr>
            <w:tcW w:w="1024" w:type="dxa"/>
            <w:vAlign w:val="center"/>
          </w:tcPr>
          <w:p w:rsidR="00123FFF" w:rsidRDefault="00123FFF">
            <w:pPr>
              <w:pStyle w:val="ConsPlusNormal"/>
              <w:jc w:val="center"/>
            </w:pPr>
            <w:r>
              <w:t>8459,0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Комитет по управлению муниципальной собственностью</w:t>
            </w:r>
          </w:p>
        </w:tc>
        <w:tc>
          <w:tcPr>
            <w:tcW w:w="532" w:type="dxa"/>
            <w:vAlign w:val="center"/>
          </w:tcPr>
          <w:p w:rsidR="00123FFF" w:rsidRDefault="00123FFF">
            <w:pPr>
              <w:pStyle w:val="ConsPlusNormal"/>
              <w:jc w:val="center"/>
            </w:pPr>
            <w:r>
              <w:t>860</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5400,0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780" w:type="dxa"/>
            <w:vMerge w:val="restart"/>
          </w:tcPr>
          <w:p w:rsidR="00123FFF" w:rsidRDefault="00123FFF">
            <w:pPr>
              <w:pStyle w:val="ConsPlusNormal"/>
            </w:pPr>
            <w:r>
              <w:t>Основное мероприятие 3.1.</w:t>
            </w:r>
          </w:p>
        </w:tc>
        <w:tc>
          <w:tcPr>
            <w:tcW w:w="2092" w:type="dxa"/>
            <w:vMerge w:val="restart"/>
          </w:tcPr>
          <w:p w:rsidR="00123FFF" w:rsidRDefault="00123FFF">
            <w:pPr>
              <w:pStyle w:val="ConsPlusNormal"/>
            </w:pPr>
            <w:r>
              <w:t>Обеспечение мероприятий по переселению граждан из аварийного жилищного фонда за счет средств бюджетов</w:t>
            </w:r>
          </w:p>
        </w:tc>
        <w:tc>
          <w:tcPr>
            <w:tcW w:w="2776" w:type="dxa"/>
          </w:tcPr>
          <w:p w:rsidR="00123FFF" w:rsidRDefault="00123FFF">
            <w:pPr>
              <w:pStyle w:val="ConsPlusNormal"/>
            </w:pPr>
            <w:r>
              <w:t>Всего, в том числе:</w:t>
            </w:r>
          </w:p>
        </w:tc>
        <w:tc>
          <w:tcPr>
            <w:tcW w:w="532" w:type="dxa"/>
            <w:vAlign w:val="center"/>
          </w:tcPr>
          <w:p w:rsidR="00123FFF" w:rsidRDefault="00123FFF">
            <w:pPr>
              <w:pStyle w:val="ConsPlusNormal"/>
              <w:jc w:val="center"/>
            </w:pPr>
            <w:r>
              <w:t>X</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147104,5</w:t>
            </w:r>
          </w:p>
        </w:tc>
        <w:tc>
          <w:tcPr>
            <w:tcW w:w="1024" w:type="dxa"/>
            <w:vAlign w:val="center"/>
          </w:tcPr>
          <w:p w:rsidR="00123FFF" w:rsidRDefault="00123FFF">
            <w:pPr>
              <w:pStyle w:val="ConsPlusNormal"/>
              <w:jc w:val="center"/>
            </w:pPr>
            <w:r>
              <w:t>83812,0</w:t>
            </w:r>
          </w:p>
        </w:tc>
        <w:tc>
          <w:tcPr>
            <w:tcW w:w="1024" w:type="dxa"/>
            <w:vAlign w:val="center"/>
          </w:tcPr>
          <w:p w:rsidR="00123FFF" w:rsidRDefault="00123FFF">
            <w:pPr>
              <w:pStyle w:val="ConsPlusNormal"/>
              <w:jc w:val="center"/>
            </w:pPr>
            <w:r>
              <w:t>53699,8</w:t>
            </w:r>
          </w:p>
        </w:tc>
        <w:tc>
          <w:tcPr>
            <w:tcW w:w="1024" w:type="dxa"/>
            <w:vAlign w:val="center"/>
          </w:tcPr>
          <w:p w:rsidR="00123FFF" w:rsidRDefault="00123FFF">
            <w:pPr>
              <w:pStyle w:val="ConsPlusNormal"/>
              <w:jc w:val="center"/>
            </w:pPr>
            <w:r>
              <w:t>22559,0</w:t>
            </w:r>
          </w:p>
        </w:tc>
        <w:tc>
          <w:tcPr>
            <w:tcW w:w="1024" w:type="dxa"/>
            <w:vAlign w:val="center"/>
          </w:tcPr>
          <w:p w:rsidR="00123FFF" w:rsidRDefault="00123FFF">
            <w:pPr>
              <w:pStyle w:val="ConsPlusNormal"/>
              <w:jc w:val="center"/>
            </w:pPr>
            <w:r>
              <w:t>8562,0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37645,0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vMerge w:val="restart"/>
          </w:tcPr>
          <w:p w:rsidR="00123FFF" w:rsidRDefault="00123FFF">
            <w:pPr>
              <w:pStyle w:val="ConsPlusNormal"/>
            </w:pPr>
            <w:r>
              <w:t>Управление жилищно-коммунального комплекса и систем жизнеобеспечения</w:t>
            </w:r>
          </w:p>
        </w:tc>
        <w:tc>
          <w:tcPr>
            <w:tcW w:w="532" w:type="dxa"/>
            <w:vMerge w:val="restart"/>
            <w:vAlign w:val="center"/>
          </w:tcPr>
          <w:p w:rsidR="00123FFF" w:rsidRDefault="00123FFF">
            <w:pPr>
              <w:pStyle w:val="ConsPlusNormal"/>
              <w:jc w:val="center"/>
            </w:pPr>
            <w:r>
              <w:t>891</w:t>
            </w:r>
          </w:p>
        </w:tc>
        <w:tc>
          <w:tcPr>
            <w:tcW w:w="1336" w:type="dxa"/>
            <w:vAlign w:val="center"/>
          </w:tcPr>
          <w:p w:rsidR="00123FFF" w:rsidRDefault="00123FFF">
            <w:pPr>
              <w:pStyle w:val="ConsPlusNormal"/>
              <w:jc w:val="center"/>
            </w:pPr>
            <w:r>
              <w:t>1030196020</w:t>
            </w:r>
          </w:p>
        </w:tc>
        <w:tc>
          <w:tcPr>
            <w:tcW w:w="1024" w:type="dxa"/>
            <w:vAlign w:val="center"/>
          </w:tcPr>
          <w:p w:rsidR="00123FFF" w:rsidRDefault="00123FFF">
            <w:pPr>
              <w:pStyle w:val="ConsPlusNormal"/>
              <w:jc w:val="center"/>
            </w:pPr>
            <w:r>
              <w:t>147104,5</w:t>
            </w:r>
          </w:p>
        </w:tc>
        <w:tc>
          <w:tcPr>
            <w:tcW w:w="1024" w:type="dxa"/>
            <w:vAlign w:val="center"/>
          </w:tcPr>
          <w:p w:rsidR="00123FFF" w:rsidRDefault="00123FFF">
            <w:pPr>
              <w:pStyle w:val="ConsPlusNormal"/>
              <w:jc w:val="center"/>
            </w:pPr>
            <w:r>
              <w:t>83812,0</w:t>
            </w:r>
          </w:p>
        </w:tc>
        <w:tc>
          <w:tcPr>
            <w:tcW w:w="1024" w:type="dxa"/>
            <w:vAlign w:val="center"/>
          </w:tcPr>
          <w:p w:rsidR="00123FFF" w:rsidRDefault="00123FFF">
            <w:pPr>
              <w:pStyle w:val="ConsPlusNormal"/>
              <w:jc w:val="center"/>
            </w:pPr>
            <w:r>
              <w:t>53699,8</w:t>
            </w:r>
          </w:p>
        </w:tc>
        <w:tc>
          <w:tcPr>
            <w:tcW w:w="1024" w:type="dxa"/>
            <w:vAlign w:val="center"/>
          </w:tcPr>
          <w:p w:rsidR="00123FFF" w:rsidRDefault="00123FFF">
            <w:pPr>
              <w:pStyle w:val="ConsPlusNormal"/>
              <w:jc w:val="center"/>
            </w:pPr>
            <w:r>
              <w:t>22559,0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vMerge/>
          </w:tcPr>
          <w:p w:rsidR="00123FFF" w:rsidRDefault="00123FFF">
            <w:pPr>
              <w:pStyle w:val="ConsPlusNormal"/>
            </w:pPr>
          </w:p>
        </w:tc>
        <w:tc>
          <w:tcPr>
            <w:tcW w:w="532" w:type="dxa"/>
            <w:vMerge/>
          </w:tcPr>
          <w:p w:rsidR="00123FFF" w:rsidRDefault="00123FFF">
            <w:pPr>
              <w:pStyle w:val="ConsPlusNormal"/>
            </w:pPr>
          </w:p>
        </w:tc>
        <w:tc>
          <w:tcPr>
            <w:tcW w:w="1336" w:type="dxa"/>
            <w:vAlign w:val="center"/>
          </w:tcPr>
          <w:p w:rsidR="00123FFF" w:rsidRDefault="00123FFF">
            <w:pPr>
              <w:pStyle w:val="ConsPlusNormal"/>
              <w:jc w:val="center"/>
            </w:pPr>
            <w:r>
              <w:t>10301S1390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8562,0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vMerge/>
          </w:tcPr>
          <w:p w:rsidR="00123FFF" w:rsidRDefault="00123FFF">
            <w:pPr>
              <w:pStyle w:val="ConsPlusNormal"/>
            </w:pPr>
          </w:p>
        </w:tc>
        <w:tc>
          <w:tcPr>
            <w:tcW w:w="532" w:type="dxa"/>
            <w:vMerge/>
          </w:tcPr>
          <w:p w:rsidR="00123FFF" w:rsidRDefault="00123FFF">
            <w:pPr>
              <w:pStyle w:val="ConsPlusNormal"/>
            </w:pPr>
          </w:p>
        </w:tc>
        <w:tc>
          <w:tcPr>
            <w:tcW w:w="1336" w:type="dxa"/>
            <w:vAlign w:val="center"/>
          </w:tcPr>
          <w:p w:rsidR="00123FFF" w:rsidRDefault="00123FFF">
            <w:pPr>
              <w:pStyle w:val="ConsPlusNormal"/>
              <w:jc w:val="center"/>
            </w:pPr>
            <w:r>
              <w:t>1030129990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37645,0</w:t>
            </w:r>
          </w:p>
        </w:tc>
      </w:tr>
      <w:tr w:rsidR="00123FFF">
        <w:tc>
          <w:tcPr>
            <w:tcW w:w="1780" w:type="dxa"/>
          </w:tcPr>
          <w:p w:rsidR="00123FFF" w:rsidRDefault="00123FFF">
            <w:pPr>
              <w:pStyle w:val="ConsPlusNormal"/>
            </w:pPr>
            <w:r>
              <w:t>Основное мероприятие 3.2.</w:t>
            </w:r>
          </w:p>
        </w:tc>
        <w:tc>
          <w:tcPr>
            <w:tcW w:w="2092" w:type="dxa"/>
          </w:tcPr>
          <w:p w:rsidR="00123FFF" w:rsidRDefault="00123FFF">
            <w:pPr>
              <w:pStyle w:val="ConsPlusNormal"/>
            </w:pPr>
            <w:r>
              <w:t>Капитальный ремонт и ремонт дворовых территорий</w:t>
            </w:r>
          </w:p>
        </w:tc>
        <w:tc>
          <w:tcPr>
            <w:tcW w:w="2776" w:type="dxa"/>
          </w:tcPr>
          <w:p w:rsidR="00123FFF" w:rsidRDefault="00123FFF">
            <w:pPr>
              <w:pStyle w:val="ConsPlusNormal"/>
            </w:pPr>
            <w:r>
              <w:t>МКУ "Управление капитального строительства"</w:t>
            </w:r>
          </w:p>
        </w:tc>
        <w:tc>
          <w:tcPr>
            <w:tcW w:w="532" w:type="dxa"/>
            <w:vAlign w:val="center"/>
          </w:tcPr>
          <w:p w:rsidR="00123FFF" w:rsidRDefault="00123FFF">
            <w:pPr>
              <w:pStyle w:val="ConsPlusNormal"/>
              <w:jc w:val="center"/>
            </w:pPr>
            <w:r>
              <w:t>855</w:t>
            </w:r>
          </w:p>
        </w:tc>
        <w:tc>
          <w:tcPr>
            <w:tcW w:w="1336" w:type="dxa"/>
            <w:vAlign w:val="center"/>
          </w:tcPr>
          <w:p w:rsidR="00123FFF" w:rsidRDefault="00123FFF">
            <w:pPr>
              <w:pStyle w:val="ConsPlusNormal"/>
              <w:jc w:val="center"/>
            </w:pPr>
            <w:r>
              <w:t>1030226090</w:t>
            </w:r>
          </w:p>
        </w:tc>
        <w:tc>
          <w:tcPr>
            <w:tcW w:w="1024" w:type="dxa"/>
            <w:vAlign w:val="center"/>
          </w:tcPr>
          <w:p w:rsidR="00123FFF" w:rsidRDefault="00123FFF">
            <w:pPr>
              <w:pStyle w:val="ConsPlusNormal"/>
              <w:jc w:val="center"/>
            </w:pPr>
            <w:r>
              <w:t>28633,2</w:t>
            </w:r>
          </w:p>
        </w:tc>
        <w:tc>
          <w:tcPr>
            <w:tcW w:w="1024" w:type="dxa"/>
            <w:vAlign w:val="center"/>
          </w:tcPr>
          <w:p w:rsidR="00123FFF" w:rsidRDefault="00123FFF">
            <w:pPr>
              <w:pStyle w:val="ConsPlusNormal"/>
              <w:jc w:val="center"/>
            </w:pPr>
            <w:r>
              <w:t>27849,0</w:t>
            </w:r>
          </w:p>
        </w:tc>
        <w:tc>
          <w:tcPr>
            <w:tcW w:w="1024" w:type="dxa"/>
            <w:vAlign w:val="center"/>
          </w:tcPr>
          <w:p w:rsidR="00123FFF" w:rsidRDefault="00123FFF">
            <w:pPr>
              <w:pStyle w:val="ConsPlusNormal"/>
              <w:jc w:val="center"/>
            </w:pPr>
            <w:r>
              <w:t>41240,3</w:t>
            </w:r>
          </w:p>
        </w:tc>
        <w:tc>
          <w:tcPr>
            <w:tcW w:w="1024" w:type="dxa"/>
            <w:vAlign w:val="center"/>
          </w:tcPr>
          <w:p w:rsidR="00123FFF" w:rsidRDefault="00123FFF">
            <w:pPr>
              <w:pStyle w:val="ConsPlusNormal"/>
              <w:jc w:val="center"/>
            </w:pPr>
            <w:r>
              <w:t>8459,0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780" w:type="dxa"/>
            <w:vMerge w:val="restart"/>
          </w:tcPr>
          <w:p w:rsidR="00123FFF" w:rsidRDefault="00123FFF">
            <w:pPr>
              <w:pStyle w:val="ConsPlusNormal"/>
            </w:pPr>
            <w:r>
              <w:t>Основное мероприятие 3.3.</w:t>
            </w:r>
          </w:p>
        </w:tc>
        <w:tc>
          <w:tcPr>
            <w:tcW w:w="2092" w:type="dxa"/>
            <w:vMerge w:val="restart"/>
          </w:tcPr>
          <w:p w:rsidR="00123FFF" w:rsidRDefault="00123FFF">
            <w:pPr>
              <w:pStyle w:val="ConsPlusNormal"/>
            </w:pPr>
            <w:r>
              <w:t>Мероприятия</w:t>
            </w:r>
          </w:p>
        </w:tc>
        <w:tc>
          <w:tcPr>
            <w:tcW w:w="2776" w:type="dxa"/>
          </w:tcPr>
          <w:p w:rsidR="00123FFF" w:rsidRDefault="00123FFF">
            <w:pPr>
              <w:pStyle w:val="ConsPlusNormal"/>
            </w:pPr>
            <w:r>
              <w:t>Управление жилищно-коммунального комплекса и систем жизнеобеспечения</w:t>
            </w:r>
          </w:p>
        </w:tc>
        <w:tc>
          <w:tcPr>
            <w:tcW w:w="532" w:type="dxa"/>
            <w:vAlign w:val="center"/>
          </w:tcPr>
          <w:p w:rsidR="00123FFF" w:rsidRDefault="00123FFF">
            <w:pPr>
              <w:pStyle w:val="ConsPlusNormal"/>
              <w:jc w:val="center"/>
            </w:pPr>
            <w:r>
              <w:t>891</w:t>
            </w:r>
          </w:p>
        </w:tc>
        <w:tc>
          <w:tcPr>
            <w:tcW w:w="1336" w:type="dxa"/>
            <w:vAlign w:val="center"/>
          </w:tcPr>
          <w:p w:rsidR="00123FFF" w:rsidRDefault="00123FFF">
            <w:pPr>
              <w:pStyle w:val="ConsPlusNormal"/>
              <w:jc w:val="center"/>
            </w:pPr>
            <w:r>
              <w:t>1030329990</w:t>
            </w:r>
          </w:p>
        </w:tc>
        <w:tc>
          <w:tcPr>
            <w:tcW w:w="1024" w:type="dxa"/>
            <w:vAlign w:val="center"/>
          </w:tcPr>
          <w:p w:rsidR="00123FFF" w:rsidRDefault="00123FFF">
            <w:pPr>
              <w:pStyle w:val="ConsPlusNormal"/>
              <w:jc w:val="center"/>
            </w:pPr>
            <w:r>
              <w:t>4982,3</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2611,6</w:t>
            </w:r>
          </w:p>
        </w:tc>
        <w:tc>
          <w:tcPr>
            <w:tcW w:w="1024" w:type="dxa"/>
            <w:vAlign w:val="center"/>
          </w:tcPr>
          <w:p w:rsidR="00123FFF" w:rsidRDefault="00123FFF">
            <w:pPr>
              <w:pStyle w:val="ConsPlusNormal"/>
              <w:jc w:val="center"/>
            </w:pPr>
            <w:r>
              <w:t>3360,0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105,0</w:t>
            </w:r>
          </w:p>
        </w:tc>
        <w:tc>
          <w:tcPr>
            <w:tcW w:w="1024" w:type="dxa"/>
            <w:vAlign w:val="center"/>
          </w:tcPr>
          <w:p w:rsidR="00123FFF" w:rsidRDefault="00123FFF">
            <w:pPr>
              <w:pStyle w:val="ConsPlusNormal"/>
              <w:jc w:val="center"/>
            </w:pPr>
            <w:r>
              <w:t>875,0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Комитет по управлению муниципальной собственностью</w:t>
            </w:r>
          </w:p>
        </w:tc>
        <w:tc>
          <w:tcPr>
            <w:tcW w:w="532" w:type="dxa"/>
            <w:vAlign w:val="center"/>
          </w:tcPr>
          <w:p w:rsidR="00123FFF" w:rsidRDefault="00123FFF">
            <w:pPr>
              <w:pStyle w:val="ConsPlusNormal"/>
              <w:jc w:val="center"/>
            </w:pPr>
            <w:r>
              <w:t>860</w:t>
            </w:r>
          </w:p>
        </w:tc>
        <w:tc>
          <w:tcPr>
            <w:tcW w:w="1336" w:type="dxa"/>
            <w:vAlign w:val="center"/>
          </w:tcPr>
          <w:p w:rsidR="00123FFF" w:rsidRDefault="00123FFF">
            <w:pPr>
              <w:pStyle w:val="ConsPlusNormal"/>
              <w:jc w:val="center"/>
            </w:pPr>
            <w:r>
              <w:t>1030329990</w:t>
            </w:r>
          </w:p>
        </w:tc>
        <w:tc>
          <w:tcPr>
            <w:tcW w:w="1024" w:type="dxa"/>
            <w:vAlign w:val="center"/>
          </w:tcPr>
          <w:p w:rsidR="00123FFF" w:rsidRDefault="00123FFF">
            <w:pPr>
              <w:pStyle w:val="ConsPlusNormal"/>
              <w:jc w:val="center"/>
            </w:pPr>
            <w:r>
              <w:t>5400,0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780" w:type="dxa"/>
          </w:tcPr>
          <w:p w:rsidR="00123FFF" w:rsidRDefault="00123FFF">
            <w:pPr>
              <w:pStyle w:val="ConsPlusNormal"/>
            </w:pPr>
            <w:r>
              <w:t>Основное мероприятие 3.5.</w:t>
            </w:r>
          </w:p>
        </w:tc>
        <w:tc>
          <w:tcPr>
            <w:tcW w:w="2092" w:type="dxa"/>
          </w:tcPr>
          <w:p w:rsidR="00123FFF" w:rsidRDefault="00123FFF">
            <w:pPr>
              <w:pStyle w:val="ConsPlusNormal"/>
            </w:pPr>
            <w:r>
              <w:t>Проектирование и строительство инженерных сетей</w:t>
            </w:r>
          </w:p>
        </w:tc>
        <w:tc>
          <w:tcPr>
            <w:tcW w:w="2776" w:type="dxa"/>
          </w:tcPr>
          <w:p w:rsidR="00123FFF" w:rsidRDefault="00123FFF">
            <w:pPr>
              <w:pStyle w:val="ConsPlusNormal"/>
            </w:pPr>
            <w:r>
              <w:t>МКУ "Управление капитального строительства"</w:t>
            </w:r>
          </w:p>
        </w:tc>
        <w:tc>
          <w:tcPr>
            <w:tcW w:w="532" w:type="dxa"/>
            <w:vAlign w:val="center"/>
          </w:tcPr>
          <w:p w:rsidR="00123FFF" w:rsidRDefault="00123FFF">
            <w:pPr>
              <w:pStyle w:val="ConsPlusNormal"/>
              <w:jc w:val="center"/>
            </w:pPr>
            <w:r>
              <w:t>855</w:t>
            </w:r>
          </w:p>
        </w:tc>
        <w:tc>
          <w:tcPr>
            <w:tcW w:w="1336" w:type="dxa"/>
            <w:vAlign w:val="center"/>
          </w:tcPr>
          <w:p w:rsidR="00123FFF" w:rsidRDefault="00123FFF">
            <w:pPr>
              <w:pStyle w:val="ConsPlusNormal"/>
              <w:jc w:val="center"/>
            </w:pPr>
            <w:r>
              <w:t>1030443050</w:t>
            </w:r>
          </w:p>
        </w:tc>
        <w:tc>
          <w:tcPr>
            <w:tcW w:w="1024" w:type="dxa"/>
            <w:vAlign w:val="center"/>
          </w:tcPr>
          <w:p w:rsidR="00123FFF" w:rsidRDefault="00123FFF">
            <w:pPr>
              <w:pStyle w:val="ConsPlusNormal"/>
              <w:jc w:val="center"/>
            </w:pPr>
            <w:r>
              <w:t>6210,0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780" w:type="dxa"/>
            <w:vMerge w:val="restart"/>
          </w:tcPr>
          <w:p w:rsidR="00123FFF" w:rsidRDefault="00123FFF">
            <w:pPr>
              <w:pStyle w:val="ConsPlusNormal"/>
            </w:pPr>
            <w:r>
              <w:t>Подпрограмма 4</w:t>
            </w:r>
          </w:p>
        </w:tc>
        <w:tc>
          <w:tcPr>
            <w:tcW w:w="2092" w:type="dxa"/>
            <w:vMerge w:val="restart"/>
          </w:tcPr>
          <w:p w:rsidR="00123FFF" w:rsidRDefault="00123FFF">
            <w:pPr>
              <w:pStyle w:val="ConsPlusNormal"/>
            </w:pPr>
            <w:r>
              <w:t xml:space="preserve">Энергосбережение и повышение энергетической эффективности </w:t>
            </w:r>
            <w:r>
              <w:lastRenderedPageBreak/>
              <w:t>бюджетной сферы Губкинского городского округа Белгородской области</w:t>
            </w:r>
          </w:p>
        </w:tc>
        <w:tc>
          <w:tcPr>
            <w:tcW w:w="2776" w:type="dxa"/>
          </w:tcPr>
          <w:p w:rsidR="00123FFF" w:rsidRDefault="00123FFF">
            <w:pPr>
              <w:pStyle w:val="ConsPlusNormal"/>
            </w:pPr>
            <w:r>
              <w:lastRenderedPageBreak/>
              <w:t>Всего, в том числе:</w:t>
            </w:r>
          </w:p>
        </w:tc>
        <w:tc>
          <w:tcPr>
            <w:tcW w:w="532" w:type="dxa"/>
            <w:vAlign w:val="center"/>
          </w:tcPr>
          <w:p w:rsidR="00123FFF" w:rsidRDefault="00123FFF">
            <w:pPr>
              <w:pStyle w:val="ConsPlusNormal"/>
              <w:jc w:val="center"/>
            </w:pPr>
            <w:r>
              <w:t>X</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1803,0</w:t>
            </w:r>
          </w:p>
        </w:tc>
        <w:tc>
          <w:tcPr>
            <w:tcW w:w="1024" w:type="dxa"/>
            <w:vAlign w:val="center"/>
          </w:tcPr>
          <w:p w:rsidR="00123FFF" w:rsidRDefault="00123FFF">
            <w:pPr>
              <w:pStyle w:val="ConsPlusNormal"/>
              <w:jc w:val="center"/>
            </w:pPr>
            <w:r>
              <w:t>1403,0</w:t>
            </w:r>
          </w:p>
        </w:tc>
        <w:tc>
          <w:tcPr>
            <w:tcW w:w="1024" w:type="dxa"/>
            <w:vAlign w:val="center"/>
          </w:tcPr>
          <w:p w:rsidR="00123FFF" w:rsidRDefault="00123FFF">
            <w:pPr>
              <w:pStyle w:val="ConsPlusNormal"/>
              <w:jc w:val="center"/>
            </w:pPr>
            <w:r>
              <w:t>4137,1</w:t>
            </w:r>
          </w:p>
        </w:tc>
        <w:tc>
          <w:tcPr>
            <w:tcW w:w="1024" w:type="dxa"/>
            <w:vAlign w:val="center"/>
          </w:tcPr>
          <w:p w:rsidR="00123FFF" w:rsidRDefault="00123FFF">
            <w:pPr>
              <w:pStyle w:val="ConsPlusNormal"/>
              <w:jc w:val="center"/>
            </w:pPr>
            <w:r>
              <w:t>3503,0</w:t>
            </w:r>
          </w:p>
        </w:tc>
        <w:tc>
          <w:tcPr>
            <w:tcW w:w="1024" w:type="dxa"/>
            <w:vAlign w:val="center"/>
          </w:tcPr>
          <w:p w:rsidR="00123FFF" w:rsidRDefault="00123FFF">
            <w:pPr>
              <w:pStyle w:val="ConsPlusNormal"/>
              <w:jc w:val="center"/>
            </w:pPr>
            <w:r>
              <w:t>3532,0</w:t>
            </w:r>
          </w:p>
        </w:tc>
        <w:tc>
          <w:tcPr>
            <w:tcW w:w="1024" w:type="dxa"/>
            <w:vAlign w:val="center"/>
          </w:tcPr>
          <w:p w:rsidR="00123FFF" w:rsidRDefault="00123FFF">
            <w:pPr>
              <w:pStyle w:val="ConsPlusNormal"/>
              <w:jc w:val="center"/>
            </w:pPr>
            <w:r>
              <w:t>4333,0</w:t>
            </w:r>
          </w:p>
        </w:tc>
        <w:tc>
          <w:tcPr>
            <w:tcW w:w="1024" w:type="dxa"/>
            <w:vAlign w:val="center"/>
          </w:tcPr>
          <w:p w:rsidR="00123FFF" w:rsidRDefault="00123FFF">
            <w:pPr>
              <w:pStyle w:val="ConsPlusNormal"/>
              <w:jc w:val="center"/>
            </w:pPr>
            <w:r>
              <w:t>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 xml:space="preserve">Управление жилищно-коммунального комплекса и </w:t>
            </w:r>
            <w:r>
              <w:lastRenderedPageBreak/>
              <w:t>систем жизнеобеспечения</w:t>
            </w:r>
          </w:p>
        </w:tc>
        <w:tc>
          <w:tcPr>
            <w:tcW w:w="532" w:type="dxa"/>
            <w:vAlign w:val="center"/>
          </w:tcPr>
          <w:p w:rsidR="00123FFF" w:rsidRDefault="00123FFF">
            <w:pPr>
              <w:pStyle w:val="ConsPlusNormal"/>
              <w:jc w:val="center"/>
            </w:pPr>
            <w:r>
              <w:lastRenderedPageBreak/>
              <w:t>891</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r>
      <w:tr w:rsidR="00123FFF">
        <w:tc>
          <w:tcPr>
            <w:tcW w:w="1780" w:type="dxa"/>
            <w:vMerge w:val="restart"/>
          </w:tcPr>
          <w:p w:rsidR="00123FFF" w:rsidRDefault="00123FFF">
            <w:pPr>
              <w:pStyle w:val="ConsPlusNormal"/>
            </w:pPr>
            <w:r>
              <w:lastRenderedPageBreak/>
              <w:t>Основное мероприятие 4.1.</w:t>
            </w:r>
          </w:p>
        </w:tc>
        <w:tc>
          <w:tcPr>
            <w:tcW w:w="2092" w:type="dxa"/>
            <w:vMerge w:val="restart"/>
          </w:tcPr>
          <w:p w:rsidR="00123FFF" w:rsidRDefault="00123FFF">
            <w:pPr>
              <w:pStyle w:val="ConsPlusNormal"/>
            </w:pPr>
            <w:r>
              <w:t>Мероприятия по энергосбережению и повышению энергетической эффективности в бюджетной сфере</w:t>
            </w:r>
          </w:p>
        </w:tc>
        <w:tc>
          <w:tcPr>
            <w:tcW w:w="2776" w:type="dxa"/>
          </w:tcPr>
          <w:p w:rsidR="00123FFF" w:rsidRDefault="00123FFF">
            <w:pPr>
              <w:pStyle w:val="ConsPlusNormal"/>
            </w:pPr>
            <w:r>
              <w:t>Всего, в том числе:</w:t>
            </w:r>
          </w:p>
        </w:tc>
        <w:tc>
          <w:tcPr>
            <w:tcW w:w="532" w:type="dxa"/>
            <w:vAlign w:val="center"/>
          </w:tcPr>
          <w:p w:rsidR="00123FFF" w:rsidRDefault="00123FFF">
            <w:pPr>
              <w:pStyle w:val="ConsPlusNormal"/>
              <w:jc w:val="center"/>
            </w:pPr>
            <w:r>
              <w:t>X</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1730,0</w:t>
            </w:r>
          </w:p>
        </w:tc>
        <w:tc>
          <w:tcPr>
            <w:tcW w:w="1024" w:type="dxa"/>
            <w:vAlign w:val="center"/>
          </w:tcPr>
          <w:p w:rsidR="00123FFF" w:rsidRDefault="00123FFF">
            <w:pPr>
              <w:pStyle w:val="ConsPlusNormal"/>
              <w:jc w:val="center"/>
            </w:pPr>
            <w:r>
              <w:t>1395,0</w:t>
            </w:r>
          </w:p>
        </w:tc>
        <w:tc>
          <w:tcPr>
            <w:tcW w:w="1024" w:type="dxa"/>
            <w:vAlign w:val="center"/>
          </w:tcPr>
          <w:p w:rsidR="00123FFF" w:rsidRDefault="00123FFF">
            <w:pPr>
              <w:pStyle w:val="ConsPlusNormal"/>
              <w:jc w:val="center"/>
            </w:pPr>
            <w:r>
              <w:t>4136,2</w:t>
            </w:r>
          </w:p>
        </w:tc>
        <w:tc>
          <w:tcPr>
            <w:tcW w:w="1024" w:type="dxa"/>
            <w:vAlign w:val="center"/>
          </w:tcPr>
          <w:p w:rsidR="00123FFF" w:rsidRDefault="00123FFF">
            <w:pPr>
              <w:pStyle w:val="ConsPlusNormal"/>
              <w:jc w:val="center"/>
            </w:pPr>
            <w:r>
              <w:t>3487,0</w:t>
            </w:r>
          </w:p>
        </w:tc>
        <w:tc>
          <w:tcPr>
            <w:tcW w:w="1024" w:type="dxa"/>
            <w:vAlign w:val="center"/>
          </w:tcPr>
          <w:p w:rsidR="00123FFF" w:rsidRDefault="00123FFF">
            <w:pPr>
              <w:pStyle w:val="ConsPlusNormal"/>
              <w:jc w:val="center"/>
            </w:pPr>
            <w:r>
              <w:t>3516,0</w:t>
            </w:r>
          </w:p>
        </w:tc>
        <w:tc>
          <w:tcPr>
            <w:tcW w:w="1024" w:type="dxa"/>
            <w:vAlign w:val="center"/>
          </w:tcPr>
          <w:p w:rsidR="00123FFF" w:rsidRDefault="00123FFF">
            <w:pPr>
              <w:pStyle w:val="ConsPlusNormal"/>
              <w:jc w:val="center"/>
            </w:pPr>
            <w:r>
              <w:t>4317,0</w:t>
            </w:r>
          </w:p>
        </w:tc>
        <w:tc>
          <w:tcPr>
            <w:tcW w:w="1024" w:type="dxa"/>
            <w:vAlign w:val="center"/>
          </w:tcPr>
          <w:p w:rsidR="00123FFF" w:rsidRDefault="00123FFF">
            <w:pPr>
              <w:pStyle w:val="ConsPlusNormal"/>
              <w:jc w:val="center"/>
            </w:pPr>
            <w:r>
              <w:t>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Администрация Губкинского городского округа</w:t>
            </w:r>
          </w:p>
        </w:tc>
        <w:tc>
          <w:tcPr>
            <w:tcW w:w="532" w:type="dxa"/>
            <w:vAlign w:val="center"/>
          </w:tcPr>
          <w:p w:rsidR="00123FFF" w:rsidRDefault="00123FFF">
            <w:pPr>
              <w:pStyle w:val="ConsPlusNormal"/>
              <w:jc w:val="center"/>
            </w:pPr>
            <w:r>
              <w:t>850</w:t>
            </w:r>
          </w:p>
        </w:tc>
        <w:tc>
          <w:tcPr>
            <w:tcW w:w="1336" w:type="dxa"/>
            <w:vAlign w:val="center"/>
          </w:tcPr>
          <w:p w:rsidR="00123FFF" w:rsidRDefault="00123FFF">
            <w:pPr>
              <w:pStyle w:val="ConsPlusNormal"/>
              <w:jc w:val="center"/>
            </w:pPr>
            <w:r>
              <w:t>1040129320</w:t>
            </w:r>
          </w:p>
        </w:tc>
        <w:tc>
          <w:tcPr>
            <w:tcW w:w="1024" w:type="dxa"/>
            <w:vAlign w:val="center"/>
          </w:tcPr>
          <w:p w:rsidR="00123FFF" w:rsidRDefault="00123FFF">
            <w:pPr>
              <w:pStyle w:val="ConsPlusNormal"/>
              <w:jc w:val="center"/>
            </w:pPr>
            <w:r>
              <w:t>100,0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w:t>
            </w:r>
          </w:p>
        </w:tc>
        <w:tc>
          <w:tcPr>
            <w:tcW w:w="532" w:type="dxa"/>
            <w:vAlign w:val="center"/>
          </w:tcPr>
          <w:p w:rsidR="00123FFF" w:rsidRDefault="00123FFF">
            <w:pPr>
              <w:pStyle w:val="ConsPlusNormal"/>
              <w:jc w:val="center"/>
            </w:pPr>
            <w:r>
              <w:t>850</w:t>
            </w:r>
          </w:p>
        </w:tc>
        <w:tc>
          <w:tcPr>
            <w:tcW w:w="1336" w:type="dxa"/>
            <w:vAlign w:val="center"/>
          </w:tcPr>
          <w:p w:rsidR="00123FFF" w:rsidRDefault="00123FFF">
            <w:pPr>
              <w:pStyle w:val="ConsPlusNormal"/>
              <w:jc w:val="center"/>
            </w:pPr>
            <w:r>
              <w:t>1040129320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65,0</w:t>
            </w:r>
          </w:p>
        </w:tc>
        <w:tc>
          <w:tcPr>
            <w:tcW w:w="1024" w:type="dxa"/>
            <w:vAlign w:val="center"/>
          </w:tcPr>
          <w:p w:rsidR="00123FFF" w:rsidRDefault="00123FFF">
            <w:pPr>
              <w:pStyle w:val="ConsPlusNormal"/>
              <w:jc w:val="center"/>
            </w:pPr>
            <w:r>
              <w:t>130,0</w:t>
            </w:r>
          </w:p>
        </w:tc>
        <w:tc>
          <w:tcPr>
            <w:tcW w:w="1024" w:type="dxa"/>
            <w:vAlign w:val="center"/>
          </w:tcPr>
          <w:p w:rsidR="00123FFF" w:rsidRDefault="00123FFF">
            <w:pPr>
              <w:pStyle w:val="ConsPlusNormal"/>
              <w:jc w:val="center"/>
            </w:pPr>
            <w:r>
              <w:t>130,0</w:t>
            </w:r>
          </w:p>
        </w:tc>
        <w:tc>
          <w:tcPr>
            <w:tcW w:w="1024" w:type="dxa"/>
            <w:vAlign w:val="center"/>
          </w:tcPr>
          <w:p w:rsidR="00123FFF" w:rsidRDefault="00123FFF">
            <w:pPr>
              <w:pStyle w:val="ConsPlusNormal"/>
              <w:jc w:val="center"/>
            </w:pPr>
            <w:r>
              <w:t>190,0</w:t>
            </w:r>
          </w:p>
        </w:tc>
        <w:tc>
          <w:tcPr>
            <w:tcW w:w="1024" w:type="dxa"/>
            <w:vAlign w:val="center"/>
          </w:tcPr>
          <w:p w:rsidR="00123FFF" w:rsidRDefault="00123FFF">
            <w:pPr>
              <w:pStyle w:val="ConsPlusNormal"/>
              <w:jc w:val="center"/>
            </w:pPr>
            <w:r>
              <w:t>70,0</w:t>
            </w:r>
          </w:p>
        </w:tc>
        <w:tc>
          <w:tcPr>
            <w:tcW w:w="1024" w:type="dxa"/>
            <w:vAlign w:val="center"/>
          </w:tcPr>
          <w:p w:rsidR="00123FFF" w:rsidRDefault="00123FFF">
            <w:pPr>
              <w:pStyle w:val="ConsPlusNormal"/>
              <w:jc w:val="center"/>
            </w:pPr>
            <w:r>
              <w:t>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Управление образования</w:t>
            </w:r>
          </w:p>
        </w:tc>
        <w:tc>
          <w:tcPr>
            <w:tcW w:w="532" w:type="dxa"/>
            <w:vAlign w:val="center"/>
          </w:tcPr>
          <w:p w:rsidR="00123FFF" w:rsidRDefault="00123FFF">
            <w:pPr>
              <w:pStyle w:val="ConsPlusNormal"/>
              <w:jc w:val="center"/>
            </w:pPr>
            <w:r>
              <w:t>871</w:t>
            </w:r>
          </w:p>
        </w:tc>
        <w:tc>
          <w:tcPr>
            <w:tcW w:w="1336" w:type="dxa"/>
            <w:vAlign w:val="center"/>
          </w:tcPr>
          <w:p w:rsidR="00123FFF" w:rsidRDefault="00123FFF">
            <w:pPr>
              <w:pStyle w:val="ConsPlusNormal"/>
              <w:jc w:val="center"/>
            </w:pPr>
            <w:r>
              <w:t>1040129320</w:t>
            </w:r>
          </w:p>
        </w:tc>
        <w:tc>
          <w:tcPr>
            <w:tcW w:w="1024" w:type="dxa"/>
            <w:vAlign w:val="center"/>
          </w:tcPr>
          <w:p w:rsidR="00123FFF" w:rsidRDefault="00123FFF">
            <w:pPr>
              <w:pStyle w:val="ConsPlusNormal"/>
              <w:jc w:val="center"/>
            </w:pPr>
            <w:r>
              <w:t>910,0</w:t>
            </w:r>
          </w:p>
        </w:tc>
        <w:tc>
          <w:tcPr>
            <w:tcW w:w="1024" w:type="dxa"/>
            <w:vAlign w:val="center"/>
          </w:tcPr>
          <w:p w:rsidR="00123FFF" w:rsidRDefault="00123FFF">
            <w:pPr>
              <w:pStyle w:val="ConsPlusNormal"/>
              <w:jc w:val="center"/>
            </w:pPr>
            <w:r>
              <w:t>370,0</w:t>
            </w:r>
          </w:p>
        </w:tc>
        <w:tc>
          <w:tcPr>
            <w:tcW w:w="1024" w:type="dxa"/>
            <w:vAlign w:val="center"/>
          </w:tcPr>
          <w:p w:rsidR="00123FFF" w:rsidRDefault="00123FFF">
            <w:pPr>
              <w:pStyle w:val="ConsPlusNormal"/>
              <w:jc w:val="center"/>
            </w:pPr>
            <w:r>
              <w:t>3170,0</w:t>
            </w:r>
          </w:p>
        </w:tc>
        <w:tc>
          <w:tcPr>
            <w:tcW w:w="1024" w:type="dxa"/>
            <w:vAlign w:val="center"/>
          </w:tcPr>
          <w:p w:rsidR="00123FFF" w:rsidRDefault="00123FFF">
            <w:pPr>
              <w:pStyle w:val="ConsPlusNormal"/>
              <w:jc w:val="center"/>
            </w:pPr>
            <w:r>
              <w:t>3187,0</w:t>
            </w:r>
          </w:p>
        </w:tc>
        <w:tc>
          <w:tcPr>
            <w:tcW w:w="1024" w:type="dxa"/>
            <w:vAlign w:val="center"/>
          </w:tcPr>
          <w:p w:rsidR="00123FFF" w:rsidRDefault="00123FFF">
            <w:pPr>
              <w:pStyle w:val="ConsPlusNormal"/>
              <w:jc w:val="center"/>
            </w:pPr>
            <w:r>
              <w:t>3073,0</w:t>
            </w:r>
          </w:p>
        </w:tc>
        <w:tc>
          <w:tcPr>
            <w:tcW w:w="1024" w:type="dxa"/>
            <w:vAlign w:val="center"/>
          </w:tcPr>
          <w:p w:rsidR="00123FFF" w:rsidRDefault="00123FFF">
            <w:pPr>
              <w:pStyle w:val="ConsPlusNormal"/>
              <w:jc w:val="center"/>
            </w:pPr>
            <w:r>
              <w:t>3994,0</w:t>
            </w:r>
          </w:p>
        </w:tc>
        <w:tc>
          <w:tcPr>
            <w:tcW w:w="1024" w:type="dxa"/>
            <w:vAlign w:val="center"/>
          </w:tcPr>
          <w:p w:rsidR="00123FFF" w:rsidRDefault="00123FFF">
            <w:pPr>
              <w:pStyle w:val="ConsPlusNormal"/>
              <w:jc w:val="center"/>
            </w:pPr>
            <w:r>
              <w:t>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Управление культуры</w:t>
            </w:r>
          </w:p>
        </w:tc>
        <w:tc>
          <w:tcPr>
            <w:tcW w:w="532" w:type="dxa"/>
            <w:vAlign w:val="center"/>
          </w:tcPr>
          <w:p w:rsidR="00123FFF" w:rsidRDefault="00123FFF">
            <w:pPr>
              <w:pStyle w:val="ConsPlusNormal"/>
              <w:jc w:val="center"/>
            </w:pPr>
            <w:r>
              <w:t>872</w:t>
            </w:r>
          </w:p>
        </w:tc>
        <w:tc>
          <w:tcPr>
            <w:tcW w:w="1336" w:type="dxa"/>
            <w:vAlign w:val="center"/>
          </w:tcPr>
          <w:p w:rsidR="00123FFF" w:rsidRDefault="00123FFF">
            <w:pPr>
              <w:pStyle w:val="ConsPlusNormal"/>
              <w:jc w:val="center"/>
            </w:pPr>
            <w:r>
              <w:t>1040129320</w:t>
            </w:r>
          </w:p>
        </w:tc>
        <w:tc>
          <w:tcPr>
            <w:tcW w:w="1024" w:type="dxa"/>
            <w:vAlign w:val="center"/>
          </w:tcPr>
          <w:p w:rsidR="00123FFF" w:rsidRDefault="00123FFF">
            <w:pPr>
              <w:pStyle w:val="ConsPlusNormal"/>
              <w:jc w:val="center"/>
            </w:pPr>
            <w:r>
              <w:t>550,0</w:t>
            </w:r>
          </w:p>
        </w:tc>
        <w:tc>
          <w:tcPr>
            <w:tcW w:w="1024" w:type="dxa"/>
            <w:vAlign w:val="center"/>
          </w:tcPr>
          <w:p w:rsidR="00123FFF" w:rsidRDefault="00123FFF">
            <w:pPr>
              <w:pStyle w:val="ConsPlusNormal"/>
              <w:jc w:val="center"/>
            </w:pPr>
            <w:r>
              <w:t>600,3</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Управление жилищно-коммунального комплекса и систем жизнеобеспечения</w:t>
            </w:r>
          </w:p>
        </w:tc>
        <w:tc>
          <w:tcPr>
            <w:tcW w:w="532" w:type="dxa"/>
            <w:vAlign w:val="center"/>
          </w:tcPr>
          <w:p w:rsidR="00123FFF" w:rsidRDefault="00123FFF">
            <w:pPr>
              <w:pStyle w:val="ConsPlusNormal"/>
              <w:jc w:val="center"/>
            </w:pPr>
            <w:r>
              <w:t>891</w:t>
            </w:r>
          </w:p>
        </w:tc>
        <w:tc>
          <w:tcPr>
            <w:tcW w:w="1336" w:type="dxa"/>
            <w:vAlign w:val="center"/>
          </w:tcPr>
          <w:p w:rsidR="00123FFF" w:rsidRDefault="00123FFF">
            <w:pPr>
              <w:pStyle w:val="ConsPlusNormal"/>
              <w:jc w:val="center"/>
            </w:pPr>
            <w:r>
              <w:t>1040129320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656,7</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83,0</w:t>
            </w:r>
          </w:p>
        </w:tc>
        <w:tc>
          <w:tcPr>
            <w:tcW w:w="1024" w:type="dxa"/>
            <w:vAlign w:val="center"/>
          </w:tcPr>
          <w:p w:rsidR="00123FFF" w:rsidRDefault="00123FFF">
            <w:pPr>
              <w:pStyle w:val="ConsPlusNormal"/>
              <w:jc w:val="center"/>
            </w:pPr>
            <w:r>
              <w:t>83,0</w:t>
            </w:r>
          </w:p>
        </w:tc>
        <w:tc>
          <w:tcPr>
            <w:tcW w:w="1024" w:type="dxa"/>
            <w:vAlign w:val="center"/>
          </w:tcPr>
          <w:p w:rsidR="00123FFF" w:rsidRDefault="00123FFF">
            <w:pPr>
              <w:pStyle w:val="ConsPlusNormal"/>
              <w:jc w:val="center"/>
            </w:pPr>
            <w:r>
              <w:t>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Отдел физической культуры и спорта</w:t>
            </w:r>
          </w:p>
        </w:tc>
        <w:tc>
          <w:tcPr>
            <w:tcW w:w="532" w:type="dxa"/>
            <w:vAlign w:val="center"/>
          </w:tcPr>
          <w:p w:rsidR="00123FFF" w:rsidRDefault="00123FFF">
            <w:pPr>
              <w:pStyle w:val="ConsPlusNormal"/>
              <w:jc w:val="center"/>
            </w:pPr>
            <w:r>
              <w:t>910</w:t>
            </w:r>
          </w:p>
        </w:tc>
        <w:tc>
          <w:tcPr>
            <w:tcW w:w="1336" w:type="dxa"/>
            <w:vAlign w:val="center"/>
          </w:tcPr>
          <w:p w:rsidR="00123FFF" w:rsidRDefault="00123FFF">
            <w:pPr>
              <w:pStyle w:val="ConsPlusNormal"/>
              <w:jc w:val="center"/>
            </w:pPr>
            <w:r>
              <w:t>1040129320</w:t>
            </w:r>
          </w:p>
        </w:tc>
        <w:tc>
          <w:tcPr>
            <w:tcW w:w="1024" w:type="dxa"/>
            <w:vAlign w:val="center"/>
          </w:tcPr>
          <w:p w:rsidR="00123FFF" w:rsidRDefault="00123FFF">
            <w:pPr>
              <w:pStyle w:val="ConsPlusNormal"/>
              <w:jc w:val="center"/>
            </w:pPr>
            <w:r>
              <w:t>170,0</w:t>
            </w:r>
          </w:p>
        </w:tc>
        <w:tc>
          <w:tcPr>
            <w:tcW w:w="1024" w:type="dxa"/>
            <w:vAlign w:val="center"/>
          </w:tcPr>
          <w:p w:rsidR="00123FFF" w:rsidRDefault="00123FFF">
            <w:pPr>
              <w:pStyle w:val="ConsPlusNormal"/>
              <w:jc w:val="center"/>
            </w:pPr>
            <w:r>
              <w:t>360,0</w:t>
            </w:r>
          </w:p>
        </w:tc>
        <w:tc>
          <w:tcPr>
            <w:tcW w:w="1024" w:type="dxa"/>
            <w:vAlign w:val="center"/>
          </w:tcPr>
          <w:p w:rsidR="00123FFF" w:rsidRDefault="00123FFF">
            <w:pPr>
              <w:pStyle w:val="ConsPlusNormal"/>
              <w:jc w:val="center"/>
            </w:pPr>
            <w:r>
              <w:t>179,5</w:t>
            </w:r>
          </w:p>
        </w:tc>
        <w:tc>
          <w:tcPr>
            <w:tcW w:w="1024" w:type="dxa"/>
            <w:vAlign w:val="center"/>
          </w:tcPr>
          <w:p w:rsidR="00123FFF" w:rsidRDefault="00123FFF">
            <w:pPr>
              <w:pStyle w:val="ConsPlusNormal"/>
              <w:jc w:val="center"/>
            </w:pPr>
            <w:r>
              <w:t>170,0</w:t>
            </w:r>
          </w:p>
        </w:tc>
        <w:tc>
          <w:tcPr>
            <w:tcW w:w="1024" w:type="dxa"/>
            <w:vAlign w:val="center"/>
          </w:tcPr>
          <w:p w:rsidR="00123FFF" w:rsidRDefault="00123FFF">
            <w:pPr>
              <w:pStyle w:val="ConsPlusNormal"/>
              <w:jc w:val="center"/>
            </w:pPr>
            <w:r>
              <w:t>170,0</w:t>
            </w:r>
          </w:p>
        </w:tc>
        <w:tc>
          <w:tcPr>
            <w:tcW w:w="1024" w:type="dxa"/>
            <w:vAlign w:val="center"/>
          </w:tcPr>
          <w:p w:rsidR="00123FFF" w:rsidRDefault="00123FFF">
            <w:pPr>
              <w:pStyle w:val="ConsPlusNormal"/>
              <w:jc w:val="center"/>
            </w:pPr>
            <w:r>
              <w:t>170,0</w:t>
            </w:r>
          </w:p>
        </w:tc>
        <w:tc>
          <w:tcPr>
            <w:tcW w:w="1024" w:type="dxa"/>
            <w:vAlign w:val="center"/>
          </w:tcPr>
          <w:p w:rsidR="00123FFF" w:rsidRDefault="00123FFF">
            <w:pPr>
              <w:pStyle w:val="ConsPlusNormal"/>
              <w:jc w:val="center"/>
            </w:pPr>
            <w:r>
              <w:t>0</w:t>
            </w:r>
          </w:p>
        </w:tc>
      </w:tr>
      <w:tr w:rsidR="00123FFF">
        <w:tc>
          <w:tcPr>
            <w:tcW w:w="1780" w:type="dxa"/>
            <w:vMerge w:val="restart"/>
          </w:tcPr>
          <w:p w:rsidR="00123FFF" w:rsidRDefault="00123FFF">
            <w:pPr>
              <w:pStyle w:val="ConsPlusNormal"/>
            </w:pPr>
            <w:r>
              <w:t>Основное мероприятие 4.2.</w:t>
            </w:r>
          </w:p>
        </w:tc>
        <w:tc>
          <w:tcPr>
            <w:tcW w:w="2092" w:type="dxa"/>
            <w:vMerge w:val="restart"/>
          </w:tcPr>
          <w:p w:rsidR="00123FFF" w:rsidRDefault="00123FFF">
            <w:pPr>
              <w:pStyle w:val="ConsPlusNormal"/>
            </w:pPr>
            <w:r>
              <w:t>Профессиональная подготовка, переподготовка и повышение квалификации</w:t>
            </w:r>
          </w:p>
        </w:tc>
        <w:tc>
          <w:tcPr>
            <w:tcW w:w="2776" w:type="dxa"/>
          </w:tcPr>
          <w:p w:rsidR="00123FFF" w:rsidRDefault="00123FFF">
            <w:pPr>
              <w:pStyle w:val="ConsPlusNormal"/>
            </w:pPr>
            <w:r>
              <w:t>Всего, в том числе:</w:t>
            </w:r>
          </w:p>
        </w:tc>
        <w:tc>
          <w:tcPr>
            <w:tcW w:w="532" w:type="dxa"/>
            <w:vAlign w:val="center"/>
          </w:tcPr>
          <w:p w:rsidR="00123FFF" w:rsidRDefault="00123FFF">
            <w:pPr>
              <w:pStyle w:val="ConsPlusNormal"/>
              <w:jc w:val="center"/>
            </w:pPr>
            <w:r>
              <w:t>X</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73,0</w:t>
            </w:r>
          </w:p>
        </w:tc>
        <w:tc>
          <w:tcPr>
            <w:tcW w:w="1024" w:type="dxa"/>
            <w:vAlign w:val="center"/>
          </w:tcPr>
          <w:p w:rsidR="00123FFF" w:rsidRDefault="00123FFF">
            <w:pPr>
              <w:pStyle w:val="ConsPlusNormal"/>
              <w:jc w:val="center"/>
            </w:pPr>
            <w:r>
              <w:t>8,0</w:t>
            </w:r>
          </w:p>
        </w:tc>
        <w:tc>
          <w:tcPr>
            <w:tcW w:w="1024" w:type="dxa"/>
            <w:vAlign w:val="center"/>
          </w:tcPr>
          <w:p w:rsidR="00123FFF" w:rsidRDefault="00123FFF">
            <w:pPr>
              <w:pStyle w:val="ConsPlusNormal"/>
              <w:jc w:val="center"/>
            </w:pPr>
            <w:r>
              <w:t>1,0</w:t>
            </w:r>
          </w:p>
        </w:tc>
        <w:tc>
          <w:tcPr>
            <w:tcW w:w="1024" w:type="dxa"/>
            <w:vAlign w:val="center"/>
          </w:tcPr>
          <w:p w:rsidR="00123FFF" w:rsidRDefault="00123FFF">
            <w:pPr>
              <w:pStyle w:val="ConsPlusNormal"/>
              <w:jc w:val="center"/>
            </w:pPr>
            <w:r>
              <w:t>16,0</w:t>
            </w:r>
          </w:p>
        </w:tc>
        <w:tc>
          <w:tcPr>
            <w:tcW w:w="1024" w:type="dxa"/>
            <w:vAlign w:val="center"/>
          </w:tcPr>
          <w:p w:rsidR="00123FFF" w:rsidRDefault="00123FFF">
            <w:pPr>
              <w:pStyle w:val="ConsPlusNormal"/>
              <w:jc w:val="center"/>
            </w:pPr>
            <w:r>
              <w:t>16,0</w:t>
            </w:r>
          </w:p>
        </w:tc>
        <w:tc>
          <w:tcPr>
            <w:tcW w:w="1024" w:type="dxa"/>
            <w:vAlign w:val="center"/>
          </w:tcPr>
          <w:p w:rsidR="00123FFF" w:rsidRDefault="00123FFF">
            <w:pPr>
              <w:pStyle w:val="ConsPlusNormal"/>
              <w:jc w:val="center"/>
            </w:pPr>
            <w:r>
              <w:t>16,0</w:t>
            </w:r>
          </w:p>
        </w:tc>
        <w:tc>
          <w:tcPr>
            <w:tcW w:w="1024" w:type="dxa"/>
            <w:vAlign w:val="center"/>
          </w:tcPr>
          <w:p w:rsidR="00123FFF" w:rsidRDefault="00123FFF">
            <w:pPr>
              <w:pStyle w:val="ConsPlusNormal"/>
              <w:jc w:val="center"/>
            </w:pPr>
            <w:r>
              <w:t>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Управление образования</w:t>
            </w:r>
          </w:p>
        </w:tc>
        <w:tc>
          <w:tcPr>
            <w:tcW w:w="532" w:type="dxa"/>
            <w:vAlign w:val="center"/>
          </w:tcPr>
          <w:p w:rsidR="00123FFF" w:rsidRDefault="00123FFF">
            <w:pPr>
              <w:pStyle w:val="ConsPlusNormal"/>
              <w:jc w:val="center"/>
            </w:pPr>
            <w:r>
              <w:t>871</w:t>
            </w:r>
          </w:p>
        </w:tc>
        <w:tc>
          <w:tcPr>
            <w:tcW w:w="1336" w:type="dxa"/>
            <w:vAlign w:val="center"/>
          </w:tcPr>
          <w:p w:rsidR="00123FFF" w:rsidRDefault="00123FFF">
            <w:pPr>
              <w:pStyle w:val="ConsPlusNormal"/>
              <w:jc w:val="center"/>
            </w:pPr>
            <w:r>
              <w:t>1040220450</w:t>
            </w:r>
          </w:p>
        </w:tc>
        <w:tc>
          <w:tcPr>
            <w:tcW w:w="1024" w:type="dxa"/>
            <w:vAlign w:val="center"/>
          </w:tcPr>
          <w:p w:rsidR="00123FFF" w:rsidRDefault="00123FFF">
            <w:pPr>
              <w:pStyle w:val="ConsPlusNormal"/>
              <w:jc w:val="center"/>
            </w:pPr>
            <w:r>
              <w:t>40,0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Управление культуры</w:t>
            </w:r>
          </w:p>
        </w:tc>
        <w:tc>
          <w:tcPr>
            <w:tcW w:w="532" w:type="dxa"/>
            <w:vAlign w:val="center"/>
          </w:tcPr>
          <w:p w:rsidR="00123FFF" w:rsidRDefault="00123FFF">
            <w:pPr>
              <w:pStyle w:val="ConsPlusNormal"/>
              <w:jc w:val="center"/>
            </w:pPr>
            <w:r>
              <w:t>872</w:t>
            </w:r>
          </w:p>
        </w:tc>
        <w:tc>
          <w:tcPr>
            <w:tcW w:w="1336" w:type="dxa"/>
            <w:vAlign w:val="center"/>
          </w:tcPr>
          <w:p w:rsidR="00123FFF" w:rsidRDefault="00123FFF">
            <w:pPr>
              <w:pStyle w:val="ConsPlusNormal"/>
              <w:jc w:val="center"/>
            </w:pPr>
            <w:r>
              <w:t>1040220450</w:t>
            </w:r>
          </w:p>
        </w:tc>
        <w:tc>
          <w:tcPr>
            <w:tcW w:w="1024" w:type="dxa"/>
            <w:vAlign w:val="center"/>
          </w:tcPr>
          <w:p w:rsidR="00123FFF" w:rsidRDefault="00123FFF">
            <w:pPr>
              <w:pStyle w:val="ConsPlusNormal"/>
              <w:jc w:val="center"/>
            </w:pPr>
            <w:r>
              <w:t>6,0</w:t>
            </w:r>
          </w:p>
        </w:tc>
        <w:tc>
          <w:tcPr>
            <w:tcW w:w="1024" w:type="dxa"/>
            <w:vAlign w:val="center"/>
          </w:tcPr>
          <w:p w:rsidR="00123FFF" w:rsidRDefault="00123FFF">
            <w:pPr>
              <w:pStyle w:val="ConsPlusNormal"/>
              <w:jc w:val="center"/>
            </w:pPr>
            <w:r>
              <w:t>7,0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Отдел физической культуры и спорта</w:t>
            </w:r>
          </w:p>
        </w:tc>
        <w:tc>
          <w:tcPr>
            <w:tcW w:w="532" w:type="dxa"/>
            <w:vAlign w:val="center"/>
          </w:tcPr>
          <w:p w:rsidR="00123FFF" w:rsidRDefault="00123FFF">
            <w:pPr>
              <w:pStyle w:val="ConsPlusNormal"/>
              <w:jc w:val="center"/>
            </w:pPr>
            <w:r>
              <w:t>910</w:t>
            </w:r>
          </w:p>
        </w:tc>
        <w:tc>
          <w:tcPr>
            <w:tcW w:w="1336" w:type="dxa"/>
            <w:vAlign w:val="center"/>
          </w:tcPr>
          <w:p w:rsidR="00123FFF" w:rsidRDefault="00123FFF">
            <w:pPr>
              <w:pStyle w:val="ConsPlusNormal"/>
              <w:jc w:val="center"/>
            </w:pPr>
            <w:r>
              <w:t>1040220450</w:t>
            </w:r>
          </w:p>
        </w:tc>
        <w:tc>
          <w:tcPr>
            <w:tcW w:w="1024" w:type="dxa"/>
            <w:vAlign w:val="center"/>
          </w:tcPr>
          <w:p w:rsidR="00123FFF" w:rsidRDefault="00123FFF">
            <w:pPr>
              <w:pStyle w:val="ConsPlusNormal"/>
              <w:jc w:val="center"/>
            </w:pPr>
            <w:r>
              <w:t>27,0</w:t>
            </w:r>
          </w:p>
        </w:tc>
        <w:tc>
          <w:tcPr>
            <w:tcW w:w="1024" w:type="dxa"/>
            <w:vAlign w:val="center"/>
          </w:tcPr>
          <w:p w:rsidR="00123FFF" w:rsidRDefault="00123FFF">
            <w:pPr>
              <w:pStyle w:val="ConsPlusNormal"/>
              <w:jc w:val="center"/>
            </w:pPr>
            <w:r>
              <w:t>1,0</w:t>
            </w:r>
          </w:p>
        </w:tc>
        <w:tc>
          <w:tcPr>
            <w:tcW w:w="1024" w:type="dxa"/>
            <w:vAlign w:val="center"/>
          </w:tcPr>
          <w:p w:rsidR="00123FFF" w:rsidRDefault="00123FFF">
            <w:pPr>
              <w:pStyle w:val="ConsPlusNormal"/>
              <w:jc w:val="center"/>
            </w:pPr>
            <w:r>
              <w:t>1,0</w:t>
            </w:r>
          </w:p>
        </w:tc>
        <w:tc>
          <w:tcPr>
            <w:tcW w:w="1024" w:type="dxa"/>
            <w:vAlign w:val="center"/>
          </w:tcPr>
          <w:p w:rsidR="00123FFF" w:rsidRDefault="00123FFF">
            <w:pPr>
              <w:pStyle w:val="ConsPlusNormal"/>
              <w:jc w:val="center"/>
            </w:pPr>
            <w:r>
              <w:t>16,0</w:t>
            </w:r>
          </w:p>
        </w:tc>
        <w:tc>
          <w:tcPr>
            <w:tcW w:w="1024" w:type="dxa"/>
            <w:vAlign w:val="center"/>
          </w:tcPr>
          <w:p w:rsidR="00123FFF" w:rsidRDefault="00123FFF">
            <w:pPr>
              <w:pStyle w:val="ConsPlusNormal"/>
              <w:jc w:val="center"/>
            </w:pPr>
            <w:r>
              <w:t>16,0</w:t>
            </w:r>
          </w:p>
        </w:tc>
        <w:tc>
          <w:tcPr>
            <w:tcW w:w="1024" w:type="dxa"/>
            <w:vAlign w:val="center"/>
          </w:tcPr>
          <w:p w:rsidR="00123FFF" w:rsidRDefault="00123FFF">
            <w:pPr>
              <w:pStyle w:val="ConsPlusNormal"/>
              <w:jc w:val="center"/>
            </w:pPr>
            <w:r>
              <w:t>16,0</w:t>
            </w:r>
          </w:p>
        </w:tc>
        <w:tc>
          <w:tcPr>
            <w:tcW w:w="1024" w:type="dxa"/>
            <w:vAlign w:val="center"/>
          </w:tcPr>
          <w:p w:rsidR="00123FFF" w:rsidRDefault="00123FFF">
            <w:pPr>
              <w:pStyle w:val="ConsPlusNormal"/>
              <w:jc w:val="center"/>
            </w:pPr>
            <w:r>
              <w:t>0</w:t>
            </w:r>
          </w:p>
        </w:tc>
      </w:tr>
      <w:tr w:rsidR="00123FFF">
        <w:tc>
          <w:tcPr>
            <w:tcW w:w="1780" w:type="dxa"/>
            <w:vMerge w:val="restart"/>
          </w:tcPr>
          <w:p w:rsidR="00123FFF" w:rsidRDefault="00123FFF">
            <w:pPr>
              <w:pStyle w:val="ConsPlusNormal"/>
            </w:pPr>
            <w:r>
              <w:lastRenderedPageBreak/>
              <w:t>Подпрограмма 5</w:t>
            </w:r>
          </w:p>
        </w:tc>
        <w:tc>
          <w:tcPr>
            <w:tcW w:w="2092" w:type="dxa"/>
            <w:vMerge w:val="restart"/>
          </w:tcPr>
          <w:p w:rsidR="00123FFF" w:rsidRDefault="00123FFF">
            <w:pPr>
              <w:pStyle w:val="ConsPlusNormal"/>
            </w:pPr>
            <w:r>
              <w:t>Улучшение среды обитания населения Губкинского городского округа Белгородской области</w:t>
            </w:r>
          </w:p>
        </w:tc>
        <w:tc>
          <w:tcPr>
            <w:tcW w:w="2776" w:type="dxa"/>
          </w:tcPr>
          <w:p w:rsidR="00123FFF" w:rsidRDefault="00123FFF">
            <w:pPr>
              <w:pStyle w:val="ConsPlusNormal"/>
            </w:pPr>
            <w:r>
              <w:t>Всего, в том числе:</w:t>
            </w:r>
          </w:p>
        </w:tc>
        <w:tc>
          <w:tcPr>
            <w:tcW w:w="532" w:type="dxa"/>
            <w:vAlign w:val="center"/>
          </w:tcPr>
          <w:p w:rsidR="00123FFF" w:rsidRDefault="00123FFF">
            <w:pPr>
              <w:pStyle w:val="ConsPlusNormal"/>
              <w:jc w:val="center"/>
            </w:pPr>
            <w:r>
              <w:t>X</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147956,5</w:t>
            </w:r>
          </w:p>
        </w:tc>
        <w:tc>
          <w:tcPr>
            <w:tcW w:w="1024" w:type="dxa"/>
            <w:vAlign w:val="center"/>
          </w:tcPr>
          <w:p w:rsidR="00123FFF" w:rsidRDefault="00123FFF">
            <w:pPr>
              <w:pStyle w:val="ConsPlusNormal"/>
              <w:jc w:val="center"/>
            </w:pPr>
            <w:r>
              <w:t>148680,0</w:t>
            </w:r>
          </w:p>
        </w:tc>
        <w:tc>
          <w:tcPr>
            <w:tcW w:w="1024" w:type="dxa"/>
            <w:vAlign w:val="center"/>
          </w:tcPr>
          <w:p w:rsidR="00123FFF" w:rsidRDefault="00123FFF">
            <w:pPr>
              <w:pStyle w:val="ConsPlusNormal"/>
              <w:jc w:val="center"/>
            </w:pPr>
            <w:r>
              <w:t>146954,7</w:t>
            </w:r>
          </w:p>
        </w:tc>
        <w:tc>
          <w:tcPr>
            <w:tcW w:w="1024" w:type="dxa"/>
            <w:vAlign w:val="center"/>
          </w:tcPr>
          <w:p w:rsidR="00123FFF" w:rsidRDefault="00123FFF">
            <w:pPr>
              <w:pStyle w:val="ConsPlusNormal"/>
              <w:jc w:val="center"/>
            </w:pPr>
            <w:r>
              <w:t>166148,2</w:t>
            </w:r>
          </w:p>
        </w:tc>
        <w:tc>
          <w:tcPr>
            <w:tcW w:w="1024" w:type="dxa"/>
            <w:vAlign w:val="center"/>
          </w:tcPr>
          <w:p w:rsidR="00123FFF" w:rsidRDefault="00123FFF">
            <w:pPr>
              <w:pStyle w:val="ConsPlusNormal"/>
              <w:jc w:val="center"/>
            </w:pPr>
            <w:r>
              <w:t>197715,0</w:t>
            </w:r>
          </w:p>
        </w:tc>
        <w:tc>
          <w:tcPr>
            <w:tcW w:w="1024" w:type="dxa"/>
            <w:vAlign w:val="center"/>
          </w:tcPr>
          <w:p w:rsidR="00123FFF" w:rsidRDefault="00123FFF">
            <w:pPr>
              <w:pStyle w:val="ConsPlusNormal"/>
              <w:jc w:val="center"/>
            </w:pPr>
            <w:r>
              <w:t>352286,6</w:t>
            </w:r>
          </w:p>
        </w:tc>
        <w:tc>
          <w:tcPr>
            <w:tcW w:w="1024" w:type="dxa"/>
            <w:vAlign w:val="center"/>
          </w:tcPr>
          <w:p w:rsidR="00123FFF" w:rsidRDefault="00123FFF">
            <w:pPr>
              <w:pStyle w:val="ConsPlusNormal"/>
              <w:jc w:val="center"/>
            </w:pPr>
            <w:r>
              <w:t>218959,0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Управление жилищно-коммунального комплекса и систем жизнеобеспечения</w:t>
            </w:r>
          </w:p>
        </w:tc>
        <w:tc>
          <w:tcPr>
            <w:tcW w:w="532" w:type="dxa"/>
            <w:vAlign w:val="center"/>
          </w:tcPr>
          <w:p w:rsidR="00123FFF" w:rsidRDefault="00123FFF">
            <w:pPr>
              <w:pStyle w:val="ConsPlusNormal"/>
              <w:jc w:val="center"/>
            </w:pPr>
            <w:r>
              <w:t>891</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123689,0</w:t>
            </w:r>
          </w:p>
        </w:tc>
      </w:tr>
      <w:tr w:rsidR="00123FFF">
        <w:tc>
          <w:tcPr>
            <w:tcW w:w="1780" w:type="dxa"/>
            <w:vMerge w:val="restart"/>
          </w:tcPr>
          <w:p w:rsidR="00123FFF" w:rsidRDefault="00123FFF">
            <w:pPr>
              <w:pStyle w:val="ConsPlusNormal"/>
            </w:pPr>
            <w:r>
              <w:t>Основное мероприятие 5.1.</w:t>
            </w:r>
          </w:p>
        </w:tc>
        <w:tc>
          <w:tcPr>
            <w:tcW w:w="2092" w:type="dxa"/>
            <w:vMerge w:val="restart"/>
          </w:tcPr>
          <w:p w:rsidR="00123FFF" w:rsidRDefault="00123FFF">
            <w:pPr>
              <w:pStyle w:val="ConsPlusNormal"/>
            </w:pPr>
            <w:r>
              <w:t>Мероприятия по благоустройству городского округа</w:t>
            </w:r>
          </w:p>
        </w:tc>
        <w:tc>
          <w:tcPr>
            <w:tcW w:w="2776" w:type="dxa"/>
          </w:tcPr>
          <w:p w:rsidR="00123FFF" w:rsidRDefault="00123FFF">
            <w:pPr>
              <w:pStyle w:val="ConsPlusNormal"/>
            </w:pPr>
            <w:r>
              <w:t>Всего, в том числе:</w:t>
            </w:r>
          </w:p>
        </w:tc>
        <w:tc>
          <w:tcPr>
            <w:tcW w:w="532" w:type="dxa"/>
            <w:vAlign w:val="center"/>
          </w:tcPr>
          <w:p w:rsidR="00123FFF" w:rsidRDefault="00123FFF">
            <w:pPr>
              <w:pStyle w:val="ConsPlusNormal"/>
              <w:jc w:val="center"/>
            </w:pPr>
            <w:r>
              <w:t>X</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119146,2</w:t>
            </w:r>
          </w:p>
        </w:tc>
        <w:tc>
          <w:tcPr>
            <w:tcW w:w="1024" w:type="dxa"/>
            <w:vAlign w:val="center"/>
          </w:tcPr>
          <w:p w:rsidR="00123FFF" w:rsidRDefault="00123FFF">
            <w:pPr>
              <w:pStyle w:val="ConsPlusNormal"/>
              <w:jc w:val="center"/>
            </w:pPr>
            <w:r>
              <w:t>142870,0</w:t>
            </w:r>
          </w:p>
        </w:tc>
        <w:tc>
          <w:tcPr>
            <w:tcW w:w="1024" w:type="dxa"/>
            <w:vAlign w:val="center"/>
          </w:tcPr>
          <w:p w:rsidR="00123FFF" w:rsidRDefault="00123FFF">
            <w:pPr>
              <w:pStyle w:val="ConsPlusNormal"/>
              <w:jc w:val="center"/>
            </w:pPr>
            <w:r>
              <w:t>145023,0</w:t>
            </w:r>
          </w:p>
        </w:tc>
        <w:tc>
          <w:tcPr>
            <w:tcW w:w="1024" w:type="dxa"/>
            <w:vAlign w:val="center"/>
          </w:tcPr>
          <w:p w:rsidR="00123FFF" w:rsidRDefault="00123FFF">
            <w:pPr>
              <w:pStyle w:val="ConsPlusNormal"/>
              <w:jc w:val="center"/>
            </w:pPr>
            <w:r>
              <w:t>135825,2</w:t>
            </w:r>
          </w:p>
        </w:tc>
        <w:tc>
          <w:tcPr>
            <w:tcW w:w="1024" w:type="dxa"/>
            <w:vAlign w:val="center"/>
          </w:tcPr>
          <w:p w:rsidR="00123FFF" w:rsidRDefault="00123FFF">
            <w:pPr>
              <w:pStyle w:val="ConsPlusNormal"/>
              <w:jc w:val="center"/>
            </w:pPr>
            <w:r>
              <w:t>176549,0</w:t>
            </w:r>
          </w:p>
        </w:tc>
        <w:tc>
          <w:tcPr>
            <w:tcW w:w="1024" w:type="dxa"/>
            <w:vAlign w:val="center"/>
          </w:tcPr>
          <w:p w:rsidR="00123FFF" w:rsidRDefault="00123FFF">
            <w:pPr>
              <w:pStyle w:val="ConsPlusNormal"/>
              <w:jc w:val="center"/>
            </w:pPr>
            <w:r>
              <w:t>315380,6</w:t>
            </w:r>
          </w:p>
        </w:tc>
        <w:tc>
          <w:tcPr>
            <w:tcW w:w="1024" w:type="dxa"/>
            <w:vAlign w:val="center"/>
          </w:tcPr>
          <w:p w:rsidR="00123FFF" w:rsidRDefault="00123FFF">
            <w:pPr>
              <w:pStyle w:val="ConsPlusNormal"/>
              <w:jc w:val="center"/>
            </w:pPr>
            <w:r>
              <w:t>197699,0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vMerge w:val="restart"/>
          </w:tcPr>
          <w:p w:rsidR="00123FFF" w:rsidRDefault="00123FFF">
            <w:pPr>
              <w:pStyle w:val="ConsPlusNormal"/>
            </w:pPr>
            <w:r>
              <w:t>Управление жилищно-коммунального комплекса и систем жизнеобеспечения</w:t>
            </w:r>
          </w:p>
        </w:tc>
        <w:tc>
          <w:tcPr>
            <w:tcW w:w="532" w:type="dxa"/>
            <w:vMerge w:val="restart"/>
            <w:vAlign w:val="center"/>
          </w:tcPr>
          <w:p w:rsidR="00123FFF" w:rsidRDefault="00123FFF">
            <w:pPr>
              <w:pStyle w:val="ConsPlusNormal"/>
              <w:jc w:val="center"/>
            </w:pPr>
            <w:r>
              <w:t>891</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93202,1</w:t>
            </w:r>
          </w:p>
        </w:tc>
        <w:tc>
          <w:tcPr>
            <w:tcW w:w="1024" w:type="dxa"/>
            <w:vAlign w:val="center"/>
          </w:tcPr>
          <w:p w:rsidR="00123FFF" w:rsidRDefault="00123FFF">
            <w:pPr>
              <w:pStyle w:val="ConsPlusNormal"/>
              <w:jc w:val="center"/>
            </w:pPr>
            <w:r>
              <w:t>94113,0</w:t>
            </w:r>
          </w:p>
        </w:tc>
        <w:tc>
          <w:tcPr>
            <w:tcW w:w="1024" w:type="dxa"/>
            <w:vAlign w:val="center"/>
          </w:tcPr>
          <w:p w:rsidR="00123FFF" w:rsidRDefault="00123FFF">
            <w:pPr>
              <w:pStyle w:val="ConsPlusNormal"/>
              <w:jc w:val="center"/>
            </w:pPr>
            <w:r>
              <w:t>117168,0</w:t>
            </w:r>
          </w:p>
        </w:tc>
        <w:tc>
          <w:tcPr>
            <w:tcW w:w="1024" w:type="dxa"/>
            <w:vAlign w:val="center"/>
          </w:tcPr>
          <w:p w:rsidR="00123FFF" w:rsidRDefault="00123FFF">
            <w:pPr>
              <w:pStyle w:val="ConsPlusNormal"/>
              <w:jc w:val="center"/>
            </w:pPr>
            <w:r>
              <w:t>98789,9</w:t>
            </w:r>
          </w:p>
        </w:tc>
        <w:tc>
          <w:tcPr>
            <w:tcW w:w="1024" w:type="dxa"/>
            <w:vAlign w:val="center"/>
          </w:tcPr>
          <w:p w:rsidR="00123FFF" w:rsidRDefault="00123FFF">
            <w:pPr>
              <w:pStyle w:val="ConsPlusNormal"/>
              <w:jc w:val="center"/>
            </w:pPr>
            <w:r>
              <w:t>120395,0</w:t>
            </w:r>
          </w:p>
        </w:tc>
        <w:tc>
          <w:tcPr>
            <w:tcW w:w="1024" w:type="dxa"/>
            <w:vAlign w:val="center"/>
          </w:tcPr>
          <w:p w:rsidR="00123FFF" w:rsidRDefault="00123FFF">
            <w:pPr>
              <w:pStyle w:val="ConsPlusNormal"/>
              <w:jc w:val="center"/>
            </w:pPr>
            <w:r>
              <w:t>260002,6</w:t>
            </w:r>
          </w:p>
        </w:tc>
        <w:tc>
          <w:tcPr>
            <w:tcW w:w="1024" w:type="dxa"/>
            <w:vAlign w:val="center"/>
          </w:tcPr>
          <w:p w:rsidR="00123FFF" w:rsidRDefault="00123FFF">
            <w:pPr>
              <w:pStyle w:val="ConsPlusNormal"/>
              <w:jc w:val="center"/>
            </w:pPr>
            <w:r>
              <w:t>118802,0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vMerge/>
          </w:tcPr>
          <w:p w:rsidR="00123FFF" w:rsidRDefault="00123FFF">
            <w:pPr>
              <w:pStyle w:val="ConsPlusNormal"/>
            </w:pPr>
          </w:p>
        </w:tc>
        <w:tc>
          <w:tcPr>
            <w:tcW w:w="532" w:type="dxa"/>
            <w:vMerge/>
          </w:tcPr>
          <w:p w:rsidR="00123FFF" w:rsidRDefault="00123FFF">
            <w:pPr>
              <w:pStyle w:val="ConsPlusNormal"/>
            </w:pPr>
          </w:p>
        </w:tc>
        <w:tc>
          <w:tcPr>
            <w:tcW w:w="1336"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93202,1</w:t>
            </w:r>
          </w:p>
        </w:tc>
        <w:tc>
          <w:tcPr>
            <w:tcW w:w="1024" w:type="dxa"/>
            <w:vAlign w:val="center"/>
          </w:tcPr>
          <w:p w:rsidR="00123FFF" w:rsidRDefault="00123FFF">
            <w:pPr>
              <w:pStyle w:val="ConsPlusNormal"/>
              <w:jc w:val="center"/>
            </w:pPr>
            <w:r>
              <w:t>94113,0</w:t>
            </w:r>
          </w:p>
        </w:tc>
        <w:tc>
          <w:tcPr>
            <w:tcW w:w="1024" w:type="dxa"/>
            <w:vAlign w:val="center"/>
          </w:tcPr>
          <w:p w:rsidR="00123FFF" w:rsidRDefault="00123FFF">
            <w:pPr>
              <w:pStyle w:val="ConsPlusNormal"/>
              <w:jc w:val="center"/>
            </w:pPr>
            <w:r>
              <w:t>117168,0</w:t>
            </w:r>
          </w:p>
        </w:tc>
        <w:tc>
          <w:tcPr>
            <w:tcW w:w="1024" w:type="dxa"/>
            <w:vAlign w:val="center"/>
          </w:tcPr>
          <w:p w:rsidR="00123FFF" w:rsidRDefault="00123FFF">
            <w:pPr>
              <w:pStyle w:val="ConsPlusNormal"/>
              <w:jc w:val="center"/>
            </w:pPr>
            <w:r>
              <w:t>98789,9</w:t>
            </w:r>
          </w:p>
        </w:tc>
        <w:tc>
          <w:tcPr>
            <w:tcW w:w="1024" w:type="dxa"/>
            <w:vAlign w:val="center"/>
          </w:tcPr>
          <w:p w:rsidR="00123FFF" w:rsidRDefault="00123FFF">
            <w:pPr>
              <w:pStyle w:val="ConsPlusNormal"/>
              <w:jc w:val="center"/>
            </w:pPr>
            <w:r>
              <w:t>119434,0</w:t>
            </w:r>
          </w:p>
        </w:tc>
        <w:tc>
          <w:tcPr>
            <w:tcW w:w="1024" w:type="dxa"/>
            <w:vAlign w:val="center"/>
          </w:tcPr>
          <w:p w:rsidR="00123FFF" w:rsidRDefault="00123FFF">
            <w:pPr>
              <w:pStyle w:val="ConsPlusNormal"/>
              <w:jc w:val="center"/>
            </w:pPr>
            <w:r>
              <w:t>260002,6</w:t>
            </w:r>
          </w:p>
        </w:tc>
        <w:tc>
          <w:tcPr>
            <w:tcW w:w="1024" w:type="dxa"/>
            <w:vAlign w:val="center"/>
          </w:tcPr>
          <w:p w:rsidR="00123FFF" w:rsidRDefault="00123FFF">
            <w:pPr>
              <w:pStyle w:val="ConsPlusNormal"/>
              <w:jc w:val="center"/>
            </w:pPr>
            <w:r>
              <w:t>118677,0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vMerge/>
          </w:tcPr>
          <w:p w:rsidR="00123FFF" w:rsidRDefault="00123FFF">
            <w:pPr>
              <w:pStyle w:val="ConsPlusNormal"/>
            </w:pPr>
          </w:p>
        </w:tc>
        <w:tc>
          <w:tcPr>
            <w:tcW w:w="532" w:type="dxa"/>
            <w:vMerge/>
          </w:tcPr>
          <w:p w:rsidR="00123FFF" w:rsidRDefault="00123FFF">
            <w:pPr>
              <w:pStyle w:val="ConsPlusNormal"/>
            </w:pPr>
          </w:p>
        </w:tc>
        <w:tc>
          <w:tcPr>
            <w:tcW w:w="1336" w:type="dxa"/>
            <w:vAlign w:val="center"/>
          </w:tcPr>
          <w:p w:rsidR="00123FFF" w:rsidRDefault="00123FFF">
            <w:pPr>
              <w:pStyle w:val="ConsPlusNormal"/>
              <w:jc w:val="center"/>
            </w:pPr>
            <w:r>
              <w:t>10501S1380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961,0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vMerge/>
          </w:tcPr>
          <w:p w:rsidR="00123FFF" w:rsidRDefault="00123FFF">
            <w:pPr>
              <w:pStyle w:val="ConsPlusNormal"/>
            </w:pPr>
          </w:p>
        </w:tc>
        <w:tc>
          <w:tcPr>
            <w:tcW w:w="532" w:type="dxa"/>
            <w:vMerge/>
          </w:tcPr>
          <w:p w:rsidR="00123FFF" w:rsidRDefault="00123FFF">
            <w:pPr>
              <w:pStyle w:val="ConsPlusNormal"/>
            </w:pPr>
          </w:p>
        </w:tc>
        <w:tc>
          <w:tcPr>
            <w:tcW w:w="1336" w:type="dxa"/>
            <w:vAlign w:val="center"/>
          </w:tcPr>
          <w:p w:rsidR="00123FFF" w:rsidRDefault="00123FFF">
            <w:pPr>
              <w:pStyle w:val="ConsPlusNormal"/>
              <w:jc w:val="center"/>
            </w:pPr>
            <w:r>
              <w:t>10501S1420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125,0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vMerge w:val="restart"/>
          </w:tcPr>
          <w:p w:rsidR="00123FFF" w:rsidRDefault="00123FFF">
            <w:pPr>
              <w:pStyle w:val="ConsPlusNormal"/>
            </w:pPr>
            <w:r>
              <w:t>МКУ "Управление капитального строительства"</w:t>
            </w:r>
          </w:p>
        </w:tc>
        <w:tc>
          <w:tcPr>
            <w:tcW w:w="532" w:type="dxa"/>
            <w:vMerge w:val="restart"/>
            <w:vAlign w:val="center"/>
          </w:tcPr>
          <w:p w:rsidR="00123FFF" w:rsidRDefault="00123FFF">
            <w:pPr>
              <w:pStyle w:val="ConsPlusNormal"/>
              <w:jc w:val="center"/>
            </w:pPr>
            <w:r>
              <w:t>855</w:t>
            </w:r>
          </w:p>
        </w:tc>
        <w:tc>
          <w:tcPr>
            <w:tcW w:w="1336"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205,1</w:t>
            </w:r>
          </w:p>
        </w:tc>
        <w:tc>
          <w:tcPr>
            <w:tcW w:w="1024" w:type="dxa"/>
            <w:vAlign w:val="center"/>
          </w:tcPr>
          <w:p w:rsidR="00123FFF" w:rsidRDefault="00123FFF">
            <w:pPr>
              <w:pStyle w:val="ConsPlusNormal"/>
              <w:jc w:val="center"/>
            </w:pPr>
            <w:r>
              <w:t>22090,0</w:t>
            </w:r>
          </w:p>
        </w:tc>
        <w:tc>
          <w:tcPr>
            <w:tcW w:w="1024" w:type="dxa"/>
            <w:vAlign w:val="center"/>
          </w:tcPr>
          <w:p w:rsidR="00123FFF" w:rsidRDefault="00123FFF">
            <w:pPr>
              <w:pStyle w:val="ConsPlusNormal"/>
              <w:jc w:val="center"/>
            </w:pPr>
            <w:r>
              <w:t>26,8</w:t>
            </w:r>
          </w:p>
        </w:tc>
        <w:tc>
          <w:tcPr>
            <w:tcW w:w="1024" w:type="dxa"/>
            <w:vAlign w:val="center"/>
          </w:tcPr>
          <w:p w:rsidR="00123FFF" w:rsidRDefault="00123FFF">
            <w:pPr>
              <w:pStyle w:val="ConsPlusNormal"/>
              <w:jc w:val="center"/>
            </w:pPr>
            <w:r>
              <w:t>1500,0</w:t>
            </w:r>
          </w:p>
        </w:tc>
        <w:tc>
          <w:tcPr>
            <w:tcW w:w="1024" w:type="dxa"/>
            <w:vAlign w:val="center"/>
          </w:tcPr>
          <w:p w:rsidR="00123FFF" w:rsidRDefault="00123FFF">
            <w:pPr>
              <w:pStyle w:val="ConsPlusNormal"/>
              <w:jc w:val="center"/>
            </w:pPr>
            <w:r>
              <w:t>15753,0</w:t>
            </w:r>
          </w:p>
        </w:tc>
        <w:tc>
          <w:tcPr>
            <w:tcW w:w="1024" w:type="dxa"/>
            <w:vAlign w:val="center"/>
          </w:tcPr>
          <w:p w:rsidR="00123FFF" w:rsidRDefault="00123FFF">
            <w:pPr>
              <w:pStyle w:val="ConsPlusNormal"/>
              <w:jc w:val="center"/>
            </w:pPr>
            <w:r>
              <w:t>7502,0</w:t>
            </w:r>
          </w:p>
        </w:tc>
        <w:tc>
          <w:tcPr>
            <w:tcW w:w="1024" w:type="dxa"/>
            <w:vAlign w:val="center"/>
          </w:tcPr>
          <w:p w:rsidR="00123FFF" w:rsidRDefault="00123FFF">
            <w:pPr>
              <w:pStyle w:val="ConsPlusNormal"/>
              <w:jc w:val="center"/>
            </w:pPr>
            <w:r>
              <w:t>34734,0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vMerge/>
          </w:tcPr>
          <w:p w:rsidR="00123FFF" w:rsidRDefault="00123FFF">
            <w:pPr>
              <w:pStyle w:val="ConsPlusNormal"/>
            </w:pPr>
          </w:p>
        </w:tc>
        <w:tc>
          <w:tcPr>
            <w:tcW w:w="532" w:type="dxa"/>
            <w:vMerge/>
          </w:tcPr>
          <w:p w:rsidR="00123FFF" w:rsidRDefault="00123FFF">
            <w:pPr>
              <w:pStyle w:val="ConsPlusNormal"/>
            </w:pPr>
          </w:p>
        </w:tc>
        <w:tc>
          <w:tcPr>
            <w:tcW w:w="1336" w:type="dxa"/>
            <w:vAlign w:val="center"/>
          </w:tcPr>
          <w:p w:rsidR="00123FFF" w:rsidRDefault="00123FFF">
            <w:pPr>
              <w:pStyle w:val="ConsPlusNormal"/>
              <w:jc w:val="center"/>
            </w:pPr>
            <w:r>
              <w:t>10501L5760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1375,0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Архангельская сельская территориальная администрация</w:t>
            </w:r>
          </w:p>
        </w:tc>
        <w:tc>
          <w:tcPr>
            <w:tcW w:w="532" w:type="dxa"/>
            <w:vAlign w:val="center"/>
          </w:tcPr>
          <w:p w:rsidR="00123FFF" w:rsidRDefault="00123FFF">
            <w:pPr>
              <w:pStyle w:val="ConsPlusNormal"/>
              <w:jc w:val="center"/>
            </w:pPr>
            <w:r>
              <w:t>922</w:t>
            </w:r>
          </w:p>
        </w:tc>
        <w:tc>
          <w:tcPr>
            <w:tcW w:w="1336"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931,0</w:t>
            </w:r>
          </w:p>
        </w:tc>
        <w:tc>
          <w:tcPr>
            <w:tcW w:w="1024" w:type="dxa"/>
            <w:vAlign w:val="center"/>
          </w:tcPr>
          <w:p w:rsidR="00123FFF" w:rsidRDefault="00123FFF">
            <w:pPr>
              <w:pStyle w:val="ConsPlusNormal"/>
              <w:jc w:val="center"/>
            </w:pPr>
            <w:r>
              <w:t>1146,0</w:t>
            </w:r>
          </w:p>
        </w:tc>
        <w:tc>
          <w:tcPr>
            <w:tcW w:w="1024" w:type="dxa"/>
            <w:vAlign w:val="center"/>
          </w:tcPr>
          <w:p w:rsidR="00123FFF" w:rsidRDefault="00123FFF">
            <w:pPr>
              <w:pStyle w:val="ConsPlusNormal"/>
              <w:jc w:val="center"/>
            </w:pPr>
            <w:r>
              <w:t>1050,3</w:t>
            </w:r>
          </w:p>
        </w:tc>
        <w:tc>
          <w:tcPr>
            <w:tcW w:w="1024" w:type="dxa"/>
            <w:vAlign w:val="center"/>
          </w:tcPr>
          <w:p w:rsidR="00123FFF" w:rsidRDefault="00123FFF">
            <w:pPr>
              <w:pStyle w:val="ConsPlusNormal"/>
              <w:jc w:val="center"/>
            </w:pPr>
            <w:r>
              <w:t>1603,7</w:t>
            </w:r>
          </w:p>
        </w:tc>
        <w:tc>
          <w:tcPr>
            <w:tcW w:w="1024" w:type="dxa"/>
            <w:vAlign w:val="center"/>
          </w:tcPr>
          <w:p w:rsidR="00123FFF" w:rsidRDefault="00123FFF">
            <w:pPr>
              <w:pStyle w:val="ConsPlusNormal"/>
              <w:jc w:val="center"/>
            </w:pPr>
            <w:r>
              <w:t>1717,0</w:t>
            </w:r>
          </w:p>
        </w:tc>
        <w:tc>
          <w:tcPr>
            <w:tcW w:w="1024" w:type="dxa"/>
            <w:vAlign w:val="center"/>
          </w:tcPr>
          <w:p w:rsidR="00123FFF" w:rsidRDefault="00123FFF">
            <w:pPr>
              <w:pStyle w:val="ConsPlusNormal"/>
              <w:jc w:val="center"/>
            </w:pPr>
            <w:r>
              <w:t>2061,0</w:t>
            </w:r>
          </w:p>
        </w:tc>
        <w:tc>
          <w:tcPr>
            <w:tcW w:w="1024" w:type="dxa"/>
            <w:vAlign w:val="center"/>
          </w:tcPr>
          <w:p w:rsidR="00123FFF" w:rsidRDefault="00123FFF">
            <w:pPr>
              <w:pStyle w:val="ConsPlusNormal"/>
              <w:jc w:val="center"/>
            </w:pPr>
            <w:r>
              <w:t>1857,0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Бобродворская сельская территориальная администрация</w:t>
            </w:r>
          </w:p>
        </w:tc>
        <w:tc>
          <w:tcPr>
            <w:tcW w:w="532" w:type="dxa"/>
            <w:vAlign w:val="center"/>
          </w:tcPr>
          <w:p w:rsidR="00123FFF" w:rsidRDefault="00123FFF">
            <w:pPr>
              <w:pStyle w:val="ConsPlusNormal"/>
              <w:jc w:val="center"/>
            </w:pPr>
            <w:r>
              <w:t>923</w:t>
            </w:r>
          </w:p>
        </w:tc>
        <w:tc>
          <w:tcPr>
            <w:tcW w:w="1336"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1876,0</w:t>
            </w:r>
          </w:p>
        </w:tc>
        <w:tc>
          <w:tcPr>
            <w:tcW w:w="1024" w:type="dxa"/>
            <w:vAlign w:val="center"/>
          </w:tcPr>
          <w:p w:rsidR="00123FFF" w:rsidRDefault="00123FFF">
            <w:pPr>
              <w:pStyle w:val="ConsPlusNormal"/>
              <w:jc w:val="center"/>
            </w:pPr>
            <w:r>
              <w:t>2134,0</w:t>
            </w:r>
          </w:p>
        </w:tc>
        <w:tc>
          <w:tcPr>
            <w:tcW w:w="1024" w:type="dxa"/>
            <w:vAlign w:val="center"/>
          </w:tcPr>
          <w:p w:rsidR="00123FFF" w:rsidRDefault="00123FFF">
            <w:pPr>
              <w:pStyle w:val="ConsPlusNormal"/>
              <w:jc w:val="center"/>
            </w:pPr>
            <w:r>
              <w:t>1716,3</w:t>
            </w:r>
          </w:p>
        </w:tc>
        <w:tc>
          <w:tcPr>
            <w:tcW w:w="1024" w:type="dxa"/>
            <w:vAlign w:val="center"/>
          </w:tcPr>
          <w:p w:rsidR="00123FFF" w:rsidRDefault="00123FFF">
            <w:pPr>
              <w:pStyle w:val="ConsPlusNormal"/>
              <w:jc w:val="center"/>
            </w:pPr>
            <w:r>
              <w:t>2260,1</w:t>
            </w:r>
          </w:p>
        </w:tc>
        <w:tc>
          <w:tcPr>
            <w:tcW w:w="1024" w:type="dxa"/>
            <w:vAlign w:val="center"/>
          </w:tcPr>
          <w:p w:rsidR="00123FFF" w:rsidRDefault="00123FFF">
            <w:pPr>
              <w:pStyle w:val="ConsPlusNormal"/>
              <w:jc w:val="center"/>
            </w:pPr>
            <w:r>
              <w:t>2442,0</w:t>
            </w:r>
          </w:p>
        </w:tc>
        <w:tc>
          <w:tcPr>
            <w:tcW w:w="1024" w:type="dxa"/>
            <w:vAlign w:val="center"/>
          </w:tcPr>
          <w:p w:rsidR="00123FFF" w:rsidRDefault="00123FFF">
            <w:pPr>
              <w:pStyle w:val="ConsPlusNormal"/>
              <w:jc w:val="center"/>
            </w:pPr>
            <w:r>
              <w:t>2871,0</w:t>
            </w:r>
          </w:p>
        </w:tc>
        <w:tc>
          <w:tcPr>
            <w:tcW w:w="1024" w:type="dxa"/>
            <w:vAlign w:val="center"/>
          </w:tcPr>
          <w:p w:rsidR="00123FFF" w:rsidRDefault="00123FFF">
            <w:pPr>
              <w:pStyle w:val="ConsPlusNormal"/>
              <w:jc w:val="center"/>
            </w:pPr>
            <w:r>
              <w:t>2686,0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Богословская сельская территориальная администрация</w:t>
            </w:r>
          </w:p>
        </w:tc>
        <w:tc>
          <w:tcPr>
            <w:tcW w:w="532" w:type="dxa"/>
            <w:vAlign w:val="center"/>
          </w:tcPr>
          <w:p w:rsidR="00123FFF" w:rsidRDefault="00123FFF">
            <w:pPr>
              <w:pStyle w:val="ConsPlusNormal"/>
              <w:jc w:val="center"/>
            </w:pPr>
            <w:r>
              <w:t>924</w:t>
            </w:r>
          </w:p>
        </w:tc>
        <w:tc>
          <w:tcPr>
            <w:tcW w:w="1336"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1053,3</w:t>
            </w:r>
          </w:p>
        </w:tc>
        <w:tc>
          <w:tcPr>
            <w:tcW w:w="1024" w:type="dxa"/>
            <w:vAlign w:val="center"/>
          </w:tcPr>
          <w:p w:rsidR="00123FFF" w:rsidRDefault="00123FFF">
            <w:pPr>
              <w:pStyle w:val="ConsPlusNormal"/>
              <w:jc w:val="center"/>
            </w:pPr>
            <w:r>
              <w:t>817,0</w:t>
            </w:r>
          </w:p>
        </w:tc>
        <w:tc>
          <w:tcPr>
            <w:tcW w:w="1024" w:type="dxa"/>
            <w:vAlign w:val="center"/>
          </w:tcPr>
          <w:p w:rsidR="00123FFF" w:rsidRDefault="00123FFF">
            <w:pPr>
              <w:pStyle w:val="ConsPlusNormal"/>
              <w:jc w:val="center"/>
            </w:pPr>
            <w:r>
              <w:t>915,7</w:t>
            </w:r>
          </w:p>
        </w:tc>
        <w:tc>
          <w:tcPr>
            <w:tcW w:w="1024" w:type="dxa"/>
            <w:vAlign w:val="center"/>
          </w:tcPr>
          <w:p w:rsidR="00123FFF" w:rsidRDefault="00123FFF">
            <w:pPr>
              <w:pStyle w:val="ConsPlusNormal"/>
              <w:jc w:val="center"/>
            </w:pPr>
            <w:r>
              <w:t>1465,5</w:t>
            </w:r>
          </w:p>
        </w:tc>
        <w:tc>
          <w:tcPr>
            <w:tcW w:w="1024" w:type="dxa"/>
            <w:vAlign w:val="center"/>
          </w:tcPr>
          <w:p w:rsidR="00123FFF" w:rsidRDefault="00123FFF">
            <w:pPr>
              <w:pStyle w:val="ConsPlusNormal"/>
              <w:jc w:val="center"/>
            </w:pPr>
            <w:r>
              <w:t>1661,0</w:t>
            </w:r>
          </w:p>
        </w:tc>
        <w:tc>
          <w:tcPr>
            <w:tcW w:w="1024" w:type="dxa"/>
            <w:vAlign w:val="center"/>
          </w:tcPr>
          <w:p w:rsidR="00123FFF" w:rsidRDefault="00123FFF">
            <w:pPr>
              <w:pStyle w:val="ConsPlusNormal"/>
              <w:jc w:val="center"/>
            </w:pPr>
            <w:r>
              <w:t>3043,0</w:t>
            </w:r>
          </w:p>
        </w:tc>
        <w:tc>
          <w:tcPr>
            <w:tcW w:w="1024" w:type="dxa"/>
            <w:vAlign w:val="center"/>
          </w:tcPr>
          <w:p w:rsidR="00123FFF" w:rsidRDefault="00123FFF">
            <w:pPr>
              <w:pStyle w:val="ConsPlusNormal"/>
              <w:jc w:val="center"/>
            </w:pPr>
            <w:r>
              <w:t>1766,0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Вислодубравская сельская территориальная администрация</w:t>
            </w:r>
          </w:p>
        </w:tc>
        <w:tc>
          <w:tcPr>
            <w:tcW w:w="532" w:type="dxa"/>
            <w:vAlign w:val="center"/>
          </w:tcPr>
          <w:p w:rsidR="00123FFF" w:rsidRDefault="00123FFF">
            <w:pPr>
              <w:pStyle w:val="ConsPlusNormal"/>
              <w:jc w:val="center"/>
            </w:pPr>
            <w:r>
              <w:t>925</w:t>
            </w:r>
          </w:p>
        </w:tc>
        <w:tc>
          <w:tcPr>
            <w:tcW w:w="1336"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1366,0</w:t>
            </w:r>
          </w:p>
        </w:tc>
        <w:tc>
          <w:tcPr>
            <w:tcW w:w="1024" w:type="dxa"/>
            <w:vAlign w:val="center"/>
          </w:tcPr>
          <w:p w:rsidR="00123FFF" w:rsidRDefault="00123FFF">
            <w:pPr>
              <w:pStyle w:val="ConsPlusNormal"/>
              <w:jc w:val="center"/>
            </w:pPr>
            <w:r>
              <w:t>1497,0</w:t>
            </w:r>
          </w:p>
        </w:tc>
        <w:tc>
          <w:tcPr>
            <w:tcW w:w="1024" w:type="dxa"/>
            <w:vAlign w:val="center"/>
          </w:tcPr>
          <w:p w:rsidR="00123FFF" w:rsidRDefault="00123FFF">
            <w:pPr>
              <w:pStyle w:val="ConsPlusNormal"/>
              <w:jc w:val="center"/>
            </w:pPr>
            <w:r>
              <w:t>1543,0</w:t>
            </w:r>
          </w:p>
        </w:tc>
        <w:tc>
          <w:tcPr>
            <w:tcW w:w="1024" w:type="dxa"/>
            <w:vAlign w:val="center"/>
          </w:tcPr>
          <w:p w:rsidR="00123FFF" w:rsidRDefault="00123FFF">
            <w:pPr>
              <w:pStyle w:val="ConsPlusNormal"/>
              <w:jc w:val="center"/>
            </w:pPr>
            <w:r>
              <w:t>2022,9</w:t>
            </w:r>
          </w:p>
        </w:tc>
        <w:tc>
          <w:tcPr>
            <w:tcW w:w="1024" w:type="dxa"/>
            <w:vAlign w:val="center"/>
          </w:tcPr>
          <w:p w:rsidR="00123FFF" w:rsidRDefault="00123FFF">
            <w:pPr>
              <w:pStyle w:val="ConsPlusNormal"/>
              <w:jc w:val="center"/>
            </w:pPr>
            <w:r>
              <w:t>2437,0</w:t>
            </w:r>
          </w:p>
        </w:tc>
        <w:tc>
          <w:tcPr>
            <w:tcW w:w="1024" w:type="dxa"/>
            <w:vAlign w:val="center"/>
          </w:tcPr>
          <w:p w:rsidR="00123FFF" w:rsidRDefault="00123FFF">
            <w:pPr>
              <w:pStyle w:val="ConsPlusNormal"/>
              <w:jc w:val="center"/>
            </w:pPr>
            <w:r>
              <w:t>3044,0</w:t>
            </w:r>
          </w:p>
        </w:tc>
        <w:tc>
          <w:tcPr>
            <w:tcW w:w="1024" w:type="dxa"/>
            <w:vAlign w:val="center"/>
          </w:tcPr>
          <w:p w:rsidR="00123FFF" w:rsidRDefault="00123FFF">
            <w:pPr>
              <w:pStyle w:val="ConsPlusNormal"/>
              <w:jc w:val="center"/>
            </w:pPr>
            <w:r>
              <w:t>2540,0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Ивановская сельская территориальная администрация</w:t>
            </w:r>
          </w:p>
        </w:tc>
        <w:tc>
          <w:tcPr>
            <w:tcW w:w="532" w:type="dxa"/>
            <w:vAlign w:val="center"/>
          </w:tcPr>
          <w:p w:rsidR="00123FFF" w:rsidRDefault="00123FFF">
            <w:pPr>
              <w:pStyle w:val="ConsPlusNormal"/>
              <w:jc w:val="center"/>
            </w:pPr>
            <w:r>
              <w:t>933</w:t>
            </w:r>
          </w:p>
        </w:tc>
        <w:tc>
          <w:tcPr>
            <w:tcW w:w="1336"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763,4</w:t>
            </w:r>
          </w:p>
        </w:tc>
        <w:tc>
          <w:tcPr>
            <w:tcW w:w="1024" w:type="dxa"/>
            <w:vAlign w:val="center"/>
          </w:tcPr>
          <w:p w:rsidR="00123FFF" w:rsidRDefault="00123FFF">
            <w:pPr>
              <w:pStyle w:val="ConsPlusNormal"/>
              <w:jc w:val="center"/>
            </w:pPr>
            <w:r>
              <w:t>776,0</w:t>
            </w:r>
          </w:p>
        </w:tc>
        <w:tc>
          <w:tcPr>
            <w:tcW w:w="1024" w:type="dxa"/>
            <w:vAlign w:val="center"/>
          </w:tcPr>
          <w:p w:rsidR="00123FFF" w:rsidRDefault="00123FFF">
            <w:pPr>
              <w:pStyle w:val="ConsPlusNormal"/>
              <w:jc w:val="center"/>
            </w:pPr>
            <w:r>
              <w:t>753,2</w:t>
            </w:r>
          </w:p>
        </w:tc>
        <w:tc>
          <w:tcPr>
            <w:tcW w:w="1024" w:type="dxa"/>
            <w:vAlign w:val="center"/>
          </w:tcPr>
          <w:p w:rsidR="00123FFF" w:rsidRDefault="00123FFF">
            <w:pPr>
              <w:pStyle w:val="ConsPlusNormal"/>
              <w:jc w:val="center"/>
            </w:pPr>
            <w:r>
              <w:t>1197,9</w:t>
            </w:r>
          </w:p>
        </w:tc>
        <w:tc>
          <w:tcPr>
            <w:tcW w:w="1024" w:type="dxa"/>
            <w:vAlign w:val="center"/>
          </w:tcPr>
          <w:p w:rsidR="00123FFF" w:rsidRDefault="00123FFF">
            <w:pPr>
              <w:pStyle w:val="ConsPlusNormal"/>
              <w:jc w:val="center"/>
            </w:pPr>
            <w:r>
              <w:t>1445,0</w:t>
            </w:r>
          </w:p>
        </w:tc>
        <w:tc>
          <w:tcPr>
            <w:tcW w:w="1024" w:type="dxa"/>
            <w:vAlign w:val="center"/>
          </w:tcPr>
          <w:p w:rsidR="00123FFF" w:rsidRDefault="00123FFF">
            <w:pPr>
              <w:pStyle w:val="ConsPlusNormal"/>
              <w:jc w:val="center"/>
            </w:pPr>
            <w:r>
              <w:t>1735,0</w:t>
            </w:r>
          </w:p>
        </w:tc>
        <w:tc>
          <w:tcPr>
            <w:tcW w:w="1024" w:type="dxa"/>
            <w:vAlign w:val="center"/>
          </w:tcPr>
          <w:p w:rsidR="00123FFF" w:rsidRDefault="00123FFF">
            <w:pPr>
              <w:pStyle w:val="ConsPlusNormal"/>
              <w:jc w:val="center"/>
            </w:pPr>
            <w:r>
              <w:t>1758,0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Истобнянская сельская территориальная администрация</w:t>
            </w:r>
          </w:p>
        </w:tc>
        <w:tc>
          <w:tcPr>
            <w:tcW w:w="532" w:type="dxa"/>
            <w:vAlign w:val="center"/>
          </w:tcPr>
          <w:p w:rsidR="00123FFF" w:rsidRDefault="00123FFF">
            <w:pPr>
              <w:pStyle w:val="ConsPlusNormal"/>
              <w:jc w:val="center"/>
            </w:pPr>
            <w:r>
              <w:t>926</w:t>
            </w:r>
          </w:p>
        </w:tc>
        <w:tc>
          <w:tcPr>
            <w:tcW w:w="1336"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1267,9</w:t>
            </w:r>
          </w:p>
        </w:tc>
        <w:tc>
          <w:tcPr>
            <w:tcW w:w="1024" w:type="dxa"/>
            <w:vAlign w:val="center"/>
          </w:tcPr>
          <w:p w:rsidR="00123FFF" w:rsidRDefault="00123FFF">
            <w:pPr>
              <w:pStyle w:val="ConsPlusNormal"/>
              <w:jc w:val="center"/>
            </w:pPr>
            <w:r>
              <w:t>1346,0</w:t>
            </w:r>
          </w:p>
        </w:tc>
        <w:tc>
          <w:tcPr>
            <w:tcW w:w="1024" w:type="dxa"/>
            <w:vAlign w:val="center"/>
          </w:tcPr>
          <w:p w:rsidR="00123FFF" w:rsidRDefault="00123FFF">
            <w:pPr>
              <w:pStyle w:val="ConsPlusNormal"/>
              <w:jc w:val="center"/>
            </w:pPr>
            <w:r>
              <w:t>1375,0</w:t>
            </w:r>
          </w:p>
        </w:tc>
        <w:tc>
          <w:tcPr>
            <w:tcW w:w="1024" w:type="dxa"/>
            <w:vAlign w:val="center"/>
          </w:tcPr>
          <w:p w:rsidR="00123FFF" w:rsidRDefault="00123FFF">
            <w:pPr>
              <w:pStyle w:val="ConsPlusNormal"/>
              <w:jc w:val="center"/>
            </w:pPr>
            <w:r>
              <w:t>1512,1</w:t>
            </w:r>
          </w:p>
        </w:tc>
        <w:tc>
          <w:tcPr>
            <w:tcW w:w="1024" w:type="dxa"/>
            <w:vAlign w:val="center"/>
          </w:tcPr>
          <w:p w:rsidR="00123FFF" w:rsidRDefault="00123FFF">
            <w:pPr>
              <w:pStyle w:val="ConsPlusNormal"/>
              <w:jc w:val="center"/>
            </w:pPr>
            <w:r>
              <w:t>1895,</w:t>
            </w:r>
          </w:p>
        </w:tc>
        <w:tc>
          <w:tcPr>
            <w:tcW w:w="1024" w:type="dxa"/>
            <w:vAlign w:val="center"/>
          </w:tcPr>
          <w:p w:rsidR="00123FFF" w:rsidRDefault="00123FFF">
            <w:pPr>
              <w:pStyle w:val="ConsPlusNormal"/>
              <w:jc w:val="center"/>
            </w:pPr>
            <w:r>
              <w:t>2235,0</w:t>
            </w:r>
          </w:p>
        </w:tc>
        <w:tc>
          <w:tcPr>
            <w:tcW w:w="1024" w:type="dxa"/>
            <w:vAlign w:val="center"/>
          </w:tcPr>
          <w:p w:rsidR="00123FFF" w:rsidRDefault="00123FFF">
            <w:pPr>
              <w:pStyle w:val="ConsPlusNormal"/>
              <w:jc w:val="center"/>
            </w:pPr>
            <w:r>
              <w:t>2009,0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Коньшинская сельская территориальная администрация</w:t>
            </w:r>
          </w:p>
        </w:tc>
        <w:tc>
          <w:tcPr>
            <w:tcW w:w="532" w:type="dxa"/>
            <w:vAlign w:val="center"/>
          </w:tcPr>
          <w:p w:rsidR="00123FFF" w:rsidRDefault="00123FFF">
            <w:pPr>
              <w:pStyle w:val="ConsPlusNormal"/>
              <w:jc w:val="center"/>
            </w:pPr>
            <w:r>
              <w:t>927</w:t>
            </w:r>
          </w:p>
        </w:tc>
        <w:tc>
          <w:tcPr>
            <w:tcW w:w="1336"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990,2</w:t>
            </w:r>
          </w:p>
        </w:tc>
        <w:tc>
          <w:tcPr>
            <w:tcW w:w="1024" w:type="dxa"/>
            <w:vAlign w:val="center"/>
          </w:tcPr>
          <w:p w:rsidR="00123FFF" w:rsidRDefault="00123FFF">
            <w:pPr>
              <w:pStyle w:val="ConsPlusNormal"/>
              <w:jc w:val="center"/>
            </w:pPr>
            <w:r>
              <w:t>1038,0</w:t>
            </w:r>
          </w:p>
        </w:tc>
        <w:tc>
          <w:tcPr>
            <w:tcW w:w="1024" w:type="dxa"/>
            <w:vAlign w:val="center"/>
          </w:tcPr>
          <w:p w:rsidR="00123FFF" w:rsidRDefault="00123FFF">
            <w:pPr>
              <w:pStyle w:val="ConsPlusNormal"/>
              <w:jc w:val="center"/>
            </w:pPr>
            <w:r>
              <w:t>1129,2</w:t>
            </w:r>
          </w:p>
        </w:tc>
        <w:tc>
          <w:tcPr>
            <w:tcW w:w="1024" w:type="dxa"/>
            <w:vAlign w:val="center"/>
          </w:tcPr>
          <w:p w:rsidR="00123FFF" w:rsidRDefault="00123FFF">
            <w:pPr>
              <w:pStyle w:val="ConsPlusNormal"/>
              <w:jc w:val="center"/>
            </w:pPr>
            <w:r>
              <w:t>1413,9</w:t>
            </w:r>
          </w:p>
        </w:tc>
        <w:tc>
          <w:tcPr>
            <w:tcW w:w="1024" w:type="dxa"/>
            <w:vAlign w:val="center"/>
          </w:tcPr>
          <w:p w:rsidR="00123FFF" w:rsidRDefault="00123FFF">
            <w:pPr>
              <w:pStyle w:val="ConsPlusNormal"/>
              <w:jc w:val="center"/>
            </w:pPr>
            <w:r>
              <w:t>1580,0</w:t>
            </w:r>
          </w:p>
        </w:tc>
        <w:tc>
          <w:tcPr>
            <w:tcW w:w="1024" w:type="dxa"/>
            <w:vAlign w:val="center"/>
          </w:tcPr>
          <w:p w:rsidR="00123FFF" w:rsidRDefault="00123FFF">
            <w:pPr>
              <w:pStyle w:val="ConsPlusNormal"/>
              <w:jc w:val="center"/>
            </w:pPr>
            <w:r>
              <w:t>1975,0</w:t>
            </w:r>
          </w:p>
        </w:tc>
        <w:tc>
          <w:tcPr>
            <w:tcW w:w="1024" w:type="dxa"/>
            <w:vAlign w:val="center"/>
          </w:tcPr>
          <w:p w:rsidR="00123FFF" w:rsidRDefault="00123FFF">
            <w:pPr>
              <w:pStyle w:val="ConsPlusNormal"/>
              <w:jc w:val="center"/>
            </w:pPr>
            <w:r>
              <w:t>1695,0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Мелавская сельская территориальная администрация</w:t>
            </w:r>
          </w:p>
        </w:tc>
        <w:tc>
          <w:tcPr>
            <w:tcW w:w="532" w:type="dxa"/>
            <w:vAlign w:val="center"/>
          </w:tcPr>
          <w:p w:rsidR="00123FFF" w:rsidRDefault="00123FFF">
            <w:pPr>
              <w:pStyle w:val="ConsPlusNormal"/>
              <w:jc w:val="center"/>
            </w:pPr>
            <w:r>
              <w:t>936</w:t>
            </w:r>
          </w:p>
        </w:tc>
        <w:tc>
          <w:tcPr>
            <w:tcW w:w="1336"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794,0</w:t>
            </w:r>
          </w:p>
        </w:tc>
        <w:tc>
          <w:tcPr>
            <w:tcW w:w="1024" w:type="dxa"/>
            <w:vAlign w:val="center"/>
          </w:tcPr>
          <w:p w:rsidR="00123FFF" w:rsidRDefault="00123FFF">
            <w:pPr>
              <w:pStyle w:val="ConsPlusNormal"/>
              <w:jc w:val="center"/>
            </w:pPr>
            <w:r>
              <w:t>815,0</w:t>
            </w:r>
          </w:p>
        </w:tc>
        <w:tc>
          <w:tcPr>
            <w:tcW w:w="1024" w:type="dxa"/>
            <w:vAlign w:val="center"/>
          </w:tcPr>
          <w:p w:rsidR="00123FFF" w:rsidRDefault="00123FFF">
            <w:pPr>
              <w:pStyle w:val="ConsPlusNormal"/>
              <w:jc w:val="center"/>
            </w:pPr>
            <w:r>
              <w:t>811,9</w:t>
            </w:r>
          </w:p>
        </w:tc>
        <w:tc>
          <w:tcPr>
            <w:tcW w:w="1024" w:type="dxa"/>
            <w:vAlign w:val="center"/>
          </w:tcPr>
          <w:p w:rsidR="00123FFF" w:rsidRDefault="00123FFF">
            <w:pPr>
              <w:pStyle w:val="ConsPlusNormal"/>
              <w:jc w:val="center"/>
            </w:pPr>
            <w:r>
              <w:t>1406,7</w:t>
            </w:r>
          </w:p>
        </w:tc>
        <w:tc>
          <w:tcPr>
            <w:tcW w:w="1024" w:type="dxa"/>
            <w:vAlign w:val="center"/>
          </w:tcPr>
          <w:p w:rsidR="00123FFF" w:rsidRDefault="00123FFF">
            <w:pPr>
              <w:pStyle w:val="ConsPlusNormal"/>
              <w:jc w:val="center"/>
            </w:pPr>
            <w:r>
              <w:t>1635,0</w:t>
            </w:r>
          </w:p>
        </w:tc>
        <w:tc>
          <w:tcPr>
            <w:tcW w:w="1024" w:type="dxa"/>
            <w:vAlign w:val="center"/>
          </w:tcPr>
          <w:p w:rsidR="00123FFF" w:rsidRDefault="00123FFF">
            <w:pPr>
              <w:pStyle w:val="ConsPlusNormal"/>
              <w:jc w:val="center"/>
            </w:pPr>
            <w:r>
              <w:t>1833,0</w:t>
            </w:r>
          </w:p>
        </w:tc>
        <w:tc>
          <w:tcPr>
            <w:tcW w:w="1024" w:type="dxa"/>
            <w:vAlign w:val="center"/>
          </w:tcPr>
          <w:p w:rsidR="00123FFF" w:rsidRDefault="00123FFF">
            <w:pPr>
              <w:pStyle w:val="ConsPlusNormal"/>
              <w:jc w:val="center"/>
            </w:pPr>
            <w:r>
              <w:t>1368,0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Никаноровская сельская территориальная администрация</w:t>
            </w:r>
          </w:p>
        </w:tc>
        <w:tc>
          <w:tcPr>
            <w:tcW w:w="532" w:type="dxa"/>
            <w:vAlign w:val="center"/>
          </w:tcPr>
          <w:p w:rsidR="00123FFF" w:rsidRDefault="00123FFF">
            <w:pPr>
              <w:pStyle w:val="ConsPlusNormal"/>
              <w:jc w:val="center"/>
            </w:pPr>
            <w:r>
              <w:t>928</w:t>
            </w:r>
          </w:p>
        </w:tc>
        <w:tc>
          <w:tcPr>
            <w:tcW w:w="1336"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1187,0</w:t>
            </w:r>
          </w:p>
        </w:tc>
        <w:tc>
          <w:tcPr>
            <w:tcW w:w="1024" w:type="dxa"/>
            <w:vAlign w:val="center"/>
          </w:tcPr>
          <w:p w:rsidR="00123FFF" w:rsidRDefault="00123FFF">
            <w:pPr>
              <w:pStyle w:val="ConsPlusNormal"/>
              <w:jc w:val="center"/>
            </w:pPr>
            <w:r>
              <w:t>1192,0</w:t>
            </w:r>
          </w:p>
        </w:tc>
        <w:tc>
          <w:tcPr>
            <w:tcW w:w="1024" w:type="dxa"/>
            <w:vAlign w:val="center"/>
          </w:tcPr>
          <w:p w:rsidR="00123FFF" w:rsidRDefault="00123FFF">
            <w:pPr>
              <w:pStyle w:val="ConsPlusNormal"/>
              <w:jc w:val="center"/>
            </w:pPr>
            <w:r>
              <w:t>1258,7</w:t>
            </w:r>
          </w:p>
        </w:tc>
        <w:tc>
          <w:tcPr>
            <w:tcW w:w="1024" w:type="dxa"/>
            <w:vAlign w:val="center"/>
          </w:tcPr>
          <w:p w:rsidR="00123FFF" w:rsidRDefault="00123FFF">
            <w:pPr>
              <w:pStyle w:val="ConsPlusNormal"/>
              <w:jc w:val="center"/>
            </w:pPr>
            <w:r>
              <w:t>1596,7</w:t>
            </w:r>
          </w:p>
        </w:tc>
        <w:tc>
          <w:tcPr>
            <w:tcW w:w="1024" w:type="dxa"/>
            <w:vAlign w:val="center"/>
          </w:tcPr>
          <w:p w:rsidR="00123FFF" w:rsidRDefault="00123FFF">
            <w:pPr>
              <w:pStyle w:val="ConsPlusNormal"/>
              <w:jc w:val="center"/>
            </w:pPr>
            <w:r>
              <w:t>1759,0</w:t>
            </w:r>
          </w:p>
        </w:tc>
        <w:tc>
          <w:tcPr>
            <w:tcW w:w="1024" w:type="dxa"/>
            <w:vAlign w:val="center"/>
          </w:tcPr>
          <w:p w:rsidR="00123FFF" w:rsidRDefault="00123FFF">
            <w:pPr>
              <w:pStyle w:val="ConsPlusNormal"/>
              <w:jc w:val="center"/>
            </w:pPr>
            <w:r>
              <w:t>2099,0</w:t>
            </w:r>
          </w:p>
        </w:tc>
        <w:tc>
          <w:tcPr>
            <w:tcW w:w="1024" w:type="dxa"/>
            <w:vAlign w:val="center"/>
          </w:tcPr>
          <w:p w:rsidR="00123FFF" w:rsidRDefault="00123FFF">
            <w:pPr>
              <w:pStyle w:val="ConsPlusNormal"/>
              <w:jc w:val="center"/>
            </w:pPr>
            <w:r>
              <w:t>1913,0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Осколецкая сельская территориальная администрация</w:t>
            </w:r>
          </w:p>
        </w:tc>
        <w:tc>
          <w:tcPr>
            <w:tcW w:w="532" w:type="dxa"/>
            <w:vAlign w:val="center"/>
          </w:tcPr>
          <w:p w:rsidR="00123FFF" w:rsidRDefault="00123FFF">
            <w:pPr>
              <w:pStyle w:val="ConsPlusNormal"/>
              <w:jc w:val="center"/>
            </w:pPr>
            <w:r>
              <w:t>931</w:t>
            </w:r>
          </w:p>
        </w:tc>
        <w:tc>
          <w:tcPr>
            <w:tcW w:w="1336"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1408,9</w:t>
            </w:r>
          </w:p>
        </w:tc>
        <w:tc>
          <w:tcPr>
            <w:tcW w:w="1024" w:type="dxa"/>
            <w:vAlign w:val="center"/>
          </w:tcPr>
          <w:p w:rsidR="00123FFF" w:rsidRDefault="00123FFF">
            <w:pPr>
              <w:pStyle w:val="ConsPlusNormal"/>
              <w:jc w:val="center"/>
            </w:pPr>
            <w:r>
              <w:t>1400,0</w:t>
            </w:r>
          </w:p>
        </w:tc>
        <w:tc>
          <w:tcPr>
            <w:tcW w:w="1024" w:type="dxa"/>
            <w:vAlign w:val="center"/>
          </w:tcPr>
          <w:p w:rsidR="00123FFF" w:rsidRDefault="00123FFF">
            <w:pPr>
              <w:pStyle w:val="ConsPlusNormal"/>
              <w:jc w:val="center"/>
            </w:pPr>
            <w:r>
              <w:t>1538,0</w:t>
            </w:r>
          </w:p>
        </w:tc>
        <w:tc>
          <w:tcPr>
            <w:tcW w:w="1024" w:type="dxa"/>
            <w:vAlign w:val="center"/>
          </w:tcPr>
          <w:p w:rsidR="00123FFF" w:rsidRDefault="00123FFF">
            <w:pPr>
              <w:pStyle w:val="ConsPlusNormal"/>
              <w:jc w:val="center"/>
            </w:pPr>
            <w:r>
              <w:t>2060,6</w:t>
            </w:r>
          </w:p>
        </w:tc>
        <w:tc>
          <w:tcPr>
            <w:tcW w:w="1024" w:type="dxa"/>
            <w:vAlign w:val="center"/>
          </w:tcPr>
          <w:p w:rsidR="00123FFF" w:rsidRDefault="00123FFF">
            <w:pPr>
              <w:pStyle w:val="ConsPlusNormal"/>
              <w:jc w:val="center"/>
            </w:pPr>
            <w:r>
              <w:t>2292,0</w:t>
            </w:r>
          </w:p>
        </w:tc>
        <w:tc>
          <w:tcPr>
            <w:tcW w:w="1024" w:type="dxa"/>
            <w:vAlign w:val="center"/>
          </w:tcPr>
          <w:p w:rsidR="00123FFF" w:rsidRDefault="00123FFF">
            <w:pPr>
              <w:pStyle w:val="ConsPlusNormal"/>
              <w:jc w:val="center"/>
            </w:pPr>
            <w:r>
              <w:t>2526,0</w:t>
            </w:r>
          </w:p>
        </w:tc>
        <w:tc>
          <w:tcPr>
            <w:tcW w:w="1024" w:type="dxa"/>
            <w:vAlign w:val="center"/>
          </w:tcPr>
          <w:p w:rsidR="00123FFF" w:rsidRDefault="00123FFF">
            <w:pPr>
              <w:pStyle w:val="ConsPlusNormal"/>
              <w:jc w:val="center"/>
            </w:pPr>
            <w:r>
              <w:t>2279,0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Сапрыкинская сельская территориальная администрация</w:t>
            </w:r>
          </w:p>
        </w:tc>
        <w:tc>
          <w:tcPr>
            <w:tcW w:w="532" w:type="dxa"/>
            <w:vAlign w:val="center"/>
          </w:tcPr>
          <w:p w:rsidR="00123FFF" w:rsidRDefault="00123FFF">
            <w:pPr>
              <w:pStyle w:val="ConsPlusNormal"/>
              <w:jc w:val="center"/>
            </w:pPr>
            <w:r>
              <w:t>934</w:t>
            </w:r>
          </w:p>
        </w:tc>
        <w:tc>
          <w:tcPr>
            <w:tcW w:w="1336"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1176,7</w:t>
            </w:r>
          </w:p>
        </w:tc>
        <w:tc>
          <w:tcPr>
            <w:tcW w:w="1024" w:type="dxa"/>
            <w:vAlign w:val="center"/>
          </w:tcPr>
          <w:p w:rsidR="00123FFF" w:rsidRDefault="00123FFF">
            <w:pPr>
              <w:pStyle w:val="ConsPlusNormal"/>
              <w:jc w:val="center"/>
            </w:pPr>
            <w:r>
              <w:t>1182,0</w:t>
            </w:r>
          </w:p>
        </w:tc>
        <w:tc>
          <w:tcPr>
            <w:tcW w:w="1024" w:type="dxa"/>
            <w:vAlign w:val="center"/>
          </w:tcPr>
          <w:p w:rsidR="00123FFF" w:rsidRDefault="00123FFF">
            <w:pPr>
              <w:pStyle w:val="ConsPlusNormal"/>
              <w:jc w:val="center"/>
            </w:pPr>
            <w:r>
              <w:t>1258,8</w:t>
            </w:r>
          </w:p>
        </w:tc>
        <w:tc>
          <w:tcPr>
            <w:tcW w:w="1024" w:type="dxa"/>
            <w:vAlign w:val="center"/>
          </w:tcPr>
          <w:p w:rsidR="00123FFF" w:rsidRDefault="00123FFF">
            <w:pPr>
              <w:pStyle w:val="ConsPlusNormal"/>
              <w:jc w:val="center"/>
            </w:pPr>
            <w:r>
              <w:t>1607,2</w:t>
            </w:r>
          </w:p>
        </w:tc>
        <w:tc>
          <w:tcPr>
            <w:tcW w:w="1024" w:type="dxa"/>
            <w:vAlign w:val="center"/>
          </w:tcPr>
          <w:p w:rsidR="00123FFF" w:rsidRDefault="00123FFF">
            <w:pPr>
              <w:pStyle w:val="ConsPlusNormal"/>
              <w:jc w:val="center"/>
            </w:pPr>
            <w:r>
              <w:t>1858,0</w:t>
            </w:r>
          </w:p>
        </w:tc>
        <w:tc>
          <w:tcPr>
            <w:tcW w:w="1024" w:type="dxa"/>
            <w:vAlign w:val="center"/>
          </w:tcPr>
          <w:p w:rsidR="00123FFF" w:rsidRDefault="00123FFF">
            <w:pPr>
              <w:pStyle w:val="ConsPlusNormal"/>
              <w:jc w:val="center"/>
            </w:pPr>
            <w:r>
              <w:t>2063,0</w:t>
            </w:r>
          </w:p>
        </w:tc>
        <w:tc>
          <w:tcPr>
            <w:tcW w:w="1024" w:type="dxa"/>
            <w:vAlign w:val="center"/>
          </w:tcPr>
          <w:p w:rsidR="00123FFF" w:rsidRDefault="00123FFF">
            <w:pPr>
              <w:pStyle w:val="ConsPlusNormal"/>
              <w:jc w:val="center"/>
            </w:pPr>
            <w:r>
              <w:t>1838,0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Сергиевская сельская территориальная администрация</w:t>
            </w:r>
          </w:p>
        </w:tc>
        <w:tc>
          <w:tcPr>
            <w:tcW w:w="532" w:type="dxa"/>
            <w:vAlign w:val="center"/>
          </w:tcPr>
          <w:p w:rsidR="00123FFF" w:rsidRDefault="00123FFF">
            <w:pPr>
              <w:pStyle w:val="ConsPlusNormal"/>
              <w:jc w:val="center"/>
            </w:pPr>
            <w:r>
              <w:t>939</w:t>
            </w:r>
          </w:p>
        </w:tc>
        <w:tc>
          <w:tcPr>
            <w:tcW w:w="1336"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956,0</w:t>
            </w:r>
          </w:p>
        </w:tc>
        <w:tc>
          <w:tcPr>
            <w:tcW w:w="1024" w:type="dxa"/>
            <w:vAlign w:val="center"/>
          </w:tcPr>
          <w:p w:rsidR="00123FFF" w:rsidRDefault="00123FFF">
            <w:pPr>
              <w:pStyle w:val="ConsPlusNormal"/>
              <w:jc w:val="center"/>
            </w:pPr>
            <w:r>
              <w:t>1015,0</w:t>
            </w:r>
          </w:p>
        </w:tc>
        <w:tc>
          <w:tcPr>
            <w:tcW w:w="1024" w:type="dxa"/>
            <w:vAlign w:val="center"/>
          </w:tcPr>
          <w:p w:rsidR="00123FFF" w:rsidRDefault="00123FFF">
            <w:pPr>
              <w:pStyle w:val="ConsPlusNormal"/>
              <w:jc w:val="center"/>
            </w:pPr>
            <w:r>
              <w:t>959,9</w:t>
            </w:r>
          </w:p>
        </w:tc>
        <w:tc>
          <w:tcPr>
            <w:tcW w:w="1024" w:type="dxa"/>
            <w:vAlign w:val="center"/>
          </w:tcPr>
          <w:p w:rsidR="00123FFF" w:rsidRDefault="00123FFF">
            <w:pPr>
              <w:pStyle w:val="ConsPlusNormal"/>
              <w:jc w:val="center"/>
            </w:pPr>
            <w:r>
              <w:t>1551,5</w:t>
            </w:r>
          </w:p>
        </w:tc>
        <w:tc>
          <w:tcPr>
            <w:tcW w:w="1024" w:type="dxa"/>
            <w:vAlign w:val="center"/>
          </w:tcPr>
          <w:p w:rsidR="00123FFF" w:rsidRDefault="00123FFF">
            <w:pPr>
              <w:pStyle w:val="ConsPlusNormal"/>
              <w:jc w:val="center"/>
            </w:pPr>
            <w:r>
              <w:t>1747,0</w:t>
            </w:r>
          </w:p>
        </w:tc>
        <w:tc>
          <w:tcPr>
            <w:tcW w:w="1024" w:type="dxa"/>
            <w:vAlign w:val="center"/>
          </w:tcPr>
          <w:p w:rsidR="00123FFF" w:rsidRDefault="00123FFF">
            <w:pPr>
              <w:pStyle w:val="ConsPlusNormal"/>
              <w:jc w:val="center"/>
            </w:pPr>
            <w:r>
              <w:t>1986,0</w:t>
            </w:r>
          </w:p>
        </w:tc>
        <w:tc>
          <w:tcPr>
            <w:tcW w:w="1024" w:type="dxa"/>
            <w:vAlign w:val="center"/>
          </w:tcPr>
          <w:p w:rsidR="00123FFF" w:rsidRDefault="00123FFF">
            <w:pPr>
              <w:pStyle w:val="ConsPlusNormal"/>
              <w:jc w:val="center"/>
            </w:pPr>
            <w:r>
              <w:t>1771,0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Скороднянская сельская территориальная администрация</w:t>
            </w:r>
          </w:p>
        </w:tc>
        <w:tc>
          <w:tcPr>
            <w:tcW w:w="532" w:type="dxa"/>
            <w:vAlign w:val="center"/>
          </w:tcPr>
          <w:p w:rsidR="00123FFF" w:rsidRDefault="00123FFF">
            <w:pPr>
              <w:pStyle w:val="ConsPlusNormal"/>
              <w:jc w:val="center"/>
            </w:pPr>
            <w:r>
              <w:t>929</w:t>
            </w:r>
          </w:p>
        </w:tc>
        <w:tc>
          <w:tcPr>
            <w:tcW w:w="1336"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2531,0</w:t>
            </w:r>
          </w:p>
        </w:tc>
        <w:tc>
          <w:tcPr>
            <w:tcW w:w="1024" w:type="dxa"/>
            <w:vAlign w:val="center"/>
          </w:tcPr>
          <w:p w:rsidR="00123FFF" w:rsidRDefault="00123FFF">
            <w:pPr>
              <w:pStyle w:val="ConsPlusNormal"/>
              <w:jc w:val="center"/>
            </w:pPr>
            <w:r>
              <w:t>2621,0</w:t>
            </w:r>
          </w:p>
        </w:tc>
        <w:tc>
          <w:tcPr>
            <w:tcW w:w="1024" w:type="dxa"/>
            <w:vAlign w:val="center"/>
          </w:tcPr>
          <w:p w:rsidR="00123FFF" w:rsidRDefault="00123FFF">
            <w:pPr>
              <w:pStyle w:val="ConsPlusNormal"/>
              <w:jc w:val="center"/>
            </w:pPr>
            <w:r>
              <w:t>2660,4</w:t>
            </w:r>
          </w:p>
        </w:tc>
        <w:tc>
          <w:tcPr>
            <w:tcW w:w="1024" w:type="dxa"/>
            <w:vAlign w:val="center"/>
          </w:tcPr>
          <w:p w:rsidR="00123FFF" w:rsidRDefault="00123FFF">
            <w:pPr>
              <w:pStyle w:val="ConsPlusNormal"/>
              <w:jc w:val="center"/>
            </w:pPr>
            <w:r>
              <w:t>3135,7</w:t>
            </w:r>
          </w:p>
        </w:tc>
        <w:tc>
          <w:tcPr>
            <w:tcW w:w="1024" w:type="dxa"/>
            <w:vAlign w:val="center"/>
          </w:tcPr>
          <w:p w:rsidR="00123FFF" w:rsidRDefault="00123FFF">
            <w:pPr>
              <w:pStyle w:val="ConsPlusNormal"/>
              <w:jc w:val="center"/>
            </w:pPr>
            <w:r>
              <w:t>3576,0</w:t>
            </w:r>
          </w:p>
        </w:tc>
        <w:tc>
          <w:tcPr>
            <w:tcW w:w="1024" w:type="dxa"/>
            <w:vAlign w:val="center"/>
          </w:tcPr>
          <w:p w:rsidR="00123FFF" w:rsidRDefault="00123FFF">
            <w:pPr>
              <w:pStyle w:val="ConsPlusNormal"/>
              <w:jc w:val="center"/>
            </w:pPr>
            <w:r>
              <w:t>3884,0</w:t>
            </w:r>
          </w:p>
        </w:tc>
        <w:tc>
          <w:tcPr>
            <w:tcW w:w="1024" w:type="dxa"/>
            <w:vAlign w:val="center"/>
          </w:tcPr>
          <w:p w:rsidR="00123FFF" w:rsidRDefault="00123FFF">
            <w:pPr>
              <w:pStyle w:val="ConsPlusNormal"/>
              <w:jc w:val="center"/>
            </w:pPr>
            <w:r>
              <w:t>3649,0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Теплоколодезянская сельская территориальная администрация</w:t>
            </w:r>
          </w:p>
        </w:tc>
        <w:tc>
          <w:tcPr>
            <w:tcW w:w="532" w:type="dxa"/>
            <w:vAlign w:val="center"/>
          </w:tcPr>
          <w:p w:rsidR="00123FFF" w:rsidRDefault="00123FFF">
            <w:pPr>
              <w:pStyle w:val="ConsPlusNormal"/>
              <w:jc w:val="center"/>
            </w:pPr>
            <w:r>
              <w:t>935</w:t>
            </w:r>
          </w:p>
        </w:tc>
        <w:tc>
          <w:tcPr>
            <w:tcW w:w="1336"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836,0</w:t>
            </w:r>
          </w:p>
        </w:tc>
        <w:tc>
          <w:tcPr>
            <w:tcW w:w="1024" w:type="dxa"/>
            <w:vAlign w:val="center"/>
          </w:tcPr>
          <w:p w:rsidR="00123FFF" w:rsidRDefault="00123FFF">
            <w:pPr>
              <w:pStyle w:val="ConsPlusNormal"/>
              <w:jc w:val="center"/>
            </w:pPr>
            <w:r>
              <w:t>852,0</w:t>
            </w:r>
          </w:p>
        </w:tc>
        <w:tc>
          <w:tcPr>
            <w:tcW w:w="1024" w:type="dxa"/>
            <w:vAlign w:val="center"/>
          </w:tcPr>
          <w:p w:rsidR="00123FFF" w:rsidRDefault="00123FFF">
            <w:pPr>
              <w:pStyle w:val="ConsPlusNormal"/>
              <w:jc w:val="center"/>
            </w:pPr>
            <w:r>
              <w:t>1141,4</w:t>
            </w:r>
          </w:p>
        </w:tc>
        <w:tc>
          <w:tcPr>
            <w:tcW w:w="1024" w:type="dxa"/>
            <w:vAlign w:val="center"/>
          </w:tcPr>
          <w:p w:rsidR="00123FFF" w:rsidRDefault="00123FFF">
            <w:pPr>
              <w:pStyle w:val="ConsPlusNormal"/>
              <w:jc w:val="center"/>
            </w:pPr>
            <w:r>
              <w:t>1698,4</w:t>
            </w:r>
          </w:p>
        </w:tc>
        <w:tc>
          <w:tcPr>
            <w:tcW w:w="1024" w:type="dxa"/>
            <w:vAlign w:val="center"/>
          </w:tcPr>
          <w:p w:rsidR="00123FFF" w:rsidRDefault="00123FFF">
            <w:pPr>
              <w:pStyle w:val="ConsPlusNormal"/>
              <w:jc w:val="center"/>
            </w:pPr>
            <w:r>
              <w:t>2057,0</w:t>
            </w:r>
          </w:p>
        </w:tc>
        <w:tc>
          <w:tcPr>
            <w:tcW w:w="1024" w:type="dxa"/>
            <w:vAlign w:val="center"/>
          </w:tcPr>
          <w:p w:rsidR="00123FFF" w:rsidRDefault="00123FFF">
            <w:pPr>
              <w:pStyle w:val="ConsPlusNormal"/>
              <w:jc w:val="center"/>
            </w:pPr>
            <w:r>
              <w:t>2387,0</w:t>
            </w:r>
          </w:p>
        </w:tc>
        <w:tc>
          <w:tcPr>
            <w:tcW w:w="1024" w:type="dxa"/>
            <w:vAlign w:val="center"/>
          </w:tcPr>
          <w:p w:rsidR="00123FFF" w:rsidRDefault="00123FFF">
            <w:pPr>
              <w:pStyle w:val="ConsPlusNormal"/>
              <w:jc w:val="center"/>
            </w:pPr>
            <w:r>
              <w:t>2346,0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Толстянская сельская территориальная администрация</w:t>
            </w:r>
          </w:p>
        </w:tc>
        <w:tc>
          <w:tcPr>
            <w:tcW w:w="532" w:type="dxa"/>
            <w:vAlign w:val="center"/>
          </w:tcPr>
          <w:p w:rsidR="00123FFF" w:rsidRDefault="00123FFF">
            <w:pPr>
              <w:pStyle w:val="ConsPlusNormal"/>
              <w:jc w:val="center"/>
            </w:pPr>
            <w:r>
              <w:t>937</w:t>
            </w:r>
          </w:p>
        </w:tc>
        <w:tc>
          <w:tcPr>
            <w:tcW w:w="1336"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1288,3</w:t>
            </w:r>
          </w:p>
        </w:tc>
        <w:tc>
          <w:tcPr>
            <w:tcW w:w="1024" w:type="dxa"/>
            <w:vAlign w:val="center"/>
          </w:tcPr>
          <w:p w:rsidR="00123FFF" w:rsidRDefault="00123FFF">
            <w:pPr>
              <w:pStyle w:val="ConsPlusNormal"/>
              <w:jc w:val="center"/>
            </w:pPr>
            <w:r>
              <w:t>1269,0</w:t>
            </w:r>
          </w:p>
        </w:tc>
        <w:tc>
          <w:tcPr>
            <w:tcW w:w="1024" w:type="dxa"/>
            <w:vAlign w:val="center"/>
          </w:tcPr>
          <w:p w:rsidR="00123FFF" w:rsidRDefault="00123FFF">
            <w:pPr>
              <w:pStyle w:val="ConsPlusNormal"/>
              <w:jc w:val="center"/>
            </w:pPr>
            <w:r>
              <w:t>1263,9</w:t>
            </w:r>
          </w:p>
        </w:tc>
        <w:tc>
          <w:tcPr>
            <w:tcW w:w="1024" w:type="dxa"/>
            <w:vAlign w:val="center"/>
          </w:tcPr>
          <w:p w:rsidR="00123FFF" w:rsidRDefault="00123FFF">
            <w:pPr>
              <w:pStyle w:val="ConsPlusNormal"/>
              <w:jc w:val="center"/>
            </w:pPr>
            <w:r>
              <w:t>1545,7</w:t>
            </w:r>
          </w:p>
        </w:tc>
        <w:tc>
          <w:tcPr>
            <w:tcW w:w="1024" w:type="dxa"/>
            <w:vAlign w:val="center"/>
          </w:tcPr>
          <w:p w:rsidR="00123FFF" w:rsidRDefault="00123FFF">
            <w:pPr>
              <w:pStyle w:val="ConsPlusNormal"/>
              <w:jc w:val="center"/>
            </w:pPr>
            <w:r>
              <w:t>1745,0</w:t>
            </w:r>
          </w:p>
        </w:tc>
        <w:tc>
          <w:tcPr>
            <w:tcW w:w="1024" w:type="dxa"/>
            <w:vAlign w:val="center"/>
          </w:tcPr>
          <w:p w:rsidR="00123FFF" w:rsidRDefault="00123FFF">
            <w:pPr>
              <w:pStyle w:val="ConsPlusNormal"/>
              <w:jc w:val="center"/>
            </w:pPr>
            <w:r>
              <w:t>2273,0</w:t>
            </w:r>
          </w:p>
        </w:tc>
        <w:tc>
          <w:tcPr>
            <w:tcW w:w="1024" w:type="dxa"/>
            <w:vAlign w:val="center"/>
          </w:tcPr>
          <w:p w:rsidR="00123FFF" w:rsidRDefault="00123FFF">
            <w:pPr>
              <w:pStyle w:val="ConsPlusNormal"/>
              <w:jc w:val="center"/>
            </w:pPr>
            <w:r>
              <w:t>1795,0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Троицкая сельская территориальная администрация</w:t>
            </w:r>
          </w:p>
        </w:tc>
        <w:tc>
          <w:tcPr>
            <w:tcW w:w="532" w:type="dxa"/>
            <w:vAlign w:val="center"/>
          </w:tcPr>
          <w:p w:rsidR="00123FFF" w:rsidRDefault="00123FFF">
            <w:pPr>
              <w:pStyle w:val="ConsPlusNormal"/>
              <w:jc w:val="center"/>
            </w:pPr>
            <w:r>
              <w:t>932</w:t>
            </w:r>
          </w:p>
        </w:tc>
        <w:tc>
          <w:tcPr>
            <w:tcW w:w="1336"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4478,0</w:t>
            </w:r>
          </w:p>
        </w:tc>
        <w:tc>
          <w:tcPr>
            <w:tcW w:w="1024" w:type="dxa"/>
            <w:vAlign w:val="center"/>
          </w:tcPr>
          <w:p w:rsidR="00123FFF" w:rsidRDefault="00123FFF">
            <w:pPr>
              <w:pStyle w:val="ConsPlusNormal"/>
              <w:jc w:val="center"/>
            </w:pPr>
            <w:r>
              <w:t>4740,0</w:t>
            </w:r>
          </w:p>
        </w:tc>
        <w:tc>
          <w:tcPr>
            <w:tcW w:w="1024" w:type="dxa"/>
            <w:vAlign w:val="center"/>
          </w:tcPr>
          <w:p w:rsidR="00123FFF" w:rsidRDefault="00123FFF">
            <w:pPr>
              <w:pStyle w:val="ConsPlusNormal"/>
              <w:jc w:val="center"/>
            </w:pPr>
            <w:r>
              <w:t>5255,9</w:t>
            </w:r>
          </w:p>
        </w:tc>
        <w:tc>
          <w:tcPr>
            <w:tcW w:w="1024" w:type="dxa"/>
            <w:vAlign w:val="center"/>
          </w:tcPr>
          <w:p w:rsidR="00123FFF" w:rsidRDefault="00123FFF">
            <w:pPr>
              <w:pStyle w:val="ConsPlusNormal"/>
              <w:jc w:val="center"/>
            </w:pPr>
            <w:r>
              <w:t>5685,4</w:t>
            </w:r>
          </w:p>
        </w:tc>
        <w:tc>
          <w:tcPr>
            <w:tcW w:w="1024" w:type="dxa"/>
            <w:vAlign w:val="center"/>
          </w:tcPr>
          <w:p w:rsidR="00123FFF" w:rsidRDefault="00123FFF">
            <w:pPr>
              <w:pStyle w:val="ConsPlusNormal"/>
              <w:jc w:val="center"/>
            </w:pPr>
            <w:r>
              <w:t>6025,0</w:t>
            </w:r>
          </w:p>
        </w:tc>
        <w:tc>
          <w:tcPr>
            <w:tcW w:w="1024" w:type="dxa"/>
            <w:vAlign w:val="center"/>
          </w:tcPr>
          <w:p w:rsidR="00123FFF" w:rsidRDefault="00123FFF">
            <w:pPr>
              <w:pStyle w:val="ConsPlusNormal"/>
              <w:jc w:val="center"/>
            </w:pPr>
            <w:r>
              <w:t>6529,0</w:t>
            </w:r>
          </w:p>
        </w:tc>
        <w:tc>
          <w:tcPr>
            <w:tcW w:w="1024" w:type="dxa"/>
            <w:vAlign w:val="center"/>
          </w:tcPr>
          <w:p w:rsidR="00123FFF" w:rsidRDefault="00123FFF">
            <w:pPr>
              <w:pStyle w:val="ConsPlusNormal"/>
              <w:jc w:val="center"/>
            </w:pPr>
            <w:r>
              <w:t>6781,0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Уколовская сельская территориальная администрация</w:t>
            </w:r>
          </w:p>
        </w:tc>
        <w:tc>
          <w:tcPr>
            <w:tcW w:w="532" w:type="dxa"/>
            <w:vAlign w:val="center"/>
          </w:tcPr>
          <w:p w:rsidR="00123FFF" w:rsidRDefault="00123FFF">
            <w:pPr>
              <w:pStyle w:val="ConsPlusNormal"/>
              <w:jc w:val="center"/>
            </w:pPr>
            <w:r>
              <w:t>938</w:t>
            </w:r>
          </w:p>
        </w:tc>
        <w:tc>
          <w:tcPr>
            <w:tcW w:w="1336"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1000,85</w:t>
            </w:r>
          </w:p>
        </w:tc>
        <w:tc>
          <w:tcPr>
            <w:tcW w:w="1024" w:type="dxa"/>
            <w:vAlign w:val="center"/>
          </w:tcPr>
          <w:p w:rsidR="00123FFF" w:rsidRDefault="00123FFF">
            <w:pPr>
              <w:pStyle w:val="ConsPlusNormal"/>
              <w:jc w:val="center"/>
            </w:pPr>
            <w:r>
              <w:t>1025,0</w:t>
            </w:r>
          </w:p>
        </w:tc>
        <w:tc>
          <w:tcPr>
            <w:tcW w:w="1024" w:type="dxa"/>
            <w:vAlign w:val="center"/>
          </w:tcPr>
          <w:p w:rsidR="00123FFF" w:rsidRDefault="00123FFF">
            <w:pPr>
              <w:pStyle w:val="ConsPlusNormal"/>
              <w:jc w:val="center"/>
            </w:pPr>
            <w:r>
              <w:t>1154,6</w:t>
            </w:r>
          </w:p>
        </w:tc>
        <w:tc>
          <w:tcPr>
            <w:tcW w:w="1024" w:type="dxa"/>
            <w:vAlign w:val="center"/>
          </w:tcPr>
          <w:p w:rsidR="00123FFF" w:rsidRDefault="00123FFF">
            <w:pPr>
              <w:pStyle w:val="ConsPlusNormal"/>
              <w:jc w:val="center"/>
            </w:pPr>
            <w:r>
              <w:t>1135,6</w:t>
            </w:r>
          </w:p>
        </w:tc>
        <w:tc>
          <w:tcPr>
            <w:tcW w:w="1024" w:type="dxa"/>
            <w:vAlign w:val="center"/>
          </w:tcPr>
          <w:p w:rsidR="00123FFF" w:rsidRDefault="00123FFF">
            <w:pPr>
              <w:pStyle w:val="ConsPlusNormal"/>
              <w:jc w:val="center"/>
            </w:pPr>
            <w:r>
              <w:t>1480,0</w:t>
            </w:r>
          </w:p>
        </w:tc>
        <w:tc>
          <w:tcPr>
            <w:tcW w:w="1024" w:type="dxa"/>
            <w:vAlign w:val="center"/>
          </w:tcPr>
          <w:p w:rsidR="00123FFF" w:rsidRDefault="00123FFF">
            <w:pPr>
              <w:pStyle w:val="ConsPlusNormal"/>
              <w:jc w:val="center"/>
            </w:pPr>
            <w:r>
              <w:t>1886,0</w:t>
            </w:r>
          </w:p>
        </w:tc>
        <w:tc>
          <w:tcPr>
            <w:tcW w:w="1024" w:type="dxa"/>
            <w:vAlign w:val="center"/>
          </w:tcPr>
          <w:p w:rsidR="00123FFF" w:rsidRDefault="00123FFF">
            <w:pPr>
              <w:pStyle w:val="ConsPlusNormal"/>
              <w:jc w:val="center"/>
            </w:pPr>
            <w:r>
              <w:t>1442,0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Чуевская сельская территориальная администрация</w:t>
            </w:r>
          </w:p>
        </w:tc>
        <w:tc>
          <w:tcPr>
            <w:tcW w:w="532" w:type="dxa"/>
            <w:vAlign w:val="center"/>
          </w:tcPr>
          <w:p w:rsidR="00123FFF" w:rsidRDefault="00123FFF">
            <w:pPr>
              <w:pStyle w:val="ConsPlusNormal"/>
              <w:jc w:val="center"/>
            </w:pPr>
            <w:r>
              <w:t>930</w:t>
            </w:r>
          </w:p>
        </w:tc>
        <w:tc>
          <w:tcPr>
            <w:tcW w:w="1336"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965,0</w:t>
            </w:r>
          </w:p>
        </w:tc>
        <w:tc>
          <w:tcPr>
            <w:tcW w:w="1024" w:type="dxa"/>
            <w:vAlign w:val="center"/>
          </w:tcPr>
          <w:p w:rsidR="00123FFF" w:rsidRDefault="00123FFF">
            <w:pPr>
              <w:pStyle w:val="ConsPlusNormal"/>
              <w:jc w:val="center"/>
            </w:pPr>
            <w:r>
              <w:t>878,0</w:t>
            </w:r>
          </w:p>
        </w:tc>
        <w:tc>
          <w:tcPr>
            <w:tcW w:w="1024" w:type="dxa"/>
            <w:vAlign w:val="center"/>
          </w:tcPr>
          <w:p w:rsidR="00123FFF" w:rsidRDefault="00123FFF">
            <w:pPr>
              <w:pStyle w:val="ConsPlusNormal"/>
              <w:jc w:val="center"/>
            </w:pPr>
            <w:r>
              <w:t>1013,0</w:t>
            </w:r>
          </w:p>
        </w:tc>
        <w:tc>
          <w:tcPr>
            <w:tcW w:w="1024" w:type="dxa"/>
            <w:vAlign w:val="center"/>
          </w:tcPr>
          <w:p w:rsidR="00123FFF" w:rsidRDefault="00123FFF">
            <w:pPr>
              <w:pStyle w:val="ConsPlusNormal"/>
              <w:jc w:val="center"/>
            </w:pPr>
            <w:r>
              <w:t>1387,7</w:t>
            </w:r>
          </w:p>
        </w:tc>
        <w:tc>
          <w:tcPr>
            <w:tcW w:w="1024" w:type="dxa"/>
            <w:vAlign w:val="center"/>
          </w:tcPr>
          <w:p w:rsidR="00123FFF" w:rsidRDefault="00123FFF">
            <w:pPr>
              <w:pStyle w:val="ConsPlusNormal"/>
              <w:jc w:val="center"/>
            </w:pPr>
            <w:r>
              <w:t>1604,0</w:t>
            </w:r>
          </w:p>
        </w:tc>
        <w:tc>
          <w:tcPr>
            <w:tcW w:w="1024" w:type="dxa"/>
            <w:vAlign w:val="center"/>
          </w:tcPr>
          <w:p w:rsidR="00123FFF" w:rsidRDefault="00123FFF">
            <w:pPr>
              <w:pStyle w:val="ConsPlusNormal"/>
              <w:jc w:val="center"/>
            </w:pPr>
            <w:r>
              <w:t>1824,0</w:t>
            </w:r>
          </w:p>
        </w:tc>
        <w:tc>
          <w:tcPr>
            <w:tcW w:w="1024" w:type="dxa"/>
            <w:vAlign w:val="center"/>
          </w:tcPr>
          <w:p w:rsidR="00123FFF" w:rsidRDefault="00123FFF">
            <w:pPr>
              <w:pStyle w:val="ConsPlusNormal"/>
              <w:jc w:val="center"/>
            </w:pPr>
            <w:r>
              <w:t>1827,0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tcPr>
          <w:p w:rsidR="00123FFF" w:rsidRDefault="00123FFF">
            <w:pPr>
              <w:pStyle w:val="ConsPlusNormal"/>
            </w:pPr>
            <w:r>
              <w:t>Юрьевская сельская территориальная администрация</w:t>
            </w:r>
          </w:p>
        </w:tc>
        <w:tc>
          <w:tcPr>
            <w:tcW w:w="532" w:type="dxa"/>
            <w:vAlign w:val="center"/>
          </w:tcPr>
          <w:p w:rsidR="00123FFF" w:rsidRDefault="00123FFF">
            <w:pPr>
              <w:pStyle w:val="ConsPlusNormal"/>
              <w:jc w:val="center"/>
            </w:pPr>
            <w:r>
              <w:t>940</w:t>
            </w:r>
          </w:p>
        </w:tc>
        <w:tc>
          <w:tcPr>
            <w:tcW w:w="1336"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869,4</w:t>
            </w:r>
          </w:p>
        </w:tc>
        <w:tc>
          <w:tcPr>
            <w:tcW w:w="1024" w:type="dxa"/>
            <w:vAlign w:val="center"/>
          </w:tcPr>
          <w:p w:rsidR="00123FFF" w:rsidRDefault="00123FFF">
            <w:pPr>
              <w:pStyle w:val="ConsPlusNormal"/>
              <w:jc w:val="center"/>
            </w:pPr>
            <w:r>
              <w:t>924,0</w:t>
            </w:r>
          </w:p>
        </w:tc>
        <w:tc>
          <w:tcPr>
            <w:tcW w:w="1024" w:type="dxa"/>
            <w:vAlign w:val="center"/>
          </w:tcPr>
          <w:p w:rsidR="00123FFF" w:rsidRDefault="00123FFF">
            <w:pPr>
              <w:pStyle w:val="ConsPlusNormal"/>
              <w:jc w:val="center"/>
            </w:pPr>
            <w:r>
              <w:t>1029,0</w:t>
            </w:r>
          </w:p>
        </w:tc>
        <w:tc>
          <w:tcPr>
            <w:tcW w:w="1024" w:type="dxa"/>
            <w:vAlign w:val="center"/>
          </w:tcPr>
          <w:p w:rsidR="00123FFF" w:rsidRDefault="00123FFF">
            <w:pPr>
              <w:pStyle w:val="ConsPlusNormal"/>
              <w:jc w:val="center"/>
            </w:pPr>
            <w:r>
              <w:t>1248,0</w:t>
            </w:r>
          </w:p>
        </w:tc>
        <w:tc>
          <w:tcPr>
            <w:tcW w:w="1024" w:type="dxa"/>
            <w:vAlign w:val="center"/>
          </w:tcPr>
          <w:p w:rsidR="00123FFF" w:rsidRDefault="00123FFF">
            <w:pPr>
              <w:pStyle w:val="ConsPlusNormal"/>
              <w:jc w:val="center"/>
            </w:pPr>
            <w:r>
              <w:t>1446,0</w:t>
            </w:r>
          </w:p>
        </w:tc>
        <w:tc>
          <w:tcPr>
            <w:tcW w:w="1024" w:type="dxa"/>
            <w:vAlign w:val="center"/>
          </w:tcPr>
          <w:p w:rsidR="00123FFF" w:rsidRDefault="00123FFF">
            <w:pPr>
              <w:pStyle w:val="ConsPlusNormal"/>
              <w:jc w:val="center"/>
            </w:pPr>
            <w:r>
              <w:t>1622,0</w:t>
            </w:r>
          </w:p>
        </w:tc>
        <w:tc>
          <w:tcPr>
            <w:tcW w:w="1024" w:type="dxa"/>
            <w:vAlign w:val="center"/>
          </w:tcPr>
          <w:p w:rsidR="00123FFF" w:rsidRDefault="00123FFF">
            <w:pPr>
              <w:pStyle w:val="ConsPlusNormal"/>
              <w:jc w:val="center"/>
            </w:pPr>
            <w:r>
              <w:t>1468,0</w:t>
            </w:r>
          </w:p>
        </w:tc>
      </w:tr>
      <w:tr w:rsidR="00123FFF">
        <w:tc>
          <w:tcPr>
            <w:tcW w:w="1780" w:type="dxa"/>
          </w:tcPr>
          <w:p w:rsidR="00123FFF" w:rsidRDefault="00123FFF">
            <w:pPr>
              <w:pStyle w:val="ConsPlusNormal"/>
            </w:pPr>
            <w:r>
              <w:t>Основное мероприятие 5.2.</w:t>
            </w:r>
          </w:p>
        </w:tc>
        <w:tc>
          <w:tcPr>
            <w:tcW w:w="2092" w:type="dxa"/>
          </w:tcPr>
          <w:p w:rsidR="00123FFF" w:rsidRDefault="00123FFF">
            <w:pPr>
              <w:pStyle w:val="ConsPlusNormal"/>
            </w:pPr>
            <w:r>
              <w:t>Озеленение и ландшафтное обустройство территории Губкинского городского округа</w:t>
            </w:r>
          </w:p>
        </w:tc>
        <w:tc>
          <w:tcPr>
            <w:tcW w:w="2776" w:type="dxa"/>
          </w:tcPr>
          <w:p w:rsidR="00123FFF" w:rsidRDefault="00123FFF">
            <w:pPr>
              <w:pStyle w:val="ConsPlusNormal"/>
            </w:pPr>
            <w:r>
              <w:t>МКУ "Управление капитального строительства"</w:t>
            </w:r>
          </w:p>
        </w:tc>
        <w:tc>
          <w:tcPr>
            <w:tcW w:w="532" w:type="dxa"/>
            <w:vAlign w:val="center"/>
          </w:tcPr>
          <w:p w:rsidR="00123FFF" w:rsidRDefault="00123FFF">
            <w:pPr>
              <w:pStyle w:val="ConsPlusNormal"/>
              <w:jc w:val="center"/>
            </w:pPr>
            <w:r>
              <w:t>855</w:t>
            </w:r>
          </w:p>
        </w:tc>
        <w:tc>
          <w:tcPr>
            <w:tcW w:w="1336" w:type="dxa"/>
            <w:vAlign w:val="center"/>
          </w:tcPr>
          <w:p w:rsidR="00123FFF" w:rsidRDefault="00123FFF">
            <w:pPr>
              <w:pStyle w:val="ConsPlusNormal"/>
              <w:jc w:val="center"/>
            </w:pPr>
            <w:r>
              <w:t>1050226030</w:t>
            </w:r>
          </w:p>
        </w:tc>
        <w:tc>
          <w:tcPr>
            <w:tcW w:w="1024" w:type="dxa"/>
            <w:vAlign w:val="center"/>
          </w:tcPr>
          <w:p w:rsidR="00123FFF" w:rsidRDefault="00123FFF">
            <w:pPr>
              <w:pStyle w:val="ConsPlusNormal"/>
              <w:jc w:val="center"/>
            </w:pPr>
            <w:r>
              <w:t>28147,3</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780" w:type="dxa"/>
          </w:tcPr>
          <w:p w:rsidR="00123FFF" w:rsidRDefault="00123FFF">
            <w:pPr>
              <w:pStyle w:val="ConsPlusNormal"/>
            </w:pPr>
            <w:r>
              <w:t>Основное мероприятие 5.3.</w:t>
            </w:r>
          </w:p>
        </w:tc>
        <w:tc>
          <w:tcPr>
            <w:tcW w:w="2092" w:type="dxa"/>
          </w:tcPr>
          <w:p w:rsidR="00123FFF" w:rsidRDefault="00123FFF">
            <w:pPr>
              <w:pStyle w:val="ConsPlusNormal"/>
            </w:pPr>
            <w:r>
              <w:t>Мониторинг окружающей среды</w:t>
            </w:r>
          </w:p>
        </w:tc>
        <w:tc>
          <w:tcPr>
            <w:tcW w:w="2776" w:type="dxa"/>
          </w:tcPr>
          <w:p w:rsidR="00123FFF" w:rsidRDefault="00123FFF">
            <w:pPr>
              <w:pStyle w:val="ConsPlusNormal"/>
            </w:pPr>
            <w:r>
              <w:t>Управление жилищно-коммунального комплекса и систем жизнеобеспечения</w:t>
            </w:r>
          </w:p>
        </w:tc>
        <w:tc>
          <w:tcPr>
            <w:tcW w:w="532" w:type="dxa"/>
            <w:vAlign w:val="center"/>
          </w:tcPr>
          <w:p w:rsidR="00123FFF" w:rsidRDefault="00123FFF">
            <w:pPr>
              <w:pStyle w:val="ConsPlusNormal"/>
              <w:jc w:val="center"/>
            </w:pPr>
            <w:r>
              <w:t>891</w:t>
            </w:r>
          </w:p>
        </w:tc>
        <w:tc>
          <w:tcPr>
            <w:tcW w:w="1336" w:type="dxa"/>
            <w:vAlign w:val="center"/>
          </w:tcPr>
          <w:p w:rsidR="00123FFF" w:rsidRDefault="00123FFF">
            <w:pPr>
              <w:pStyle w:val="ConsPlusNormal"/>
              <w:jc w:val="center"/>
            </w:pPr>
            <w:r>
              <w:t>1050326060</w:t>
            </w:r>
          </w:p>
        </w:tc>
        <w:tc>
          <w:tcPr>
            <w:tcW w:w="1024" w:type="dxa"/>
            <w:vAlign w:val="center"/>
          </w:tcPr>
          <w:p w:rsidR="00123FFF" w:rsidRDefault="00123FFF">
            <w:pPr>
              <w:pStyle w:val="ConsPlusNormal"/>
              <w:jc w:val="center"/>
            </w:pPr>
            <w:r>
              <w:t>663,0</w:t>
            </w:r>
          </w:p>
        </w:tc>
        <w:tc>
          <w:tcPr>
            <w:tcW w:w="1024" w:type="dxa"/>
            <w:vAlign w:val="center"/>
          </w:tcPr>
          <w:p w:rsidR="00123FFF" w:rsidRDefault="00123FFF">
            <w:pPr>
              <w:pStyle w:val="ConsPlusNormal"/>
              <w:jc w:val="center"/>
            </w:pPr>
            <w:r>
              <w:t>663,0</w:t>
            </w:r>
          </w:p>
        </w:tc>
        <w:tc>
          <w:tcPr>
            <w:tcW w:w="1024" w:type="dxa"/>
            <w:vAlign w:val="center"/>
          </w:tcPr>
          <w:p w:rsidR="00123FFF" w:rsidRDefault="00123FFF">
            <w:pPr>
              <w:pStyle w:val="ConsPlusNormal"/>
              <w:jc w:val="center"/>
            </w:pPr>
            <w:r>
              <w:t>708,0</w:t>
            </w:r>
          </w:p>
        </w:tc>
        <w:tc>
          <w:tcPr>
            <w:tcW w:w="1024" w:type="dxa"/>
            <w:vAlign w:val="center"/>
          </w:tcPr>
          <w:p w:rsidR="00123FFF" w:rsidRDefault="00123FFF">
            <w:pPr>
              <w:pStyle w:val="ConsPlusNormal"/>
              <w:jc w:val="center"/>
            </w:pPr>
            <w:r>
              <w:t>741,0</w:t>
            </w:r>
          </w:p>
        </w:tc>
        <w:tc>
          <w:tcPr>
            <w:tcW w:w="1024" w:type="dxa"/>
            <w:vAlign w:val="center"/>
          </w:tcPr>
          <w:p w:rsidR="00123FFF" w:rsidRDefault="00123FFF">
            <w:pPr>
              <w:pStyle w:val="ConsPlusNormal"/>
              <w:jc w:val="center"/>
            </w:pPr>
            <w:r>
              <w:t>741,0</w:t>
            </w:r>
          </w:p>
        </w:tc>
        <w:tc>
          <w:tcPr>
            <w:tcW w:w="1024" w:type="dxa"/>
            <w:vAlign w:val="center"/>
          </w:tcPr>
          <w:p w:rsidR="00123FFF" w:rsidRDefault="00123FFF">
            <w:pPr>
              <w:pStyle w:val="ConsPlusNormal"/>
              <w:jc w:val="center"/>
            </w:pPr>
            <w:r>
              <w:t>788,0</w:t>
            </w:r>
          </w:p>
        </w:tc>
        <w:tc>
          <w:tcPr>
            <w:tcW w:w="1024" w:type="dxa"/>
            <w:vAlign w:val="center"/>
          </w:tcPr>
          <w:p w:rsidR="00123FFF" w:rsidRDefault="00123FFF">
            <w:pPr>
              <w:pStyle w:val="ConsPlusNormal"/>
              <w:jc w:val="center"/>
            </w:pPr>
            <w:r>
              <w:t>847,0</w:t>
            </w:r>
          </w:p>
        </w:tc>
      </w:tr>
      <w:tr w:rsidR="00123FFF">
        <w:tc>
          <w:tcPr>
            <w:tcW w:w="1780" w:type="dxa"/>
            <w:vMerge w:val="restart"/>
          </w:tcPr>
          <w:p w:rsidR="00123FFF" w:rsidRDefault="00123FFF">
            <w:pPr>
              <w:pStyle w:val="ConsPlusNormal"/>
            </w:pPr>
            <w:r>
              <w:t>Основное мероприятие 5.4.</w:t>
            </w:r>
          </w:p>
        </w:tc>
        <w:tc>
          <w:tcPr>
            <w:tcW w:w="2092" w:type="dxa"/>
            <w:vMerge w:val="restart"/>
          </w:tcPr>
          <w:p w:rsidR="00123FFF" w:rsidRDefault="00123FFF">
            <w:pPr>
              <w:pStyle w:val="ConsPlusNormal"/>
            </w:pPr>
            <w:r>
              <w:t>Проектирование и строительство инженерных сетей</w:t>
            </w:r>
          </w:p>
        </w:tc>
        <w:tc>
          <w:tcPr>
            <w:tcW w:w="2776" w:type="dxa"/>
          </w:tcPr>
          <w:p w:rsidR="00123FFF" w:rsidRDefault="00123FFF">
            <w:pPr>
              <w:pStyle w:val="ConsPlusNormal"/>
            </w:pPr>
            <w:r>
              <w:t>Всего, в том числе:</w:t>
            </w:r>
          </w:p>
        </w:tc>
        <w:tc>
          <w:tcPr>
            <w:tcW w:w="532" w:type="dxa"/>
            <w:vAlign w:val="center"/>
          </w:tcPr>
          <w:p w:rsidR="00123FFF" w:rsidRDefault="00123FFF">
            <w:pPr>
              <w:pStyle w:val="ConsPlusNormal"/>
              <w:jc w:val="center"/>
            </w:pPr>
            <w:r>
              <w:t>X</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5047,0</w:t>
            </w:r>
          </w:p>
        </w:tc>
        <w:tc>
          <w:tcPr>
            <w:tcW w:w="1024" w:type="dxa"/>
            <w:vAlign w:val="center"/>
          </w:tcPr>
          <w:p w:rsidR="00123FFF" w:rsidRDefault="00123FFF">
            <w:pPr>
              <w:pStyle w:val="ConsPlusNormal"/>
              <w:jc w:val="center"/>
            </w:pPr>
            <w:r>
              <w:t>10914,0</w:t>
            </w:r>
          </w:p>
        </w:tc>
        <w:tc>
          <w:tcPr>
            <w:tcW w:w="1024" w:type="dxa"/>
            <w:vAlign w:val="center"/>
          </w:tcPr>
          <w:p w:rsidR="00123FFF" w:rsidRDefault="00123FFF">
            <w:pPr>
              <w:pStyle w:val="ConsPlusNormal"/>
              <w:jc w:val="center"/>
            </w:pPr>
            <w:r>
              <w:t>29582,0</w:t>
            </w:r>
          </w:p>
        </w:tc>
        <w:tc>
          <w:tcPr>
            <w:tcW w:w="1024" w:type="dxa"/>
            <w:vAlign w:val="center"/>
          </w:tcPr>
          <w:p w:rsidR="00123FFF" w:rsidRDefault="00123FFF">
            <w:pPr>
              <w:pStyle w:val="ConsPlusNormal"/>
              <w:jc w:val="center"/>
            </w:pPr>
            <w:r>
              <w:t>20425,0</w:t>
            </w:r>
          </w:p>
        </w:tc>
        <w:tc>
          <w:tcPr>
            <w:tcW w:w="1024" w:type="dxa"/>
            <w:vAlign w:val="center"/>
          </w:tcPr>
          <w:p w:rsidR="00123FFF" w:rsidRDefault="00123FFF">
            <w:pPr>
              <w:pStyle w:val="ConsPlusNormal"/>
              <w:jc w:val="center"/>
            </w:pPr>
            <w:r>
              <w:t>36118,0</w:t>
            </w:r>
          </w:p>
        </w:tc>
        <w:tc>
          <w:tcPr>
            <w:tcW w:w="1024" w:type="dxa"/>
            <w:vAlign w:val="center"/>
          </w:tcPr>
          <w:p w:rsidR="00123FFF" w:rsidRDefault="00123FFF">
            <w:pPr>
              <w:pStyle w:val="ConsPlusNormal"/>
              <w:jc w:val="center"/>
            </w:pPr>
            <w:r>
              <w:t>20413,0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vMerge w:val="restart"/>
          </w:tcPr>
          <w:p w:rsidR="00123FFF" w:rsidRDefault="00123FFF">
            <w:pPr>
              <w:pStyle w:val="ConsPlusNormal"/>
            </w:pPr>
            <w:r>
              <w:t>Управление жилищно-коммунального комплекса и систем жизнеобеспечения</w:t>
            </w:r>
          </w:p>
        </w:tc>
        <w:tc>
          <w:tcPr>
            <w:tcW w:w="532" w:type="dxa"/>
            <w:vMerge w:val="restart"/>
            <w:vAlign w:val="center"/>
          </w:tcPr>
          <w:p w:rsidR="00123FFF" w:rsidRDefault="00123FFF">
            <w:pPr>
              <w:pStyle w:val="ConsPlusNormal"/>
              <w:jc w:val="center"/>
            </w:pPr>
            <w:r>
              <w:t>891</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5047,0</w:t>
            </w:r>
          </w:p>
        </w:tc>
        <w:tc>
          <w:tcPr>
            <w:tcW w:w="1024" w:type="dxa"/>
            <w:vAlign w:val="center"/>
          </w:tcPr>
          <w:p w:rsidR="00123FFF" w:rsidRDefault="00123FFF">
            <w:pPr>
              <w:pStyle w:val="ConsPlusNormal"/>
              <w:jc w:val="center"/>
            </w:pPr>
            <w:r>
              <w:t>1223,7</w:t>
            </w:r>
          </w:p>
        </w:tc>
        <w:tc>
          <w:tcPr>
            <w:tcW w:w="1024" w:type="dxa"/>
            <w:vAlign w:val="center"/>
          </w:tcPr>
          <w:p w:rsidR="00123FFF" w:rsidRDefault="00123FFF">
            <w:pPr>
              <w:pStyle w:val="ConsPlusNormal"/>
              <w:jc w:val="center"/>
            </w:pPr>
            <w:r>
              <w:t>9770,0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7102,0</w:t>
            </w:r>
          </w:p>
        </w:tc>
        <w:tc>
          <w:tcPr>
            <w:tcW w:w="1024" w:type="dxa"/>
            <w:vAlign w:val="center"/>
          </w:tcPr>
          <w:p w:rsidR="00123FFF" w:rsidRDefault="00123FFF">
            <w:pPr>
              <w:pStyle w:val="ConsPlusNormal"/>
              <w:jc w:val="center"/>
            </w:pPr>
            <w:r>
              <w:t>4040,0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vMerge/>
          </w:tcPr>
          <w:p w:rsidR="00123FFF" w:rsidRDefault="00123FFF">
            <w:pPr>
              <w:pStyle w:val="ConsPlusNormal"/>
            </w:pPr>
          </w:p>
        </w:tc>
        <w:tc>
          <w:tcPr>
            <w:tcW w:w="532" w:type="dxa"/>
            <w:vMerge/>
          </w:tcPr>
          <w:p w:rsidR="00123FFF" w:rsidRDefault="00123FFF">
            <w:pPr>
              <w:pStyle w:val="ConsPlusNormal"/>
            </w:pPr>
          </w:p>
        </w:tc>
        <w:tc>
          <w:tcPr>
            <w:tcW w:w="1336" w:type="dxa"/>
            <w:vAlign w:val="center"/>
          </w:tcPr>
          <w:p w:rsidR="00123FFF" w:rsidRDefault="00123FFF">
            <w:pPr>
              <w:pStyle w:val="ConsPlusNormal"/>
              <w:jc w:val="center"/>
            </w:pPr>
            <w:r>
              <w:t>10505S1090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5047,0</w:t>
            </w:r>
          </w:p>
        </w:tc>
        <w:tc>
          <w:tcPr>
            <w:tcW w:w="1024" w:type="dxa"/>
            <w:vAlign w:val="center"/>
          </w:tcPr>
          <w:p w:rsidR="00123FFF" w:rsidRDefault="00123FFF">
            <w:pPr>
              <w:pStyle w:val="ConsPlusNormal"/>
              <w:jc w:val="center"/>
            </w:pPr>
            <w:r>
              <w:t>1223,7</w:t>
            </w:r>
          </w:p>
        </w:tc>
        <w:tc>
          <w:tcPr>
            <w:tcW w:w="1024" w:type="dxa"/>
            <w:vAlign w:val="center"/>
          </w:tcPr>
          <w:p w:rsidR="00123FFF" w:rsidRDefault="00123FFF">
            <w:pPr>
              <w:pStyle w:val="ConsPlusNormal"/>
              <w:jc w:val="center"/>
            </w:pPr>
            <w:r>
              <w:t>9770,0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5950,0</w:t>
            </w:r>
          </w:p>
        </w:tc>
        <w:tc>
          <w:tcPr>
            <w:tcW w:w="1024" w:type="dxa"/>
            <w:vAlign w:val="center"/>
          </w:tcPr>
          <w:p w:rsidR="00123FFF" w:rsidRDefault="00123FFF">
            <w:pPr>
              <w:pStyle w:val="ConsPlusNormal"/>
            </w:pP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vMerge/>
          </w:tcPr>
          <w:p w:rsidR="00123FFF" w:rsidRDefault="00123FFF">
            <w:pPr>
              <w:pStyle w:val="ConsPlusNormal"/>
            </w:pPr>
          </w:p>
        </w:tc>
        <w:tc>
          <w:tcPr>
            <w:tcW w:w="532" w:type="dxa"/>
            <w:vMerge/>
          </w:tcPr>
          <w:p w:rsidR="00123FFF" w:rsidRDefault="00123FFF">
            <w:pPr>
              <w:pStyle w:val="ConsPlusNormal"/>
            </w:pPr>
          </w:p>
        </w:tc>
        <w:tc>
          <w:tcPr>
            <w:tcW w:w="1336" w:type="dxa"/>
            <w:vAlign w:val="center"/>
          </w:tcPr>
          <w:p w:rsidR="00123FFF" w:rsidRDefault="00123FFF">
            <w:pPr>
              <w:pStyle w:val="ConsPlusNormal"/>
              <w:jc w:val="center"/>
            </w:pPr>
            <w:r>
              <w:t>10505S3780</w:t>
            </w:r>
          </w:p>
        </w:tc>
        <w:tc>
          <w:tcPr>
            <w:tcW w:w="1024" w:type="dxa"/>
            <w:vAlign w:val="center"/>
          </w:tcPr>
          <w:p w:rsidR="00123FFF" w:rsidRDefault="00123FFF">
            <w:pPr>
              <w:pStyle w:val="ConsPlusNormal"/>
            </w:pPr>
          </w:p>
        </w:tc>
        <w:tc>
          <w:tcPr>
            <w:tcW w:w="1024" w:type="dxa"/>
            <w:vAlign w:val="center"/>
          </w:tcPr>
          <w:p w:rsidR="00123FFF" w:rsidRDefault="00123FFF">
            <w:pPr>
              <w:pStyle w:val="ConsPlusNormal"/>
            </w:pPr>
          </w:p>
        </w:tc>
        <w:tc>
          <w:tcPr>
            <w:tcW w:w="1024" w:type="dxa"/>
            <w:vAlign w:val="center"/>
          </w:tcPr>
          <w:p w:rsidR="00123FFF" w:rsidRDefault="00123FFF">
            <w:pPr>
              <w:pStyle w:val="ConsPlusNormal"/>
            </w:pPr>
          </w:p>
        </w:tc>
        <w:tc>
          <w:tcPr>
            <w:tcW w:w="1024" w:type="dxa"/>
            <w:vAlign w:val="center"/>
          </w:tcPr>
          <w:p w:rsidR="00123FFF" w:rsidRDefault="00123FFF">
            <w:pPr>
              <w:pStyle w:val="ConsPlusNormal"/>
            </w:pPr>
          </w:p>
        </w:tc>
        <w:tc>
          <w:tcPr>
            <w:tcW w:w="1024" w:type="dxa"/>
            <w:vAlign w:val="center"/>
          </w:tcPr>
          <w:p w:rsidR="00123FFF" w:rsidRDefault="00123FFF">
            <w:pPr>
              <w:pStyle w:val="ConsPlusNormal"/>
            </w:pPr>
          </w:p>
        </w:tc>
        <w:tc>
          <w:tcPr>
            <w:tcW w:w="1024" w:type="dxa"/>
            <w:vAlign w:val="center"/>
          </w:tcPr>
          <w:p w:rsidR="00123FFF" w:rsidRDefault="00123FFF">
            <w:pPr>
              <w:pStyle w:val="ConsPlusNormal"/>
              <w:jc w:val="center"/>
            </w:pPr>
            <w:r>
              <w:t>1152,0</w:t>
            </w:r>
          </w:p>
        </w:tc>
        <w:tc>
          <w:tcPr>
            <w:tcW w:w="1024" w:type="dxa"/>
            <w:vAlign w:val="center"/>
          </w:tcPr>
          <w:p w:rsidR="00123FFF" w:rsidRDefault="00123FFF">
            <w:pPr>
              <w:pStyle w:val="ConsPlusNormal"/>
            </w:pP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vMerge/>
          </w:tcPr>
          <w:p w:rsidR="00123FFF" w:rsidRDefault="00123FFF">
            <w:pPr>
              <w:pStyle w:val="ConsPlusNormal"/>
            </w:pPr>
          </w:p>
        </w:tc>
        <w:tc>
          <w:tcPr>
            <w:tcW w:w="532" w:type="dxa"/>
            <w:vMerge/>
          </w:tcPr>
          <w:p w:rsidR="00123FFF" w:rsidRDefault="00123FFF">
            <w:pPr>
              <w:pStyle w:val="ConsPlusNormal"/>
            </w:pPr>
          </w:p>
        </w:tc>
        <w:tc>
          <w:tcPr>
            <w:tcW w:w="1336" w:type="dxa"/>
            <w:vAlign w:val="center"/>
          </w:tcPr>
          <w:p w:rsidR="00123FFF" w:rsidRDefault="00123FFF">
            <w:pPr>
              <w:pStyle w:val="ConsPlusNormal"/>
              <w:jc w:val="center"/>
            </w:pPr>
            <w:r>
              <w:t>10505S1440</w:t>
            </w:r>
          </w:p>
        </w:tc>
        <w:tc>
          <w:tcPr>
            <w:tcW w:w="1024" w:type="dxa"/>
            <w:vAlign w:val="center"/>
          </w:tcPr>
          <w:p w:rsidR="00123FFF" w:rsidRDefault="00123FFF">
            <w:pPr>
              <w:pStyle w:val="ConsPlusNormal"/>
            </w:pPr>
          </w:p>
        </w:tc>
        <w:tc>
          <w:tcPr>
            <w:tcW w:w="1024" w:type="dxa"/>
            <w:vAlign w:val="center"/>
          </w:tcPr>
          <w:p w:rsidR="00123FFF" w:rsidRDefault="00123FFF">
            <w:pPr>
              <w:pStyle w:val="ConsPlusNormal"/>
            </w:pPr>
          </w:p>
        </w:tc>
        <w:tc>
          <w:tcPr>
            <w:tcW w:w="1024" w:type="dxa"/>
            <w:vAlign w:val="center"/>
          </w:tcPr>
          <w:p w:rsidR="00123FFF" w:rsidRDefault="00123FFF">
            <w:pPr>
              <w:pStyle w:val="ConsPlusNormal"/>
            </w:pPr>
          </w:p>
        </w:tc>
        <w:tc>
          <w:tcPr>
            <w:tcW w:w="1024" w:type="dxa"/>
            <w:vAlign w:val="center"/>
          </w:tcPr>
          <w:p w:rsidR="00123FFF" w:rsidRDefault="00123FFF">
            <w:pPr>
              <w:pStyle w:val="ConsPlusNormal"/>
            </w:pPr>
          </w:p>
        </w:tc>
        <w:tc>
          <w:tcPr>
            <w:tcW w:w="1024" w:type="dxa"/>
            <w:vAlign w:val="center"/>
          </w:tcPr>
          <w:p w:rsidR="00123FFF" w:rsidRDefault="00123FFF">
            <w:pPr>
              <w:pStyle w:val="ConsPlusNormal"/>
            </w:pPr>
          </w:p>
        </w:tc>
        <w:tc>
          <w:tcPr>
            <w:tcW w:w="1024" w:type="dxa"/>
            <w:vAlign w:val="center"/>
          </w:tcPr>
          <w:p w:rsidR="00123FFF" w:rsidRDefault="00123FFF">
            <w:pPr>
              <w:pStyle w:val="ConsPlusNormal"/>
            </w:pPr>
          </w:p>
        </w:tc>
        <w:tc>
          <w:tcPr>
            <w:tcW w:w="1024" w:type="dxa"/>
            <w:vAlign w:val="center"/>
          </w:tcPr>
          <w:p w:rsidR="00123FFF" w:rsidRDefault="00123FFF">
            <w:pPr>
              <w:pStyle w:val="ConsPlusNormal"/>
              <w:jc w:val="center"/>
            </w:pPr>
            <w:r>
              <w:t>4040,0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vMerge w:val="restart"/>
          </w:tcPr>
          <w:p w:rsidR="00123FFF" w:rsidRDefault="00123FFF">
            <w:pPr>
              <w:pStyle w:val="ConsPlusNormal"/>
            </w:pPr>
            <w:r>
              <w:t xml:space="preserve">МКУ "Управление капитального </w:t>
            </w:r>
            <w:r>
              <w:lastRenderedPageBreak/>
              <w:t>строительства"</w:t>
            </w:r>
          </w:p>
        </w:tc>
        <w:tc>
          <w:tcPr>
            <w:tcW w:w="532" w:type="dxa"/>
            <w:vMerge w:val="restart"/>
            <w:vAlign w:val="center"/>
          </w:tcPr>
          <w:p w:rsidR="00123FFF" w:rsidRDefault="00123FFF">
            <w:pPr>
              <w:pStyle w:val="ConsPlusNormal"/>
              <w:jc w:val="center"/>
            </w:pPr>
            <w:r>
              <w:lastRenderedPageBreak/>
              <w:t>855</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9690,3</w:t>
            </w:r>
          </w:p>
        </w:tc>
        <w:tc>
          <w:tcPr>
            <w:tcW w:w="1024" w:type="dxa"/>
            <w:vAlign w:val="center"/>
          </w:tcPr>
          <w:p w:rsidR="00123FFF" w:rsidRDefault="00123FFF">
            <w:pPr>
              <w:pStyle w:val="ConsPlusNormal"/>
              <w:jc w:val="center"/>
            </w:pPr>
            <w:r>
              <w:t>19812,0</w:t>
            </w:r>
          </w:p>
        </w:tc>
        <w:tc>
          <w:tcPr>
            <w:tcW w:w="1024" w:type="dxa"/>
            <w:vAlign w:val="center"/>
          </w:tcPr>
          <w:p w:rsidR="00123FFF" w:rsidRDefault="00123FFF">
            <w:pPr>
              <w:pStyle w:val="ConsPlusNormal"/>
              <w:jc w:val="center"/>
            </w:pPr>
            <w:r>
              <w:t>20425,0</w:t>
            </w:r>
          </w:p>
        </w:tc>
        <w:tc>
          <w:tcPr>
            <w:tcW w:w="1024" w:type="dxa"/>
            <w:vAlign w:val="center"/>
          </w:tcPr>
          <w:p w:rsidR="00123FFF" w:rsidRDefault="00123FFF">
            <w:pPr>
              <w:pStyle w:val="ConsPlusNormal"/>
              <w:jc w:val="center"/>
            </w:pPr>
            <w:r>
              <w:t>29016,0</w:t>
            </w:r>
          </w:p>
        </w:tc>
        <w:tc>
          <w:tcPr>
            <w:tcW w:w="1024" w:type="dxa"/>
            <w:vAlign w:val="center"/>
          </w:tcPr>
          <w:p w:rsidR="00123FFF" w:rsidRDefault="00123FFF">
            <w:pPr>
              <w:pStyle w:val="ConsPlusNormal"/>
              <w:jc w:val="center"/>
            </w:pPr>
            <w:r>
              <w:t>16373,0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vMerge/>
          </w:tcPr>
          <w:p w:rsidR="00123FFF" w:rsidRDefault="00123FFF">
            <w:pPr>
              <w:pStyle w:val="ConsPlusNormal"/>
            </w:pPr>
          </w:p>
        </w:tc>
        <w:tc>
          <w:tcPr>
            <w:tcW w:w="532" w:type="dxa"/>
            <w:vMerge/>
          </w:tcPr>
          <w:p w:rsidR="00123FFF" w:rsidRDefault="00123FFF">
            <w:pPr>
              <w:pStyle w:val="ConsPlusNormal"/>
            </w:pPr>
          </w:p>
        </w:tc>
        <w:tc>
          <w:tcPr>
            <w:tcW w:w="1336" w:type="dxa"/>
            <w:vAlign w:val="center"/>
          </w:tcPr>
          <w:p w:rsidR="00123FFF" w:rsidRDefault="00123FFF">
            <w:pPr>
              <w:pStyle w:val="ConsPlusNormal"/>
              <w:jc w:val="center"/>
            </w:pPr>
            <w:r>
              <w:t>1050543050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9690,3</w:t>
            </w:r>
          </w:p>
        </w:tc>
        <w:tc>
          <w:tcPr>
            <w:tcW w:w="1024" w:type="dxa"/>
            <w:vAlign w:val="center"/>
          </w:tcPr>
          <w:p w:rsidR="00123FFF" w:rsidRDefault="00123FFF">
            <w:pPr>
              <w:pStyle w:val="ConsPlusNormal"/>
              <w:jc w:val="center"/>
            </w:pPr>
            <w:r>
              <w:t>19812,0</w:t>
            </w:r>
          </w:p>
        </w:tc>
        <w:tc>
          <w:tcPr>
            <w:tcW w:w="1024" w:type="dxa"/>
            <w:vAlign w:val="center"/>
          </w:tcPr>
          <w:p w:rsidR="00123FFF" w:rsidRDefault="00123FFF">
            <w:pPr>
              <w:pStyle w:val="ConsPlusNormal"/>
              <w:jc w:val="center"/>
            </w:pPr>
            <w:r>
              <w:t>355,0</w:t>
            </w:r>
          </w:p>
        </w:tc>
        <w:tc>
          <w:tcPr>
            <w:tcW w:w="1024" w:type="dxa"/>
            <w:vAlign w:val="center"/>
          </w:tcPr>
          <w:p w:rsidR="00123FFF" w:rsidRDefault="00123FFF">
            <w:pPr>
              <w:pStyle w:val="ConsPlusNormal"/>
              <w:jc w:val="center"/>
            </w:pPr>
            <w:r>
              <w:t>25472,0</w:t>
            </w:r>
          </w:p>
        </w:tc>
        <w:tc>
          <w:tcPr>
            <w:tcW w:w="1024" w:type="dxa"/>
            <w:vAlign w:val="center"/>
          </w:tcPr>
          <w:p w:rsidR="00123FFF" w:rsidRDefault="00123FFF">
            <w:pPr>
              <w:pStyle w:val="ConsPlusNormal"/>
              <w:jc w:val="center"/>
            </w:pPr>
            <w:r>
              <w:t>16373,0</w:t>
            </w: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vMerge/>
          </w:tcPr>
          <w:p w:rsidR="00123FFF" w:rsidRDefault="00123FFF">
            <w:pPr>
              <w:pStyle w:val="ConsPlusNormal"/>
            </w:pPr>
          </w:p>
        </w:tc>
        <w:tc>
          <w:tcPr>
            <w:tcW w:w="532" w:type="dxa"/>
            <w:vMerge/>
          </w:tcPr>
          <w:p w:rsidR="00123FFF" w:rsidRDefault="00123FFF">
            <w:pPr>
              <w:pStyle w:val="ConsPlusNormal"/>
            </w:pPr>
          </w:p>
        </w:tc>
        <w:tc>
          <w:tcPr>
            <w:tcW w:w="1336" w:type="dxa"/>
            <w:vAlign w:val="center"/>
          </w:tcPr>
          <w:p w:rsidR="00123FFF" w:rsidRDefault="00123FFF">
            <w:pPr>
              <w:pStyle w:val="ConsPlusNormal"/>
              <w:jc w:val="center"/>
            </w:pPr>
            <w:r>
              <w:t>10505S1090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20070,0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pPr>
          </w:p>
        </w:tc>
      </w:tr>
      <w:tr w:rsidR="00123FFF">
        <w:tc>
          <w:tcPr>
            <w:tcW w:w="1780" w:type="dxa"/>
            <w:vMerge/>
          </w:tcPr>
          <w:p w:rsidR="00123FFF" w:rsidRDefault="00123FFF">
            <w:pPr>
              <w:pStyle w:val="ConsPlusNormal"/>
            </w:pPr>
          </w:p>
        </w:tc>
        <w:tc>
          <w:tcPr>
            <w:tcW w:w="2092" w:type="dxa"/>
            <w:vMerge/>
          </w:tcPr>
          <w:p w:rsidR="00123FFF" w:rsidRDefault="00123FFF">
            <w:pPr>
              <w:pStyle w:val="ConsPlusNormal"/>
            </w:pPr>
          </w:p>
        </w:tc>
        <w:tc>
          <w:tcPr>
            <w:tcW w:w="2776" w:type="dxa"/>
            <w:vMerge/>
          </w:tcPr>
          <w:p w:rsidR="00123FFF" w:rsidRDefault="00123FFF">
            <w:pPr>
              <w:pStyle w:val="ConsPlusNormal"/>
            </w:pPr>
          </w:p>
        </w:tc>
        <w:tc>
          <w:tcPr>
            <w:tcW w:w="532" w:type="dxa"/>
            <w:vMerge/>
          </w:tcPr>
          <w:p w:rsidR="00123FFF" w:rsidRDefault="00123FFF">
            <w:pPr>
              <w:pStyle w:val="ConsPlusNormal"/>
            </w:pPr>
          </w:p>
        </w:tc>
        <w:tc>
          <w:tcPr>
            <w:tcW w:w="1336" w:type="dxa"/>
            <w:vAlign w:val="center"/>
          </w:tcPr>
          <w:p w:rsidR="00123FFF" w:rsidRDefault="00123FFF">
            <w:pPr>
              <w:pStyle w:val="ConsPlusNormal"/>
              <w:jc w:val="center"/>
            </w:pPr>
            <w:r>
              <w:t>10505S3780</w:t>
            </w:r>
          </w:p>
        </w:tc>
        <w:tc>
          <w:tcPr>
            <w:tcW w:w="1024" w:type="dxa"/>
            <w:vAlign w:val="center"/>
          </w:tcPr>
          <w:p w:rsidR="00123FFF" w:rsidRDefault="00123FFF">
            <w:pPr>
              <w:pStyle w:val="ConsPlusNormal"/>
            </w:pPr>
          </w:p>
        </w:tc>
        <w:tc>
          <w:tcPr>
            <w:tcW w:w="1024" w:type="dxa"/>
            <w:vAlign w:val="center"/>
          </w:tcPr>
          <w:p w:rsidR="00123FFF" w:rsidRDefault="00123FFF">
            <w:pPr>
              <w:pStyle w:val="ConsPlusNormal"/>
            </w:pPr>
          </w:p>
        </w:tc>
        <w:tc>
          <w:tcPr>
            <w:tcW w:w="1024" w:type="dxa"/>
            <w:vAlign w:val="center"/>
          </w:tcPr>
          <w:p w:rsidR="00123FFF" w:rsidRDefault="00123FFF">
            <w:pPr>
              <w:pStyle w:val="ConsPlusNormal"/>
            </w:pPr>
          </w:p>
        </w:tc>
        <w:tc>
          <w:tcPr>
            <w:tcW w:w="1024" w:type="dxa"/>
            <w:vAlign w:val="center"/>
          </w:tcPr>
          <w:p w:rsidR="00123FFF" w:rsidRDefault="00123FFF">
            <w:pPr>
              <w:pStyle w:val="ConsPlusNormal"/>
            </w:pPr>
          </w:p>
        </w:tc>
        <w:tc>
          <w:tcPr>
            <w:tcW w:w="1024" w:type="dxa"/>
            <w:vAlign w:val="center"/>
          </w:tcPr>
          <w:p w:rsidR="00123FFF" w:rsidRDefault="00123FFF">
            <w:pPr>
              <w:pStyle w:val="ConsPlusNormal"/>
            </w:pPr>
          </w:p>
        </w:tc>
        <w:tc>
          <w:tcPr>
            <w:tcW w:w="1024" w:type="dxa"/>
            <w:vAlign w:val="center"/>
          </w:tcPr>
          <w:p w:rsidR="00123FFF" w:rsidRDefault="00123FFF">
            <w:pPr>
              <w:pStyle w:val="ConsPlusNormal"/>
              <w:jc w:val="center"/>
            </w:pPr>
            <w:r>
              <w:t>3544,0</w:t>
            </w:r>
          </w:p>
        </w:tc>
        <w:tc>
          <w:tcPr>
            <w:tcW w:w="1024" w:type="dxa"/>
            <w:vAlign w:val="center"/>
          </w:tcPr>
          <w:p w:rsidR="00123FFF" w:rsidRDefault="00123FFF">
            <w:pPr>
              <w:pStyle w:val="ConsPlusNormal"/>
            </w:pPr>
          </w:p>
        </w:tc>
      </w:tr>
      <w:tr w:rsidR="00123FFF">
        <w:tc>
          <w:tcPr>
            <w:tcW w:w="1780" w:type="dxa"/>
          </w:tcPr>
          <w:p w:rsidR="00123FFF" w:rsidRDefault="00123FFF">
            <w:pPr>
              <w:pStyle w:val="ConsPlusNormal"/>
            </w:pPr>
            <w:r>
              <w:t>Подпрограмма 6</w:t>
            </w:r>
          </w:p>
        </w:tc>
        <w:tc>
          <w:tcPr>
            <w:tcW w:w="2092" w:type="dxa"/>
          </w:tcPr>
          <w:p w:rsidR="00123FFF" w:rsidRDefault="00123FFF">
            <w:pPr>
              <w:pStyle w:val="ConsPlusNormal"/>
            </w:pPr>
            <w:r>
              <w:t>Обеспечение реализации муниципальной программы"</w:t>
            </w:r>
          </w:p>
        </w:tc>
        <w:tc>
          <w:tcPr>
            <w:tcW w:w="2776" w:type="dxa"/>
          </w:tcPr>
          <w:p w:rsidR="00123FFF" w:rsidRDefault="00123FFF">
            <w:pPr>
              <w:pStyle w:val="ConsPlusNormal"/>
            </w:pPr>
            <w:r>
              <w:t>Всего, в том числе:</w:t>
            </w:r>
          </w:p>
        </w:tc>
        <w:tc>
          <w:tcPr>
            <w:tcW w:w="532" w:type="dxa"/>
            <w:vAlign w:val="center"/>
          </w:tcPr>
          <w:p w:rsidR="00123FFF" w:rsidRDefault="00123FFF">
            <w:pPr>
              <w:pStyle w:val="ConsPlusNormal"/>
              <w:jc w:val="center"/>
            </w:pPr>
            <w:r>
              <w:t>X</w:t>
            </w:r>
          </w:p>
        </w:tc>
        <w:tc>
          <w:tcPr>
            <w:tcW w:w="1336"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11571,0</w:t>
            </w:r>
          </w:p>
        </w:tc>
        <w:tc>
          <w:tcPr>
            <w:tcW w:w="1024" w:type="dxa"/>
            <w:vAlign w:val="center"/>
          </w:tcPr>
          <w:p w:rsidR="00123FFF" w:rsidRDefault="00123FFF">
            <w:pPr>
              <w:pStyle w:val="ConsPlusNormal"/>
              <w:jc w:val="center"/>
            </w:pPr>
            <w:r>
              <w:t>38640,0</w:t>
            </w:r>
          </w:p>
        </w:tc>
        <w:tc>
          <w:tcPr>
            <w:tcW w:w="1024" w:type="dxa"/>
            <w:vAlign w:val="center"/>
          </w:tcPr>
          <w:p w:rsidR="00123FFF" w:rsidRDefault="00123FFF">
            <w:pPr>
              <w:pStyle w:val="ConsPlusNormal"/>
              <w:jc w:val="center"/>
            </w:pPr>
            <w:r>
              <w:t>40266,1</w:t>
            </w:r>
          </w:p>
        </w:tc>
        <w:tc>
          <w:tcPr>
            <w:tcW w:w="1024" w:type="dxa"/>
            <w:vAlign w:val="center"/>
          </w:tcPr>
          <w:p w:rsidR="00123FFF" w:rsidRDefault="00123FFF">
            <w:pPr>
              <w:pStyle w:val="ConsPlusNormal"/>
              <w:jc w:val="center"/>
            </w:pPr>
            <w:r>
              <w:t>40039,3</w:t>
            </w:r>
          </w:p>
        </w:tc>
        <w:tc>
          <w:tcPr>
            <w:tcW w:w="1024" w:type="dxa"/>
            <w:vAlign w:val="center"/>
          </w:tcPr>
          <w:p w:rsidR="00123FFF" w:rsidRDefault="00123FFF">
            <w:pPr>
              <w:pStyle w:val="ConsPlusNormal"/>
              <w:jc w:val="center"/>
            </w:pPr>
            <w:r>
              <w:t>42146,0</w:t>
            </w:r>
          </w:p>
        </w:tc>
        <w:tc>
          <w:tcPr>
            <w:tcW w:w="1024" w:type="dxa"/>
            <w:vAlign w:val="center"/>
          </w:tcPr>
          <w:p w:rsidR="00123FFF" w:rsidRDefault="00123FFF">
            <w:pPr>
              <w:pStyle w:val="ConsPlusNormal"/>
              <w:jc w:val="center"/>
            </w:pPr>
            <w:r>
              <w:t>42223,7</w:t>
            </w:r>
          </w:p>
        </w:tc>
        <w:tc>
          <w:tcPr>
            <w:tcW w:w="1024" w:type="dxa"/>
            <w:vAlign w:val="center"/>
          </w:tcPr>
          <w:p w:rsidR="00123FFF" w:rsidRDefault="00123FFF">
            <w:pPr>
              <w:pStyle w:val="ConsPlusNormal"/>
              <w:jc w:val="center"/>
            </w:pPr>
            <w:r>
              <w:t>48284,0</w:t>
            </w:r>
          </w:p>
        </w:tc>
      </w:tr>
      <w:tr w:rsidR="00123FFF">
        <w:tc>
          <w:tcPr>
            <w:tcW w:w="1780" w:type="dxa"/>
          </w:tcPr>
          <w:p w:rsidR="00123FFF" w:rsidRDefault="00123FFF">
            <w:pPr>
              <w:pStyle w:val="ConsPlusNormal"/>
            </w:pPr>
            <w:r>
              <w:t>Основное мероприятие 6.1.</w:t>
            </w:r>
          </w:p>
        </w:tc>
        <w:tc>
          <w:tcPr>
            <w:tcW w:w="2092" w:type="dxa"/>
          </w:tcPr>
          <w:p w:rsidR="00123FFF" w:rsidRDefault="00123FFF">
            <w:pPr>
              <w:pStyle w:val="ConsPlusNormal"/>
            </w:pPr>
            <w:r>
              <w:t>Обеспечение функций органов местного самоуправления</w:t>
            </w:r>
          </w:p>
        </w:tc>
        <w:tc>
          <w:tcPr>
            <w:tcW w:w="2776" w:type="dxa"/>
          </w:tcPr>
          <w:p w:rsidR="00123FFF" w:rsidRDefault="00123FFF">
            <w:pPr>
              <w:pStyle w:val="ConsPlusNormal"/>
            </w:pPr>
            <w:r>
              <w:t>Управление жилищно-коммунального комплекса и систем жизнеобеспечения</w:t>
            </w:r>
          </w:p>
        </w:tc>
        <w:tc>
          <w:tcPr>
            <w:tcW w:w="532" w:type="dxa"/>
            <w:vAlign w:val="center"/>
          </w:tcPr>
          <w:p w:rsidR="00123FFF" w:rsidRDefault="00123FFF">
            <w:pPr>
              <w:pStyle w:val="ConsPlusNormal"/>
              <w:jc w:val="center"/>
            </w:pPr>
            <w:r>
              <w:t>891</w:t>
            </w:r>
          </w:p>
        </w:tc>
        <w:tc>
          <w:tcPr>
            <w:tcW w:w="1336" w:type="dxa"/>
            <w:vAlign w:val="center"/>
          </w:tcPr>
          <w:p w:rsidR="00123FFF" w:rsidRDefault="00123FFF">
            <w:pPr>
              <w:pStyle w:val="ConsPlusNormal"/>
              <w:jc w:val="center"/>
            </w:pPr>
            <w:r>
              <w:t>1060100190</w:t>
            </w:r>
          </w:p>
        </w:tc>
        <w:tc>
          <w:tcPr>
            <w:tcW w:w="1024" w:type="dxa"/>
            <w:vAlign w:val="center"/>
          </w:tcPr>
          <w:p w:rsidR="00123FFF" w:rsidRDefault="00123FFF">
            <w:pPr>
              <w:pStyle w:val="ConsPlusNormal"/>
              <w:jc w:val="center"/>
            </w:pPr>
            <w:r>
              <w:t>11571,0</w:t>
            </w:r>
          </w:p>
        </w:tc>
        <w:tc>
          <w:tcPr>
            <w:tcW w:w="1024" w:type="dxa"/>
            <w:vAlign w:val="center"/>
          </w:tcPr>
          <w:p w:rsidR="00123FFF" w:rsidRDefault="00123FFF">
            <w:pPr>
              <w:pStyle w:val="ConsPlusNormal"/>
              <w:jc w:val="center"/>
            </w:pPr>
            <w:r>
              <w:t>10686,0</w:t>
            </w:r>
          </w:p>
        </w:tc>
        <w:tc>
          <w:tcPr>
            <w:tcW w:w="1024" w:type="dxa"/>
            <w:vAlign w:val="center"/>
          </w:tcPr>
          <w:p w:rsidR="00123FFF" w:rsidRDefault="00123FFF">
            <w:pPr>
              <w:pStyle w:val="ConsPlusNormal"/>
              <w:jc w:val="center"/>
            </w:pPr>
            <w:r>
              <w:t>11602,4</w:t>
            </w:r>
          </w:p>
        </w:tc>
        <w:tc>
          <w:tcPr>
            <w:tcW w:w="1024" w:type="dxa"/>
            <w:vAlign w:val="center"/>
          </w:tcPr>
          <w:p w:rsidR="00123FFF" w:rsidRDefault="00123FFF">
            <w:pPr>
              <w:pStyle w:val="ConsPlusNormal"/>
              <w:jc w:val="center"/>
            </w:pPr>
            <w:r>
              <w:t>11004,0</w:t>
            </w:r>
          </w:p>
        </w:tc>
        <w:tc>
          <w:tcPr>
            <w:tcW w:w="1024" w:type="dxa"/>
            <w:vAlign w:val="center"/>
          </w:tcPr>
          <w:p w:rsidR="00123FFF" w:rsidRDefault="00123FFF">
            <w:pPr>
              <w:pStyle w:val="ConsPlusNormal"/>
              <w:jc w:val="center"/>
            </w:pPr>
            <w:r>
              <w:t>11601,0</w:t>
            </w:r>
          </w:p>
        </w:tc>
        <w:tc>
          <w:tcPr>
            <w:tcW w:w="1024" w:type="dxa"/>
            <w:vAlign w:val="center"/>
          </w:tcPr>
          <w:p w:rsidR="00123FFF" w:rsidRDefault="00123FFF">
            <w:pPr>
              <w:pStyle w:val="ConsPlusNormal"/>
              <w:jc w:val="center"/>
            </w:pPr>
            <w:r>
              <w:t>11511,0</w:t>
            </w:r>
          </w:p>
        </w:tc>
        <w:tc>
          <w:tcPr>
            <w:tcW w:w="1024" w:type="dxa"/>
            <w:vAlign w:val="center"/>
          </w:tcPr>
          <w:p w:rsidR="00123FFF" w:rsidRDefault="00123FFF">
            <w:pPr>
              <w:pStyle w:val="ConsPlusNormal"/>
              <w:jc w:val="center"/>
            </w:pPr>
            <w:r>
              <w:t>13561,0</w:t>
            </w:r>
          </w:p>
        </w:tc>
      </w:tr>
      <w:tr w:rsidR="00123FFF">
        <w:tc>
          <w:tcPr>
            <w:tcW w:w="1780" w:type="dxa"/>
          </w:tcPr>
          <w:p w:rsidR="00123FFF" w:rsidRDefault="00123FFF">
            <w:pPr>
              <w:pStyle w:val="ConsPlusNormal"/>
            </w:pPr>
            <w:r>
              <w:t>Основное мероприятие 6.2.</w:t>
            </w:r>
          </w:p>
        </w:tc>
        <w:tc>
          <w:tcPr>
            <w:tcW w:w="2092" w:type="dxa"/>
          </w:tcPr>
          <w:p w:rsidR="00123FFF" w:rsidRDefault="00123FFF">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776" w:type="dxa"/>
          </w:tcPr>
          <w:p w:rsidR="00123FFF" w:rsidRDefault="00123FFF">
            <w:pPr>
              <w:pStyle w:val="ConsPlusNormal"/>
            </w:pPr>
            <w:r>
              <w:t>МКУ "Управление капитального строительства"</w:t>
            </w:r>
          </w:p>
        </w:tc>
        <w:tc>
          <w:tcPr>
            <w:tcW w:w="532" w:type="dxa"/>
            <w:vAlign w:val="center"/>
          </w:tcPr>
          <w:p w:rsidR="00123FFF" w:rsidRDefault="00123FFF">
            <w:pPr>
              <w:pStyle w:val="ConsPlusNormal"/>
              <w:jc w:val="center"/>
            </w:pPr>
            <w:r>
              <w:t>855</w:t>
            </w:r>
          </w:p>
        </w:tc>
        <w:tc>
          <w:tcPr>
            <w:tcW w:w="1336" w:type="dxa"/>
            <w:vAlign w:val="center"/>
          </w:tcPr>
          <w:p w:rsidR="00123FFF" w:rsidRDefault="00123FFF">
            <w:pPr>
              <w:pStyle w:val="ConsPlusNormal"/>
              <w:jc w:val="center"/>
            </w:pPr>
            <w:r>
              <w:t>1060220590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27954,0</w:t>
            </w:r>
          </w:p>
        </w:tc>
        <w:tc>
          <w:tcPr>
            <w:tcW w:w="1024" w:type="dxa"/>
            <w:vAlign w:val="center"/>
          </w:tcPr>
          <w:p w:rsidR="00123FFF" w:rsidRDefault="00123FFF">
            <w:pPr>
              <w:pStyle w:val="ConsPlusNormal"/>
              <w:jc w:val="center"/>
            </w:pPr>
            <w:r>
              <w:t>28663,7</w:t>
            </w:r>
          </w:p>
        </w:tc>
        <w:tc>
          <w:tcPr>
            <w:tcW w:w="1024" w:type="dxa"/>
            <w:vAlign w:val="center"/>
          </w:tcPr>
          <w:p w:rsidR="00123FFF" w:rsidRDefault="00123FFF">
            <w:pPr>
              <w:pStyle w:val="ConsPlusNormal"/>
              <w:jc w:val="center"/>
            </w:pPr>
            <w:r>
              <w:t>29035,3</w:t>
            </w:r>
          </w:p>
        </w:tc>
        <w:tc>
          <w:tcPr>
            <w:tcW w:w="1024" w:type="dxa"/>
            <w:vAlign w:val="center"/>
          </w:tcPr>
          <w:p w:rsidR="00123FFF" w:rsidRDefault="00123FFF">
            <w:pPr>
              <w:pStyle w:val="ConsPlusNormal"/>
              <w:jc w:val="center"/>
            </w:pPr>
            <w:r>
              <w:t>30545,0</w:t>
            </w:r>
          </w:p>
        </w:tc>
        <w:tc>
          <w:tcPr>
            <w:tcW w:w="1024" w:type="dxa"/>
            <w:vAlign w:val="center"/>
          </w:tcPr>
          <w:p w:rsidR="00123FFF" w:rsidRDefault="00123FFF">
            <w:pPr>
              <w:pStyle w:val="ConsPlusNormal"/>
              <w:jc w:val="center"/>
            </w:pPr>
            <w:r>
              <w:t>30712,7</w:t>
            </w:r>
          </w:p>
        </w:tc>
        <w:tc>
          <w:tcPr>
            <w:tcW w:w="1024" w:type="dxa"/>
            <w:vAlign w:val="center"/>
          </w:tcPr>
          <w:p w:rsidR="00123FFF" w:rsidRDefault="00123FFF">
            <w:pPr>
              <w:pStyle w:val="ConsPlusNormal"/>
              <w:jc w:val="center"/>
            </w:pPr>
            <w:r>
              <w:t>34723,0</w:t>
            </w:r>
          </w:p>
        </w:tc>
      </w:tr>
    </w:tbl>
    <w:p w:rsidR="00123FFF" w:rsidRDefault="00123FFF">
      <w:pPr>
        <w:pStyle w:val="ConsPlusNormal"/>
        <w:sectPr w:rsidR="00123FFF">
          <w:pgSz w:w="16838" w:h="11905" w:orient="landscape"/>
          <w:pgMar w:top="1701" w:right="1134" w:bottom="850" w:left="1134" w:header="0" w:footer="0" w:gutter="0"/>
          <w:cols w:space="720"/>
          <w:titlePg/>
        </w:sectPr>
      </w:pPr>
    </w:p>
    <w:p w:rsidR="00123FFF" w:rsidRDefault="00123FFF">
      <w:pPr>
        <w:pStyle w:val="ConsPlusNormal"/>
        <w:jc w:val="both"/>
      </w:pPr>
    </w:p>
    <w:p w:rsidR="00123FFF" w:rsidRDefault="00123FFF">
      <w:pPr>
        <w:pStyle w:val="ConsPlusTitle"/>
        <w:jc w:val="center"/>
        <w:outlineLvl w:val="2"/>
      </w:pPr>
      <w:r>
        <w:t>II этап реализации муниципальной программы</w:t>
      </w:r>
    </w:p>
    <w:p w:rsidR="00123FFF" w:rsidRDefault="00123FF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64"/>
        <w:gridCol w:w="2068"/>
        <w:gridCol w:w="2494"/>
        <w:gridCol w:w="688"/>
        <w:gridCol w:w="1372"/>
        <w:gridCol w:w="1024"/>
        <w:gridCol w:w="1024"/>
        <w:gridCol w:w="1024"/>
        <w:gridCol w:w="1024"/>
        <w:gridCol w:w="1024"/>
      </w:tblGrid>
      <w:tr w:rsidR="00123FFF">
        <w:tc>
          <w:tcPr>
            <w:tcW w:w="1864" w:type="dxa"/>
            <w:vMerge w:val="restart"/>
          </w:tcPr>
          <w:p w:rsidR="00123FFF" w:rsidRDefault="00123FFF">
            <w:pPr>
              <w:pStyle w:val="ConsPlusNormal"/>
              <w:jc w:val="center"/>
            </w:pPr>
            <w:r>
              <w:t>Статус</w:t>
            </w:r>
          </w:p>
        </w:tc>
        <w:tc>
          <w:tcPr>
            <w:tcW w:w="2068" w:type="dxa"/>
            <w:vMerge w:val="restart"/>
          </w:tcPr>
          <w:p w:rsidR="00123FFF" w:rsidRDefault="00123FFF">
            <w:pPr>
              <w:pStyle w:val="ConsPlusNormal"/>
              <w:jc w:val="center"/>
            </w:pPr>
            <w:r>
              <w:t>Наименование муниципальной программы, подпрограммы, основного мероприятия</w:t>
            </w:r>
          </w:p>
        </w:tc>
        <w:tc>
          <w:tcPr>
            <w:tcW w:w="2494" w:type="dxa"/>
            <w:vMerge w:val="restart"/>
          </w:tcPr>
          <w:p w:rsidR="00123FFF" w:rsidRDefault="00123FFF">
            <w:pPr>
              <w:pStyle w:val="ConsPlusNormal"/>
              <w:jc w:val="center"/>
            </w:pPr>
            <w:r>
              <w:t>Ответственный исполнитель, соисполнители, участники</w:t>
            </w:r>
          </w:p>
        </w:tc>
        <w:tc>
          <w:tcPr>
            <w:tcW w:w="2060" w:type="dxa"/>
            <w:gridSpan w:val="2"/>
          </w:tcPr>
          <w:p w:rsidR="00123FFF" w:rsidRDefault="00123FFF">
            <w:pPr>
              <w:pStyle w:val="ConsPlusNormal"/>
              <w:jc w:val="center"/>
            </w:pPr>
            <w:r>
              <w:t>Код бюджетной классификации</w:t>
            </w:r>
          </w:p>
        </w:tc>
        <w:tc>
          <w:tcPr>
            <w:tcW w:w="5120" w:type="dxa"/>
            <w:gridSpan w:val="5"/>
          </w:tcPr>
          <w:p w:rsidR="00123FFF" w:rsidRDefault="00123FFF">
            <w:pPr>
              <w:pStyle w:val="ConsPlusNormal"/>
              <w:jc w:val="center"/>
            </w:pPr>
            <w:r>
              <w:t>Расходы на II этап реализации программы (тыс. рублей), годы</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vMerge/>
          </w:tcPr>
          <w:p w:rsidR="00123FFF" w:rsidRDefault="00123FFF">
            <w:pPr>
              <w:pStyle w:val="ConsPlusNormal"/>
            </w:pPr>
          </w:p>
        </w:tc>
        <w:tc>
          <w:tcPr>
            <w:tcW w:w="688" w:type="dxa"/>
          </w:tcPr>
          <w:p w:rsidR="00123FFF" w:rsidRDefault="00123FFF">
            <w:pPr>
              <w:pStyle w:val="ConsPlusNormal"/>
              <w:jc w:val="center"/>
            </w:pPr>
            <w:r>
              <w:t>ГРБС</w:t>
            </w:r>
          </w:p>
        </w:tc>
        <w:tc>
          <w:tcPr>
            <w:tcW w:w="1372" w:type="dxa"/>
          </w:tcPr>
          <w:p w:rsidR="00123FFF" w:rsidRDefault="00123FFF">
            <w:pPr>
              <w:pStyle w:val="ConsPlusNormal"/>
              <w:jc w:val="center"/>
            </w:pPr>
            <w:r>
              <w:t>КЦСР</w:t>
            </w:r>
          </w:p>
        </w:tc>
        <w:tc>
          <w:tcPr>
            <w:tcW w:w="1024" w:type="dxa"/>
          </w:tcPr>
          <w:p w:rsidR="00123FFF" w:rsidRDefault="00123FFF">
            <w:pPr>
              <w:pStyle w:val="ConsPlusNormal"/>
              <w:jc w:val="center"/>
            </w:pPr>
            <w:r>
              <w:t>2021 год</w:t>
            </w:r>
          </w:p>
        </w:tc>
        <w:tc>
          <w:tcPr>
            <w:tcW w:w="1024" w:type="dxa"/>
          </w:tcPr>
          <w:p w:rsidR="00123FFF" w:rsidRDefault="00123FFF">
            <w:pPr>
              <w:pStyle w:val="ConsPlusNormal"/>
              <w:jc w:val="center"/>
            </w:pPr>
            <w:r>
              <w:t>2022 год</w:t>
            </w:r>
          </w:p>
        </w:tc>
        <w:tc>
          <w:tcPr>
            <w:tcW w:w="1024" w:type="dxa"/>
          </w:tcPr>
          <w:p w:rsidR="00123FFF" w:rsidRDefault="00123FFF">
            <w:pPr>
              <w:pStyle w:val="ConsPlusNormal"/>
              <w:jc w:val="center"/>
            </w:pPr>
            <w:r>
              <w:t>2023 год</w:t>
            </w:r>
          </w:p>
        </w:tc>
        <w:tc>
          <w:tcPr>
            <w:tcW w:w="1024" w:type="dxa"/>
          </w:tcPr>
          <w:p w:rsidR="00123FFF" w:rsidRDefault="00123FFF">
            <w:pPr>
              <w:pStyle w:val="ConsPlusNormal"/>
              <w:jc w:val="center"/>
            </w:pPr>
            <w:r>
              <w:t>2024 год</w:t>
            </w:r>
          </w:p>
        </w:tc>
        <w:tc>
          <w:tcPr>
            <w:tcW w:w="1024" w:type="dxa"/>
          </w:tcPr>
          <w:p w:rsidR="00123FFF" w:rsidRDefault="00123FFF">
            <w:pPr>
              <w:pStyle w:val="ConsPlusNormal"/>
              <w:jc w:val="center"/>
            </w:pPr>
            <w:r>
              <w:t>2025 год</w:t>
            </w:r>
          </w:p>
        </w:tc>
      </w:tr>
      <w:tr w:rsidR="00123FFF">
        <w:tc>
          <w:tcPr>
            <w:tcW w:w="1864" w:type="dxa"/>
          </w:tcPr>
          <w:p w:rsidR="00123FFF" w:rsidRDefault="00123FFF">
            <w:pPr>
              <w:pStyle w:val="ConsPlusNormal"/>
              <w:jc w:val="center"/>
            </w:pPr>
            <w:r>
              <w:t>1</w:t>
            </w:r>
          </w:p>
        </w:tc>
        <w:tc>
          <w:tcPr>
            <w:tcW w:w="2068" w:type="dxa"/>
          </w:tcPr>
          <w:p w:rsidR="00123FFF" w:rsidRDefault="00123FFF">
            <w:pPr>
              <w:pStyle w:val="ConsPlusNormal"/>
              <w:jc w:val="center"/>
            </w:pPr>
            <w:r>
              <w:t>2</w:t>
            </w:r>
          </w:p>
        </w:tc>
        <w:tc>
          <w:tcPr>
            <w:tcW w:w="2494" w:type="dxa"/>
          </w:tcPr>
          <w:p w:rsidR="00123FFF" w:rsidRDefault="00123FFF">
            <w:pPr>
              <w:pStyle w:val="ConsPlusNormal"/>
              <w:jc w:val="center"/>
            </w:pPr>
            <w:r>
              <w:t>3</w:t>
            </w:r>
          </w:p>
        </w:tc>
        <w:tc>
          <w:tcPr>
            <w:tcW w:w="688" w:type="dxa"/>
          </w:tcPr>
          <w:p w:rsidR="00123FFF" w:rsidRDefault="00123FFF">
            <w:pPr>
              <w:pStyle w:val="ConsPlusNormal"/>
              <w:jc w:val="center"/>
            </w:pPr>
            <w:r>
              <w:t>4</w:t>
            </w:r>
          </w:p>
        </w:tc>
        <w:tc>
          <w:tcPr>
            <w:tcW w:w="1372" w:type="dxa"/>
          </w:tcPr>
          <w:p w:rsidR="00123FFF" w:rsidRDefault="00123FFF">
            <w:pPr>
              <w:pStyle w:val="ConsPlusNormal"/>
              <w:jc w:val="center"/>
            </w:pPr>
            <w:r>
              <w:t>5</w:t>
            </w:r>
          </w:p>
        </w:tc>
        <w:tc>
          <w:tcPr>
            <w:tcW w:w="1024" w:type="dxa"/>
          </w:tcPr>
          <w:p w:rsidR="00123FFF" w:rsidRDefault="00123FFF">
            <w:pPr>
              <w:pStyle w:val="ConsPlusNormal"/>
              <w:jc w:val="center"/>
            </w:pPr>
            <w:r>
              <w:t>6</w:t>
            </w:r>
          </w:p>
        </w:tc>
        <w:tc>
          <w:tcPr>
            <w:tcW w:w="1024" w:type="dxa"/>
          </w:tcPr>
          <w:p w:rsidR="00123FFF" w:rsidRDefault="00123FFF">
            <w:pPr>
              <w:pStyle w:val="ConsPlusNormal"/>
              <w:jc w:val="center"/>
            </w:pPr>
            <w:r>
              <w:t>7</w:t>
            </w:r>
          </w:p>
        </w:tc>
        <w:tc>
          <w:tcPr>
            <w:tcW w:w="1024" w:type="dxa"/>
          </w:tcPr>
          <w:p w:rsidR="00123FFF" w:rsidRDefault="00123FFF">
            <w:pPr>
              <w:pStyle w:val="ConsPlusNormal"/>
              <w:jc w:val="center"/>
            </w:pPr>
            <w:r>
              <w:t>8</w:t>
            </w:r>
          </w:p>
        </w:tc>
        <w:tc>
          <w:tcPr>
            <w:tcW w:w="1024" w:type="dxa"/>
          </w:tcPr>
          <w:p w:rsidR="00123FFF" w:rsidRDefault="00123FFF">
            <w:pPr>
              <w:pStyle w:val="ConsPlusNormal"/>
              <w:jc w:val="center"/>
            </w:pPr>
            <w:r>
              <w:t>9</w:t>
            </w:r>
          </w:p>
        </w:tc>
        <w:tc>
          <w:tcPr>
            <w:tcW w:w="1024" w:type="dxa"/>
          </w:tcPr>
          <w:p w:rsidR="00123FFF" w:rsidRDefault="00123FFF">
            <w:pPr>
              <w:pStyle w:val="ConsPlusNormal"/>
              <w:jc w:val="center"/>
            </w:pPr>
            <w:r>
              <w:t>10</w:t>
            </w:r>
          </w:p>
        </w:tc>
      </w:tr>
      <w:tr w:rsidR="00123FFF">
        <w:tc>
          <w:tcPr>
            <w:tcW w:w="1864" w:type="dxa"/>
            <w:vMerge w:val="restart"/>
          </w:tcPr>
          <w:p w:rsidR="00123FFF" w:rsidRDefault="00123FFF">
            <w:pPr>
              <w:pStyle w:val="ConsPlusNormal"/>
            </w:pPr>
            <w:r>
              <w:t>Муниципальная программа</w:t>
            </w:r>
          </w:p>
        </w:tc>
        <w:tc>
          <w:tcPr>
            <w:tcW w:w="2068" w:type="dxa"/>
            <w:vMerge w:val="restart"/>
          </w:tcPr>
          <w:p w:rsidR="00123FFF" w:rsidRDefault="00123FFF">
            <w:pPr>
              <w:pStyle w:val="ConsPlusNormal"/>
            </w:pPr>
            <w:r>
              <w:t>Обеспечение доступным и комфортным жильем и коммунальными услугами жителей Губкинского городского округа Белгородской области</w:t>
            </w:r>
          </w:p>
        </w:tc>
        <w:tc>
          <w:tcPr>
            <w:tcW w:w="2494" w:type="dxa"/>
          </w:tcPr>
          <w:p w:rsidR="00123FFF" w:rsidRDefault="00123FFF">
            <w:pPr>
              <w:pStyle w:val="ConsPlusNormal"/>
            </w:pPr>
            <w:r>
              <w:t>Всего, в том числе:</w:t>
            </w:r>
          </w:p>
        </w:tc>
        <w:tc>
          <w:tcPr>
            <w:tcW w:w="688" w:type="dxa"/>
            <w:vAlign w:val="center"/>
          </w:tcPr>
          <w:p w:rsidR="00123FFF" w:rsidRDefault="00123FFF">
            <w:pPr>
              <w:pStyle w:val="ConsPlusNormal"/>
              <w:jc w:val="center"/>
            </w:pPr>
            <w:r>
              <w:t>X</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441899,8</w:t>
            </w:r>
          </w:p>
        </w:tc>
        <w:tc>
          <w:tcPr>
            <w:tcW w:w="1024" w:type="dxa"/>
            <w:vAlign w:val="center"/>
          </w:tcPr>
          <w:p w:rsidR="00123FFF" w:rsidRDefault="00123FFF">
            <w:pPr>
              <w:pStyle w:val="ConsPlusNormal"/>
              <w:jc w:val="center"/>
            </w:pPr>
            <w:r>
              <w:t>437829,4</w:t>
            </w:r>
          </w:p>
        </w:tc>
        <w:tc>
          <w:tcPr>
            <w:tcW w:w="1024" w:type="dxa"/>
            <w:vAlign w:val="center"/>
          </w:tcPr>
          <w:p w:rsidR="00123FFF" w:rsidRDefault="00123FFF">
            <w:pPr>
              <w:pStyle w:val="ConsPlusNormal"/>
              <w:jc w:val="center"/>
            </w:pPr>
            <w:r>
              <w:t>360640,0</w:t>
            </w:r>
          </w:p>
        </w:tc>
        <w:tc>
          <w:tcPr>
            <w:tcW w:w="1024" w:type="dxa"/>
            <w:vAlign w:val="center"/>
          </w:tcPr>
          <w:p w:rsidR="00123FFF" w:rsidRDefault="00123FFF">
            <w:pPr>
              <w:pStyle w:val="ConsPlusNormal"/>
              <w:jc w:val="center"/>
            </w:pPr>
            <w:r>
              <w:t>331620,0</w:t>
            </w:r>
          </w:p>
        </w:tc>
        <w:tc>
          <w:tcPr>
            <w:tcW w:w="1024" w:type="dxa"/>
            <w:vAlign w:val="center"/>
          </w:tcPr>
          <w:p w:rsidR="00123FFF" w:rsidRDefault="00123FFF">
            <w:pPr>
              <w:pStyle w:val="ConsPlusNormal"/>
              <w:jc w:val="center"/>
            </w:pPr>
            <w:r>
              <w:t>258486,0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Управление жилищно-коммунального комплекса и систем жизнеобеспечения</w:t>
            </w:r>
          </w:p>
        </w:tc>
        <w:tc>
          <w:tcPr>
            <w:tcW w:w="688" w:type="dxa"/>
            <w:vAlign w:val="center"/>
          </w:tcPr>
          <w:p w:rsidR="00123FFF" w:rsidRDefault="00123FFF">
            <w:pPr>
              <w:pStyle w:val="ConsPlusNormal"/>
              <w:jc w:val="center"/>
            </w:pPr>
            <w:r>
              <w:t>891</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199738,3</w:t>
            </w:r>
          </w:p>
        </w:tc>
        <w:tc>
          <w:tcPr>
            <w:tcW w:w="1024" w:type="dxa"/>
            <w:vAlign w:val="center"/>
          </w:tcPr>
          <w:p w:rsidR="00123FFF" w:rsidRDefault="00123FFF">
            <w:pPr>
              <w:pStyle w:val="ConsPlusNormal"/>
              <w:jc w:val="center"/>
            </w:pPr>
            <w:r>
              <w:t>240285,1</w:t>
            </w:r>
          </w:p>
        </w:tc>
        <w:tc>
          <w:tcPr>
            <w:tcW w:w="1024" w:type="dxa"/>
            <w:vAlign w:val="center"/>
          </w:tcPr>
          <w:p w:rsidR="00123FFF" w:rsidRDefault="00123FFF">
            <w:pPr>
              <w:pStyle w:val="ConsPlusNormal"/>
              <w:jc w:val="center"/>
            </w:pPr>
            <w:r>
              <w:t>223340,0</w:t>
            </w:r>
          </w:p>
        </w:tc>
        <w:tc>
          <w:tcPr>
            <w:tcW w:w="1024" w:type="dxa"/>
            <w:vAlign w:val="center"/>
          </w:tcPr>
          <w:p w:rsidR="00123FFF" w:rsidRDefault="00123FFF">
            <w:pPr>
              <w:pStyle w:val="ConsPlusNormal"/>
              <w:jc w:val="center"/>
            </w:pPr>
            <w:r>
              <w:t>204671,0</w:t>
            </w:r>
          </w:p>
        </w:tc>
        <w:tc>
          <w:tcPr>
            <w:tcW w:w="1024" w:type="dxa"/>
            <w:vAlign w:val="center"/>
          </w:tcPr>
          <w:p w:rsidR="00123FFF" w:rsidRDefault="00123FFF">
            <w:pPr>
              <w:pStyle w:val="ConsPlusNormal"/>
              <w:jc w:val="center"/>
            </w:pPr>
            <w:r>
              <w:t>169613,0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МКУ "Управление капитального строительства"</w:t>
            </w:r>
          </w:p>
        </w:tc>
        <w:tc>
          <w:tcPr>
            <w:tcW w:w="688" w:type="dxa"/>
            <w:vAlign w:val="center"/>
          </w:tcPr>
          <w:p w:rsidR="00123FFF" w:rsidRDefault="00123FFF">
            <w:pPr>
              <w:pStyle w:val="ConsPlusNormal"/>
              <w:jc w:val="center"/>
            </w:pPr>
            <w:r>
              <w:t>855</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194120,3</w:t>
            </w:r>
          </w:p>
        </w:tc>
        <w:tc>
          <w:tcPr>
            <w:tcW w:w="1024" w:type="dxa"/>
            <w:vAlign w:val="center"/>
          </w:tcPr>
          <w:p w:rsidR="00123FFF" w:rsidRDefault="00123FFF">
            <w:pPr>
              <w:pStyle w:val="ConsPlusNormal"/>
              <w:jc w:val="center"/>
            </w:pPr>
            <w:r>
              <w:t>141193,4</w:t>
            </w:r>
          </w:p>
        </w:tc>
        <w:tc>
          <w:tcPr>
            <w:tcW w:w="1024" w:type="dxa"/>
            <w:vAlign w:val="center"/>
          </w:tcPr>
          <w:p w:rsidR="00123FFF" w:rsidRDefault="00123FFF">
            <w:pPr>
              <w:pStyle w:val="ConsPlusNormal"/>
              <w:jc w:val="center"/>
            </w:pPr>
            <w:r>
              <w:t>82284,0</w:t>
            </w:r>
          </w:p>
        </w:tc>
        <w:tc>
          <w:tcPr>
            <w:tcW w:w="1024" w:type="dxa"/>
            <w:vAlign w:val="center"/>
          </w:tcPr>
          <w:p w:rsidR="00123FFF" w:rsidRDefault="00123FFF">
            <w:pPr>
              <w:pStyle w:val="ConsPlusNormal"/>
              <w:jc w:val="center"/>
            </w:pPr>
            <w:r>
              <w:t>70293,0</w:t>
            </w:r>
          </w:p>
        </w:tc>
        <w:tc>
          <w:tcPr>
            <w:tcW w:w="1024" w:type="dxa"/>
            <w:vAlign w:val="center"/>
          </w:tcPr>
          <w:p w:rsidR="00123FFF" w:rsidRDefault="00123FFF">
            <w:pPr>
              <w:pStyle w:val="ConsPlusNormal"/>
              <w:jc w:val="center"/>
            </w:pPr>
            <w:r>
              <w:t>46122,0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Архангельская сельская территориальная администрация</w:t>
            </w:r>
          </w:p>
        </w:tc>
        <w:tc>
          <w:tcPr>
            <w:tcW w:w="688" w:type="dxa"/>
            <w:vAlign w:val="center"/>
          </w:tcPr>
          <w:p w:rsidR="00123FFF" w:rsidRDefault="00123FFF">
            <w:pPr>
              <w:pStyle w:val="ConsPlusNormal"/>
              <w:jc w:val="center"/>
            </w:pPr>
            <w:r>
              <w:t>922</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1901,8</w:t>
            </w:r>
          </w:p>
        </w:tc>
        <w:tc>
          <w:tcPr>
            <w:tcW w:w="1024" w:type="dxa"/>
            <w:vAlign w:val="center"/>
          </w:tcPr>
          <w:p w:rsidR="00123FFF" w:rsidRDefault="00123FFF">
            <w:pPr>
              <w:pStyle w:val="ConsPlusNormal"/>
              <w:jc w:val="center"/>
            </w:pPr>
            <w:r>
              <w:t>2320,0</w:t>
            </w:r>
          </w:p>
        </w:tc>
        <w:tc>
          <w:tcPr>
            <w:tcW w:w="1024" w:type="dxa"/>
            <w:vAlign w:val="center"/>
          </w:tcPr>
          <w:p w:rsidR="00123FFF" w:rsidRDefault="00123FFF">
            <w:pPr>
              <w:pStyle w:val="ConsPlusNormal"/>
              <w:jc w:val="center"/>
            </w:pPr>
            <w:r>
              <w:t>2319,0</w:t>
            </w:r>
          </w:p>
        </w:tc>
        <w:tc>
          <w:tcPr>
            <w:tcW w:w="1024" w:type="dxa"/>
            <w:vAlign w:val="center"/>
          </w:tcPr>
          <w:p w:rsidR="00123FFF" w:rsidRDefault="00123FFF">
            <w:pPr>
              <w:pStyle w:val="ConsPlusNormal"/>
              <w:jc w:val="center"/>
            </w:pPr>
            <w:r>
              <w:t>2384,0</w:t>
            </w:r>
          </w:p>
        </w:tc>
        <w:tc>
          <w:tcPr>
            <w:tcW w:w="1024" w:type="dxa"/>
            <w:vAlign w:val="center"/>
          </w:tcPr>
          <w:p w:rsidR="00123FFF" w:rsidRDefault="00123FFF">
            <w:pPr>
              <w:pStyle w:val="ConsPlusNormal"/>
              <w:jc w:val="center"/>
            </w:pPr>
            <w:r>
              <w:t>1910,0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Бобродворская сельская территориальная администрация</w:t>
            </w:r>
          </w:p>
        </w:tc>
        <w:tc>
          <w:tcPr>
            <w:tcW w:w="688" w:type="dxa"/>
            <w:vAlign w:val="center"/>
          </w:tcPr>
          <w:p w:rsidR="00123FFF" w:rsidRDefault="00123FFF">
            <w:pPr>
              <w:pStyle w:val="ConsPlusNormal"/>
              <w:jc w:val="center"/>
            </w:pPr>
            <w:r>
              <w:t>923</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3338,3</w:t>
            </w:r>
          </w:p>
        </w:tc>
        <w:tc>
          <w:tcPr>
            <w:tcW w:w="1024" w:type="dxa"/>
            <w:vAlign w:val="center"/>
          </w:tcPr>
          <w:p w:rsidR="00123FFF" w:rsidRDefault="00123FFF">
            <w:pPr>
              <w:pStyle w:val="ConsPlusNormal"/>
              <w:jc w:val="center"/>
            </w:pPr>
            <w:r>
              <w:t>3717,5</w:t>
            </w:r>
          </w:p>
        </w:tc>
        <w:tc>
          <w:tcPr>
            <w:tcW w:w="1024" w:type="dxa"/>
            <w:vAlign w:val="center"/>
          </w:tcPr>
          <w:p w:rsidR="00123FFF" w:rsidRDefault="00123FFF">
            <w:pPr>
              <w:pStyle w:val="ConsPlusNormal"/>
              <w:jc w:val="center"/>
            </w:pPr>
            <w:r>
              <w:t>3668,0</w:t>
            </w:r>
          </w:p>
        </w:tc>
        <w:tc>
          <w:tcPr>
            <w:tcW w:w="1024" w:type="dxa"/>
            <w:vAlign w:val="center"/>
          </w:tcPr>
          <w:p w:rsidR="00123FFF" w:rsidRDefault="00123FFF">
            <w:pPr>
              <w:pStyle w:val="ConsPlusNormal"/>
              <w:jc w:val="center"/>
            </w:pPr>
            <w:r>
              <w:t>3780,0</w:t>
            </w:r>
          </w:p>
        </w:tc>
        <w:tc>
          <w:tcPr>
            <w:tcW w:w="1024" w:type="dxa"/>
            <w:vAlign w:val="center"/>
          </w:tcPr>
          <w:p w:rsidR="00123FFF" w:rsidRDefault="00123FFF">
            <w:pPr>
              <w:pStyle w:val="ConsPlusNormal"/>
              <w:jc w:val="center"/>
            </w:pPr>
            <w:r>
              <w:t>2588,0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Богословская сельская территориальная администрация</w:t>
            </w:r>
          </w:p>
        </w:tc>
        <w:tc>
          <w:tcPr>
            <w:tcW w:w="688" w:type="dxa"/>
            <w:vAlign w:val="center"/>
          </w:tcPr>
          <w:p w:rsidR="00123FFF" w:rsidRDefault="00123FFF">
            <w:pPr>
              <w:pStyle w:val="ConsPlusNormal"/>
              <w:jc w:val="center"/>
            </w:pPr>
            <w:r>
              <w:t>924</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2018,9</w:t>
            </w:r>
          </w:p>
        </w:tc>
        <w:tc>
          <w:tcPr>
            <w:tcW w:w="1024" w:type="dxa"/>
            <w:vAlign w:val="center"/>
          </w:tcPr>
          <w:p w:rsidR="00123FFF" w:rsidRDefault="00123FFF">
            <w:pPr>
              <w:pStyle w:val="ConsPlusNormal"/>
              <w:jc w:val="center"/>
            </w:pPr>
            <w:r>
              <w:t>2105,2</w:t>
            </w:r>
          </w:p>
        </w:tc>
        <w:tc>
          <w:tcPr>
            <w:tcW w:w="1024" w:type="dxa"/>
            <w:vAlign w:val="center"/>
          </w:tcPr>
          <w:p w:rsidR="00123FFF" w:rsidRDefault="00123FFF">
            <w:pPr>
              <w:pStyle w:val="ConsPlusNormal"/>
              <w:jc w:val="center"/>
            </w:pPr>
            <w:r>
              <w:t>2192,0</w:t>
            </w:r>
          </w:p>
        </w:tc>
        <w:tc>
          <w:tcPr>
            <w:tcW w:w="1024" w:type="dxa"/>
            <w:vAlign w:val="center"/>
          </w:tcPr>
          <w:p w:rsidR="00123FFF" w:rsidRDefault="00123FFF">
            <w:pPr>
              <w:pStyle w:val="ConsPlusNormal"/>
              <w:jc w:val="center"/>
            </w:pPr>
            <w:r>
              <w:t>2257,0</w:t>
            </w:r>
          </w:p>
        </w:tc>
        <w:tc>
          <w:tcPr>
            <w:tcW w:w="1024" w:type="dxa"/>
            <w:vAlign w:val="center"/>
          </w:tcPr>
          <w:p w:rsidR="00123FFF" w:rsidRDefault="00123FFF">
            <w:pPr>
              <w:pStyle w:val="ConsPlusNormal"/>
              <w:jc w:val="center"/>
            </w:pPr>
            <w:r>
              <w:t>1857,0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Вислодубравская сельская территориальная администрация</w:t>
            </w:r>
          </w:p>
        </w:tc>
        <w:tc>
          <w:tcPr>
            <w:tcW w:w="688" w:type="dxa"/>
            <w:vAlign w:val="center"/>
          </w:tcPr>
          <w:p w:rsidR="00123FFF" w:rsidRDefault="00123FFF">
            <w:pPr>
              <w:pStyle w:val="ConsPlusNormal"/>
              <w:jc w:val="center"/>
            </w:pPr>
            <w:r>
              <w:t>925</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2485,0</w:t>
            </w:r>
          </w:p>
        </w:tc>
        <w:tc>
          <w:tcPr>
            <w:tcW w:w="1024" w:type="dxa"/>
            <w:vAlign w:val="center"/>
          </w:tcPr>
          <w:p w:rsidR="00123FFF" w:rsidRDefault="00123FFF">
            <w:pPr>
              <w:pStyle w:val="ConsPlusNormal"/>
              <w:jc w:val="center"/>
            </w:pPr>
            <w:r>
              <w:t>3046,6</w:t>
            </w:r>
          </w:p>
        </w:tc>
        <w:tc>
          <w:tcPr>
            <w:tcW w:w="1024" w:type="dxa"/>
            <w:vAlign w:val="center"/>
          </w:tcPr>
          <w:p w:rsidR="00123FFF" w:rsidRDefault="00123FFF">
            <w:pPr>
              <w:pStyle w:val="ConsPlusNormal"/>
              <w:jc w:val="center"/>
            </w:pPr>
            <w:r>
              <w:t>2991,0</w:t>
            </w:r>
          </w:p>
        </w:tc>
        <w:tc>
          <w:tcPr>
            <w:tcW w:w="1024" w:type="dxa"/>
            <w:vAlign w:val="center"/>
          </w:tcPr>
          <w:p w:rsidR="00123FFF" w:rsidRDefault="00123FFF">
            <w:pPr>
              <w:pStyle w:val="ConsPlusNormal"/>
              <w:jc w:val="center"/>
            </w:pPr>
            <w:r>
              <w:t>3089,0</w:t>
            </w:r>
          </w:p>
        </w:tc>
        <w:tc>
          <w:tcPr>
            <w:tcW w:w="1024" w:type="dxa"/>
            <w:vAlign w:val="center"/>
          </w:tcPr>
          <w:p w:rsidR="00123FFF" w:rsidRDefault="00123FFF">
            <w:pPr>
              <w:pStyle w:val="ConsPlusNormal"/>
              <w:jc w:val="center"/>
            </w:pPr>
            <w:r>
              <w:t>2940,0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Ивановская сельская территориальная администрация</w:t>
            </w:r>
          </w:p>
        </w:tc>
        <w:tc>
          <w:tcPr>
            <w:tcW w:w="688" w:type="dxa"/>
            <w:vAlign w:val="center"/>
          </w:tcPr>
          <w:p w:rsidR="00123FFF" w:rsidRDefault="00123FFF">
            <w:pPr>
              <w:pStyle w:val="ConsPlusNormal"/>
              <w:jc w:val="center"/>
            </w:pPr>
            <w:r>
              <w:t>933</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1952,5</w:t>
            </w:r>
          </w:p>
        </w:tc>
        <w:tc>
          <w:tcPr>
            <w:tcW w:w="1024" w:type="dxa"/>
            <w:vAlign w:val="center"/>
          </w:tcPr>
          <w:p w:rsidR="00123FFF" w:rsidRDefault="00123FFF">
            <w:pPr>
              <w:pStyle w:val="ConsPlusNormal"/>
              <w:jc w:val="center"/>
            </w:pPr>
            <w:r>
              <w:t>2321,9</w:t>
            </w:r>
          </w:p>
        </w:tc>
        <w:tc>
          <w:tcPr>
            <w:tcW w:w="1024" w:type="dxa"/>
            <w:vAlign w:val="center"/>
          </w:tcPr>
          <w:p w:rsidR="00123FFF" w:rsidRDefault="00123FFF">
            <w:pPr>
              <w:pStyle w:val="ConsPlusNormal"/>
              <w:jc w:val="center"/>
            </w:pPr>
            <w:r>
              <w:t>2044,0</w:t>
            </w:r>
          </w:p>
        </w:tc>
        <w:tc>
          <w:tcPr>
            <w:tcW w:w="1024" w:type="dxa"/>
            <w:vAlign w:val="center"/>
          </w:tcPr>
          <w:p w:rsidR="00123FFF" w:rsidRDefault="00123FFF">
            <w:pPr>
              <w:pStyle w:val="ConsPlusNormal"/>
              <w:jc w:val="center"/>
            </w:pPr>
            <w:r>
              <w:t>2105,0</w:t>
            </w:r>
          </w:p>
        </w:tc>
        <w:tc>
          <w:tcPr>
            <w:tcW w:w="1024" w:type="dxa"/>
            <w:vAlign w:val="center"/>
          </w:tcPr>
          <w:p w:rsidR="00123FFF" w:rsidRDefault="00123FFF">
            <w:pPr>
              <w:pStyle w:val="ConsPlusNormal"/>
              <w:jc w:val="center"/>
            </w:pPr>
            <w:r>
              <w:t>1517,0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Истобнянская сельская территориальная администрация</w:t>
            </w:r>
          </w:p>
        </w:tc>
        <w:tc>
          <w:tcPr>
            <w:tcW w:w="688" w:type="dxa"/>
            <w:vAlign w:val="center"/>
          </w:tcPr>
          <w:p w:rsidR="00123FFF" w:rsidRDefault="00123FFF">
            <w:pPr>
              <w:pStyle w:val="ConsPlusNormal"/>
              <w:jc w:val="center"/>
            </w:pPr>
            <w:r>
              <w:t>926</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2233,5</w:t>
            </w:r>
          </w:p>
        </w:tc>
        <w:tc>
          <w:tcPr>
            <w:tcW w:w="1024" w:type="dxa"/>
            <w:vAlign w:val="center"/>
          </w:tcPr>
          <w:p w:rsidR="00123FFF" w:rsidRDefault="00123FFF">
            <w:pPr>
              <w:pStyle w:val="ConsPlusNormal"/>
              <w:jc w:val="center"/>
            </w:pPr>
            <w:r>
              <w:t>2718,0</w:t>
            </w:r>
          </w:p>
        </w:tc>
        <w:tc>
          <w:tcPr>
            <w:tcW w:w="1024" w:type="dxa"/>
            <w:vAlign w:val="center"/>
          </w:tcPr>
          <w:p w:rsidR="00123FFF" w:rsidRDefault="00123FFF">
            <w:pPr>
              <w:pStyle w:val="ConsPlusNormal"/>
              <w:jc w:val="center"/>
            </w:pPr>
            <w:r>
              <w:t>2647,0</w:t>
            </w:r>
          </w:p>
        </w:tc>
        <w:tc>
          <w:tcPr>
            <w:tcW w:w="1024" w:type="dxa"/>
            <w:vAlign w:val="center"/>
          </w:tcPr>
          <w:p w:rsidR="00123FFF" w:rsidRDefault="00123FFF">
            <w:pPr>
              <w:pStyle w:val="ConsPlusNormal"/>
              <w:jc w:val="center"/>
            </w:pPr>
            <w:r>
              <w:t>2723,0</w:t>
            </w:r>
          </w:p>
        </w:tc>
        <w:tc>
          <w:tcPr>
            <w:tcW w:w="1024" w:type="dxa"/>
            <w:vAlign w:val="center"/>
          </w:tcPr>
          <w:p w:rsidR="00123FFF" w:rsidRDefault="00123FFF">
            <w:pPr>
              <w:pStyle w:val="ConsPlusNormal"/>
              <w:jc w:val="center"/>
            </w:pPr>
            <w:r>
              <w:t>2008,0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Коньшинская сельская территориальная администрация</w:t>
            </w:r>
          </w:p>
        </w:tc>
        <w:tc>
          <w:tcPr>
            <w:tcW w:w="688" w:type="dxa"/>
            <w:vAlign w:val="center"/>
          </w:tcPr>
          <w:p w:rsidR="00123FFF" w:rsidRDefault="00123FFF">
            <w:pPr>
              <w:pStyle w:val="ConsPlusNormal"/>
              <w:jc w:val="center"/>
            </w:pPr>
            <w:r>
              <w:t>927</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1773,9</w:t>
            </w:r>
          </w:p>
        </w:tc>
        <w:tc>
          <w:tcPr>
            <w:tcW w:w="1024" w:type="dxa"/>
            <w:vAlign w:val="center"/>
          </w:tcPr>
          <w:p w:rsidR="00123FFF" w:rsidRDefault="00123FFF">
            <w:pPr>
              <w:pStyle w:val="ConsPlusNormal"/>
              <w:jc w:val="center"/>
            </w:pPr>
            <w:r>
              <w:t>2360,4</w:t>
            </w:r>
          </w:p>
        </w:tc>
        <w:tc>
          <w:tcPr>
            <w:tcW w:w="1024" w:type="dxa"/>
            <w:vAlign w:val="center"/>
          </w:tcPr>
          <w:p w:rsidR="00123FFF" w:rsidRDefault="00123FFF">
            <w:pPr>
              <w:pStyle w:val="ConsPlusNormal"/>
              <w:jc w:val="center"/>
            </w:pPr>
            <w:r>
              <w:t>2295,0</w:t>
            </w:r>
          </w:p>
        </w:tc>
        <w:tc>
          <w:tcPr>
            <w:tcW w:w="1024" w:type="dxa"/>
            <w:vAlign w:val="center"/>
          </w:tcPr>
          <w:p w:rsidR="00123FFF" w:rsidRDefault="00123FFF">
            <w:pPr>
              <w:pStyle w:val="ConsPlusNormal"/>
              <w:jc w:val="center"/>
            </w:pPr>
            <w:r>
              <w:t>2362,0</w:t>
            </w:r>
          </w:p>
        </w:tc>
        <w:tc>
          <w:tcPr>
            <w:tcW w:w="1024" w:type="dxa"/>
            <w:vAlign w:val="center"/>
          </w:tcPr>
          <w:p w:rsidR="00123FFF" w:rsidRDefault="00123FFF">
            <w:pPr>
              <w:pStyle w:val="ConsPlusNormal"/>
              <w:jc w:val="center"/>
            </w:pPr>
            <w:r>
              <w:t>1753,0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Мелавская сельская территориальная администрация</w:t>
            </w:r>
          </w:p>
        </w:tc>
        <w:tc>
          <w:tcPr>
            <w:tcW w:w="688" w:type="dxa"/>
            <w:vAlign w:val="center"/>
          </w:tcPr>
          <w:p w:rsidR="00123FFF" w:rsidRDefault="00123FFF">
            <w:pPr>
              <w:pStyle w:val="ConsPlusNormal"/>
              <w:jc w:val="center"/>
            </w:pPr>
            <w:r>
              <w:t>936</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1455,4</w:t>
            </w:r>
          </w:p>
        </w:tc>
        <w:tc>
          <w:tcPr>
            <w:tcW w:w="1024" w:type="dxa"/>
            <w:vAlign w:val="center"/>
          </w:tcPr>
          <w:p w:rsidR="00123FFF" w:rsidRDefault="00123FFF">
            <w:pPr>
              <w:pStyle w:val="ConsPlusNormal"/>
              <w:jc w:val="center"/>
            </w:pPr>
            <w:r>
              <w:t>1937,6</w:t>
            </w:r>
          </w:p>
        </w:tc>
        <w:tc>
          <w:tcPr>
            <w:tcW w:w="1024" w:type="dxa"/>
            <w:vAlign w:val="center"/>
          </w:tcPr>
          <w:p w:rsidR="00123FFF" w:rsidRDefault="00123FFF">
            <w:pPr>
              <w:pStyle w:val="ConsPlusNormal"/>
              <w:jc w:val="center"/>
            </w:pPr>
            <w:r>
              <w:t>1999,0</w:t>
            </w:r>
          </w:p>
        </w:tc>
        <w:tc>
          <w:tcPr>
            <w:tcW w:w="1024" w:type="dxa"/>
            <w:vAlign w:val="center"/>
          </w:tcPr>
          <w:p w:rsidR="00123FFF" w:rsidRDefault="00123FFF">
            <w:pPr>
              <w:pStyle w:val="ConsPlusNormal"/>
              <w:jc w:val="center"/>
            </w:pPr>
            <w:r>
              <w:t>2144,0</w:t>
            </w:r>
          </w:p>
        </w:tc>
        <w:tc>
          <w:tcPr>
            <w:tcW w:w="1024" w:type="dxa"/>
            <w:vAlign w:val="center"/>
          </w:tcPr>
          <w:p w:rsidR="00123FFF" w:rsidRDefault="00123FFF">
            <w:pPr>
              <w:pStyle w:val="ConsPlusNormal"/>
              <w:jc w:val="center"/>
            </w:pPr>
            <w:r>
              <w:t>1582,0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Никаноровская сельская территориальная администрация</w:t>
            </w:r>
          </w:p>
        </w:tc>
        <w:tc>
          <w:tcPr>
            <w:tcW w:w="688" w:type="dxa"/>
            <w:vAlign w:val="center"/>
          </w:tcPr>
          <w:p w:rsidR="00123FFF" w:rsidRDefault="00123FFF">
            <w:pPr>
              <w:pStyle w:val="ConsPlusNormal"/>
              <w:jc w:val="center"/>
            </w:pPr>
            <w:r>
              <w:t>928</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1818,0</w:t>
            </w:r>
          </w:p>
        </w:tc>
        <w:tc>
          <w:tcPr>
            <w:tcW w:w="1024" w:type="dxa"/>
            <w:vAlign w:val="center"/>
          </w:tcPr>
          <w:p w:rsidR="00123FFF" w:rsidRDefault="00123FFF">
            <w:pPr>
              <w:pStyle w:val="ConsPlusNormal"/>
              <w:jc w:val="center"/>
            </w:pPr>
            <w:r>
              <w:t>2633,3</w:t>
            </w:r>
          </w:p>
        </w:tc>
        <w:tc>
          <w:tcPr>
            <w:tcW w:w="1024" w:type="dxa"/>
            <w:vAlign w:val="center"/>
          </w:tcPr>
          <w:p w:rsidR="00123FFF" w:rsidRDefault="00123FFF">
            <w:pPr>
              <w:pStyle w:val="ConsPlusNormal"/>
              <w:jc w:val="center"/>
            </w:pPr>
            <w:r>
              <w:t>2596,0</w:t>
            </w:r>
          </w:p>
        </w:tc>
        <w:tc>
          <w:tcPr>
            <w:tcW w:w="1024" w:type="dxa"/>
            <w:vAlign w:val="center"/>
          </w:tcPr>
          <w:p w:rsidR="00123FFF" w:rsidRDefault="00123FFF">
            <w:pPr>
              <w:pStyle w:val="ConsPlusNormal"/>
              <w:jc w:val="center"/>
            </w:pPr>
            <w:r>
              <w:t>2693,0</w:t>
            </w:r>
          </w:p>
        </w:tc>
        <w:tc>
          <w:tcPr>
            <w:tcW w:w="1024" w:type="dxa"/>
            <w:vAlign w:val="center"/>
          </w:tcPr>
          <w:p w:rsidR="00123FFF" w:rsidRDefault="00123FFF">
            <w:pPr>
              <w:pStyle w:val="ConsPlusNormal"/>
              <w:jc w:val="center"/>
            </w:pPr>
            <w:r>
              <w:t>1852,0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Осколецкая сельская территориальная администрация</w:t>
            </w:r>
          </w:p>
        </w:tc>
        <w:tc>
          <w:tcPr>
            <w:tcW w:w="688" w:type="dxa"/>
            <w:vAlign w:val="center"/>
          </w:tcPr>
          <w:p w:rsidR="00123FFF" w:rsidRDefault="00123FFF">
            <w:pPr>
              <w:pStyle w:val="ConsPlusNormal"/>
              <w:jc w:val="center"/>
            </w:pPr>
            <w:r>
              <w:t>931</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2482,0</w:t>
            </w:r>
          </w:p>
        </w:tc>
        <w:tc>
          <w:tcPr>
            <w:tcW w:w="1024" w:type="dxa"/>
            <w:vAlign w:val="center"/>
          </w:tcPr>
          <w:p w:rsidR="00123FFF" w:rsidRDefault="00123FFF">
            <w:pPr>
              <w:pStyle w:val="ConsPlusNormal"/>
              <w:jc w:val="center"/>
            </w:pPr>
            <w:r>
              <w:t>2606,0</w:t>
            </w:r>
          </w:p>
        </w:tc>
        <w:tc>
          <w:tcPr>
            <w:tcW w:w="1024" w:type="dxa"/>
            <w:vAlign w:val="center"/>
          </w:tcPr>
          <w:p w:rsidR="00123FFF" w:rsidRDefault="00123FFF">
            <w:pPr>
              <w:pStyle w:val="ConsPlusNormal"/>
              <w:jc w:val="center"/>
            </w:pPr>
            <w:r>
              <w:t>2736,0</w:t>
            </w:r>
          </w:p>
        </w:tc>
        <w:tc>
          <w:tcPr>
            <w:tcW w:w="1024" w:type="dxa"/>
            <w:vAlign w:val="center"/>
          </w:tcPr>
          <w:p w:rsidR="00123FFF" w:rsidRDefault="00123FFF">
            <w:pPr>
              <w:pStyle w:val="ConsPlusNormal"/>
              <w:jc w:val="center"/>
            </w:pPr>
            <w:r>
              <w:t>2817,0</w:t>
            </w:r>
          </w:p>
        </w:tc>
        <w:tc>
          <w:tcPr>
            <w:tcW w:w="1024" w:type="dxa"/>
            <w:vAlign w:val="center"/>
          </w:tcPr>
          <w:p w:rsidR="00123FFF" w:rsidRDefault="00123FFF">
            <w:pPr>
              <w:pStyle w:val="ConsPlusNormal"/>
              <w:jc w:val="center"/>
            </w:pPr>
            <w:r>
              <w:t>2308,0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Сапрыкинская сельская территориальная администрация</w:t>
            </w:r>
          </w:p>
        </w:tc>
        <w:tc>
          <w:tcPr>
            <w:tcW w:w="688" w:type="dxa"/>
            <w:vAlign w:val="center"/>
          </w:tcPr>
          <w:p w:rsidR="00123FFF" w:rsidRDefault="00123FFF">
            <w:pPr>
              <w:pStyle w:val="ConsPlusNormal"/>
              <w:jc w:val="center"/>
            </w:pPr>
            <w:r>
              <w:t>934</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1918,0</w:t>
            </w:r>
          </w:p>
        </w:tc>
        <w:tc>
          <w:tcPr>
            <w:tcW w:w="1024" w:type="dxa"/>
            <w:vAlign w:val="center"/>
          </w:tcPr>
          <w:p w:rsidR="00123FFF" w:rsidRDefault="00123FFF">
            <w:pPr>
              <w:pStyle w:val="ConsPlusNormal"/>
              <w:jc w:val="center"/>
            </w:pPr>
            <w:r>
              <w:t>2409,0</w:t>
            </w:r>
          </w:p>
        </w:tc>
        <w:tc>
          <w:tcPr>
            <w:tcW w:w="1024" w:type="dxa"/>
            <w:vAlign w:val="center"/>
          </w:tcPr>
          <w:p w:rsidR="00123FFF" w:rsidRDefault="00123FFF">
            <w:pPr>
              <w:pStyle w:val="ConsPlusNormal"/>
              <w:jc w:val="center"/>
            </w:pPr>
            <w:r>
              <w:t>2261,0</w:t>
            </w:r>
          </w:p>
        </w:tc>
        <w:tc>
          <w:tcPr>
            <w:tcW w:w="1024" w:type="dxa"/>
            <w:vAlign w:val="center"/>
          </w:tcPr>
          <w:p w:rsidR="00123FFF" w:rsidRDefault="00123FFF">
            <w:pPr>
              <w:pStyle w:val="ConsPlusNormal"/>
              <w:jc w:val="center"/>
            </w:pPr>
            <w:r>
              <w:t>2326,0</w:t>
            </w:r>
          </w:p>
        </w:tc>
        <w:tc>
          <w:tcPr>
            <w:tcW w:w="1024" w:type="dxa"/>
            <w:vAlign w:val="center"/>
          </w:tcPr>
          <w:p w:rsidR="00123FFF" w:rsidRDefault="00123FFF">
            <w:pPr>
              <w:pStyle w:val="ConsPlusNormal"/>
              <w:jc w:val="center"/>
            </w:pPr>
            <w:r>
              <w:t>1814,0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Сергиевская сельская территориальная администрация</w:t>
            </w:r>
          </w:p>
        </w:tc>
        <w:tc>
          <w:tcPr>
            <w:tcW w:w="688" w:type="dxa"/>
            <w:vAlign w:val="center"/>
          </w:tcPr>
          <w:p w:rsidR="00123FFF" w:rsidRDefault="00123FFF">
            <w:pPr>
              <w:pStyle w:val="ConsPlusNormal"/>
              <w:jc w:val="center"/>
            </w:pPr>
            <w:r>
              <w:t>939</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2084,2</w:t>
            </w:r>
          </w:p>
        </w:tc>
        <w:tc>
          <w:tcPr>
            <w:tcW w:w="1024" w:type="dxa"/>
            <w:vAlign w:val="center"/>
          </w:tcPr>
          <w:p w:rsidR="00123FFF" w:rsidRDefault="00123FFF">
            <w:pPr>
              <w:pStyle w:val="ConsPlusNormal"/>
              <w:jc w:val="center"/>
            </w:pPr>
            <w:r>
              <w:t>2558,3</w:t>
            </w:r>
          </w:p>
        </w:tc>
        <w:tc>
          <w:tcPr>
            <w:tcW w:w="1024" w:type="dxa"/>
            <w:vAlign w:val="center"/>
          </w:tcPr>
          <w:p w:rsidR="00123FFF" w:rsidRDefault="00123FFF">
            <w:pPr>
              <w:pStyle w:val="ConsPlusNormal"/>
              <w:jc w:val="center"/>
            </w:pPr>
            <w:r>
              <w:t>2548,0</w:t>
            </w:r>
          </w:p>
        </w:tc>
        <w:tc>
          <w:tcPr>
            <w:tcW w:w="1024" w:type="dxa"/>
            <w:vAlign w:val="center"/>
          </w:tcPr>
          <w:p w:rsidR="00123FFF" w:rsidRDefault="00123FFF">
            <w:pPr>
              <w:pStyle w:val="ConsPlusNormal"/>
              <w:jc w:val="center"/>
            </w:pPr>
            <w:r>
              <w:t>2624,0</w:t>
            </w:r>
          </w:p>
        </w:tc>
        <w:tc>
          <w:tcPr>
            <w:tcW w:w="1024" w:type="dxa"/>
            <w:vAlign w:val="center"/>
          </w:tcPr>
          <w:p w:rsidR="00123FFF" w:rsidRDefault="00123FFF">
            <w:pPr>
              <w:pStyle w:val="ConsPlusNormal"/>
              <w:jc w:val="center"/>
            </w:pPr>
            <w:r>
              <w:t>1774,0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Скороднянская сельская территориальная администрация</w:t>
            </w:r>
          </w:p>
        </w:tc>
        <w:tc>
          <w:tcPr>
            <w:tcW w:w="688" w:type="dxa"/>
            <w:vAlign w:val="center"/>
          </w:tcPr>
          <w:p w:rsidR="00123FFF" w:rsidRDefault="00123FFF">
            <w:pPr>
              <w:pStyle w:val="ConsPlusNormal"/>
              <w:jc w:val="center"/>
            </w:pPr>
            <w:r>
              <w:t>929</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3739,2</w:t>
            </w:r>
          </w:p>
        </w:tc>
        <w:tc>
          <w:tcPr>
            <w:tcW w:w="1024" w:type="dxa"/>
            <w:vAlign w:val="center"/>
          </w:tcPr>
          <w:p w:rsidR="00123FFF" w:rsidRDefault="00123FFF">
            <w:pPr>
              <w:pStyle w:val="ConsPlusNormal"/>
              <w:jc w:val="center"/>
            </w:pPr>
            <w:r>
              <w:t>4629,0</w:t>
            </w:r>
          </w:p>
        </w:tc>
        <w:tc>
          <w:tcPr>
            <w:tcW w:w="1024" w:type="dxa"/>
            <w:vAlign w:val="center"/>
          </w:tcPr>
          <w:p w:rsidR="00123FFF" w:rsidRDefault="00123FFF">
            <w:pPr>
              <w:pStyle w:val="ConsPlusNormal"/>
              <w:jc w:val="center"/>
            </w:pPr>
            <w:r>
              <w:t>4721,0</w:t>
            </w:r>
          </w:p>
        </w:tc>
        <w:tc>
          <w:tcPr>
            <w:tcW w:w="1024" w:type="dxa"/>
            <w:vAlign w:val="center"/>
          </w:tcPr>
          <w:p w:rsidR="00123FFF" w:rsidRDefault="00123FFF">
            <w:pPr>
              <w:pStyle w:val="ConsPlusNormal"/>
              <w:jc w:val="center"/>
            </w:pPr>
            <w:r>
              <w:t>4876,0</w:t>
            </w:r>
          </w:p>
        </w:tc>
        <w:tc>
          <w:tcPr>
            <w:tcW w:w="1024" w:type="dxa"/>
            <w:vAlign w:val="center"/>
          </w:tcPr>
          <w:p w:rsidR="00123FFF" w:rsidRDefault="00123FFF">
            <w:pPr>
              <w:pStyle w:val="ConsPlusNormal"/>
              <w:jc w:val="center"/>
            </w:pPr>
            <w:r>
              <w:t>3780,0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Теплоколодезянская сельская территориальная администрация</w:t>
            </w:r>
          </w:p>
        </w:tc>
        <w:tc>
          <w:tcPr>
            <w:tcW w:w="688" w:type="dxa"/>
            <w:vAlign w:val="center"/>
          </w:tcPr>
          <w:p w:rsidR="00123FFF" w:rsidRDefault="00123FFF">
            <w:pPr>
              <w:pStyle w:val="ConsPlusNormal"/>
              <w:jc w:val="center"/>
            </w:pPr>
            <w:r>
              <w:t>935</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2450,3</w:t>
            </w:r>
          </w:p>
        </w:tc>
        <w:tc>
          <w:tcPr>
            <w:tcW w:w="1024" w:type="dxa"/>
            <w:vAlign w:val="center"/>
          </w:tcPr>
          <w:p w:rsidR="00123FFF" w:rsidRDefault="00123FFF">
            <w:pPr>
              <w:pStyle w:val="ConsPlusNormal"/>
              <w:jc w:val="center"/>
            </w:pPr>
            <w:r>
              <w:t>3265,1</w:t>
            </w:r>
          </w:p>
        </w:tc>
        <w:tc>
          <w:tcPr>
            <w:tcW w:w="1024" w:type="dxa"/>
            <w:vAlign w:val="center"/>
          </w:tcPr>
          <w:p w:rsidR="00123FFF" w:rsidRDefault="00123FFF">
            <w:pPr>
              <w:pStyle w:val="ConsPlusNormal"/>
              <w:jc w:val="center"/>
            </w:pPr>
            <w:r>
              <w:t>3026,0</w:t>
            </w:r>
          </w:p>
        </w:tc>
        <w:tc>
          <w:tcPr>
            <w:tcW w:w="1024" w:type="dxa"/>
            <w:vAlign w:val="center"/>
          </w:tcPr>
          <w:p w:rsidR="00123FFF" w:rsidRDefault="00123FFF">
            <w:pPr>
              <w:pStyle w:val="ConsPlusNormal"/>
              <w:jc w:val="center"/>
            </w:pPr>
            <w:r>
              <w:t>3116,0</w:t>
            </w:r>
          </w:p>
        </w:tc>
        <w:tc>
          <w:tcPr>
            <w:tcW w:w="1024" w:type="dxa"/>
            <w:vAlign w:val="center"/>
          </w:tcPr>
          <w:p w:rsidR="00123FFF" w:rsidRDefault="00123FFF">
            <w:pPr>
              <w:pStyle w:val="ConsPlusNormal"/>
              <w:jc w:val="center"/>
            </w:pPr>
            <w:r>
              <w:t>2174,0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Толстянская сельская территориальная администрация</w:t>
            </w:r>
          </w:p>
        </w:tc>
        <w:tc>
          <w:tcPr>
            <w:tcW w:w="688" w:type="dxa"/>
            <w:vAlign w:val="center"/>
          </w:tcPr>
          <w:p w:rsidR="00123FFF" w:rsidRDefault="00123FFF">
            <w:pPr>
              <w:pStyle w:val="ConsPlusNormal"/>
              <w:jc w:val="center"/>
            </w:pPr>
            <w:r>
              <w:t>937</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1951,2</w:t>
            </w:r>
          </w:p>
        </w:tc>
        <w:tc>
          <w:tcPr>
            <w:tcW w:w="1024" w:type="dxa"/>
            <w:vAlign w:val="center"/>
          </w:tcPr>
          <w:p w:rsidR="00123FFF" w:rsidRDefault="00123FFF">
            <w:pPr>
              <w:pStyle w:val="ConsPlusNormal"/>
              <w:jc w:val="center"/>
            </w:pPr>
            <w:r>
              <w:t>2618,5</w:t>
            </w:r>
          </w:p>
        </w:tc>
        <w:tc>
          <w:tcPr>
            <w:tcW w:w="1024" w:type="dxa"/>
            <w:vAlign w:val="center"/>
          </w:tcPr>
          <w:p w:rsidR="00123FFF" w:rsidRDefault="00123FFF">
            <w:pPr>
              <w:pStyle w:val="ConsPlusNormal"/>
              <w:jc w:val="center"/>
            </w:pPr>
            <w:r>
              <w:t>2374,0</w:t>
            </w:r>
          </w:p>
        </w:tc>
        <w:tc>
          <w:tcPr>
            <w:tcW w:w="1024" w:type="dxa"/>
            <w:vAlign w:val="center"/>
          </w:tcPr>
          <w:p w:rsidR="00123FFF" w:rsidRDefault="00123FFF">
            <w:pPr>
              <w:pStyle w:val="ConsPlusNormal"/>
              <w:jc w:val="center"/>
            </w:pPr>
            <w:r>
              <w:t>2442,0</w:t>
            </w:r>
          </w:p>
        </w:tc>
        <w:tc>
          <w:tcPr>
            <w:tcW w:w="1024" w:type="dxa"/>
            <w:vAlign w:val="center"/>
          </w:tcPr>
          <w:p w:rsidR="00123FFF" w:rsidRDefault="00123FFF">
            <w:pPr>
              <w:pStyle w:val="ConsPlusNormal"/>
              <w:jc w:val="center"/>
            </w:pPr>
            <w:r>
              <w:t>1869,0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Троицкая сельская территориальная администрация</w:t>
            </w:r>
          </w:p>
        </w:tc>
        <w:tc>
          <w:tcPr>
            <w:tcW w:w="688" w:type="dxa"/>
            <w:vAlign w:val="center"/>
          </w:tcPr>
          <w:p w:rsidR="00123FFF" w:rsidRDefault="00123FFF">
            <w:pPr>
              <w:pStyle w:val="ConsPlusNormal"/>
              <w:jc w:val="center"/>
            </w:pPr>
            <w:r>
              <w:t>932</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9209,9</w:t>
            </w:r>
          </w:p>
        </w:tc>
        <w:tc>
          <w:tcPr>
            <w:tcW w:w="1024" w:type="dxa"/>
            <w:vAlign w:val="center"/>
          </w:tcPr>
          <w:p w:rsidR="00123FFF" w:rsidRDefault="00123FFF">
            <w:pPr>
              <w:pStyle w:val="ConsPlusNormal"/>
              <w:jc w:val="center"/>
            </w:pPr>
            <w:r>
              <w:t>8724,2</w:t>
            </w:r>
          </w:p>
        </w:tc>
        <w:tc>
          <w:tcPr>
            <w:tcW w:w="1024" w:type="dxa"/>
            <w:vAlign w:val="center"/>
          </w:tcPr>
          <w:p w:rsidR="00123FFF" w:rsidRDefault="00123FFF">
            <w:pPr>
              <w:pStyle w:val="ConsPlusNormal"/>
              <w:jc w:val="center"/>
            </w:pPr>
            <w:r>
              <w:t>8440,0</w:t>
            </w:r>
          </w:p>
        </w:tc>
        <w:tc>
          <w:tcPr>
            <w:tcW w:w="1024" w:type="dxa"/>
            <w:vAlign w:val="center"/>
          </w:tcPr>
          <w:p w:rsidR="00123FFF" w:rsidRDefault="00123FFF">
            <w:pPr>
              <w:pStyle w:val="ConsPlusNormal"/>
              <w:jc w:val="center"/>
            </w:pPr>
            <w:r>
              <w:t>8563,0</w:t>
            </w:r>
          </w:p>
        </w:tc>
        <w:tc>
          <w:tcPr>
            <w:tcW w:w="1024" w:type="dxa"/>
            <w:vAlign w:val="center"/>
          </w:tcPr>
          <w:p w:rsidR="00123FFF" w:rsidRDefault="00123FFF">
            <w:pPr>
              <w:pStyle w:val="ConsPlusNormal"/>
              <w:jc w:val="center"/>
            </w:pPr>
            <w:r>
              <w:t>6311,0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Уколовская сельская территориальная администрация</w:t>
            </w:r>
          </w:p>
        </w:tc>
        <w:tc>
          <w:tcPr>
            <w:tcW w:w="688" w:type="dxa"/>
            <w:vAlign w:val="center"/>
          </w:tcPr>
          <w:p w:rsidR="00123FFF" w:rsidRDefault="00123FFF">
            <w:pPr>
              <w:pStyle w:val="ConsPlusNormal"/>
              <w:jc w:val="center"/>
            </w:pPr>
            <w:r>
              <w:t>938</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1576,1</w:t>
            </w:r>
          </w:p>
        </w:tc>
        <w:tc>
          <w:tcPr>
            <w:tcW w:w="1024" w:type="dxa"/>
            <w:vAlign w:val="center"/>
          </w:tcPr>
          <w:p w:rsidR="00123FFF" w:rsidRDefault="00123FFF">
            <w:pPr>
              <w:pStyle w:val="ConsPlusNormal"/>
              <w:jc w:val="center"/>
            </w:pPr>
            <w:r>
              <w:t>1943,3</w:t>
            </w:r>
          </w:p>
        </w:tc>
        <w:tc>
          <w:tcPr>
            <w:tcW w:w="1024" w:type="dxa"/>
            <w:vAlign w:val="center"/>
          </w:tcPr>
          <w:p w:rsidR="00123FFF" w:rsidRDefault="00123FFF">
            <w:pPr>
              <w:pStyle w:val="ConsPlusNormal"/>
              <w:jc w:val="center"/>
            </w:pPr>
            <w:r>
              <w:t>1896,0</w:t>
            </w:r>
          </w:p>
        </w:tc>
        <w:tc>
          <w:tcPr>
            <w:tcW w:w="1024" w:type="dxa"/>
            <w:vAlign w:val="center"/>
          </w:tcPr>
          <w:p w:rsidR="00123FFF" w:rsidRDefault="00123FFF">
            <w:pPr>
              <w:pStyle w:val="ConsPlusNormal"/>
              <w:jc w:val="center"/>
            </w:pPr>
            <w:r>
              <w:t>1963,0</w:t>
            </w:r>
          </w:p>
        </w:tc>
        <w:tc>
          <w:tcPr>
            <w:tcW w:w="1024" w:type="dxa"/>
            <w:vAlign w:val="center"/>
          </w:tcPr>
          <w:p w:rsidR="00123FFF" w:rsidRDefault="00123FFF">
            <w:pPr>
              <w:pStyle w:val="ConsPlusNormal"/>
              <w:jc w:val="center"/>
            </w:pPr>
            <w:r>
              <w:t>1639,0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Чуевская сельская территориальная администрация</w:t>
            </w:r>
          </w:p>
        </w:tc>
        <w:tc>
          <w:tcPr>
            <w:tcW w:w="688" w:type="dxa"/>
            <w:vAlign w:val="center"/>
          </w:tcPr>
          <w:p w:rsidR="00123FFF" w:rsidRDefault="00123FFF">
            <w:pPr>
              <w:pStyle w:val="ConsPlusNormal"/>
              <w:jc w:val="center"/>
            </w:pPr>
            <w:r>
              <w:t>930</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1947,0</w:t>
            </w:r>
          </w:p>
        </w:tc>
        <w:tc>
          <w:tcPr>
            <w:tcW w:w="1024" w:type="dxa"/>
            <w:vAlign w:val="center"/>
          </w:tcPr>
          <w:p w:rsidR="00123FFF" w:rsidRDefault="00123FFF">
            <w:pPr>
              <w:pStyle w:val="ConsPlusNormal"/>
              <w:jc w:val="center"/>
            </w:pPr>
            <w:r>
              <w:t>2120,0</w:t>
            </w:r>
          </w:p>
        </w:tc>
        <w:tc>
          <w:tcPr>
            <w:tcW w:w="1024" w:type="dxa"/>
            <w:vAlign w:val="center"/>
          </w:tcPr>
          <w:p w:rsidR="00123FFF" w:rsidRDefault="00123FFF">
            <w:pPr>
              <w:pStyle w:val="ConsPlusNormal"/>
              <w:jc w:val="center"/>
            </w:pPr>
            <w:r>
              <w:t>2196,0</w:t>
            </w:r>
          </w:p>
        </w:tc>
        <w:tc>
          <w:tcPr>
            <w:tcW w:w="1024" w:type="dxa"/>
            <w:vAlign w:val="center"/>
          </w:tcPr>
          <w:p w:rsidR="00123FFF" w:rsidRDefault="00123FFF">
            <w:pPr>
              <w:pStyle w:val="ConsPlusNormal"/>
              <w:jc w:val="center"/>
            </w:pPr>
            <w:r>
              <w:t>2255,0</w:t>
            </w:r>
          </w:p>
        </w:tc>
        <w:tc>
          <w:tcPr>
            <w:tcW w:w="1024" w:type="dxa"/>
            <w:vAlign w:val="center"/>
          </w:tcPr>
          <w:p w:rsidR="00123FFF" w:rsidRDefault="00123FFF">
            <w:pPr>
              <w:pStyle w:val="ConsPlusNormal"/>
              <w:jc w:val="center"/>
            </w:pPr>
            <w:r>
              <w:t>1577,0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Юрьевская сельская территориальная администрация</w:t>
            </w:r>
          </w:p>
        </w:tc>
        <w:tc>
          <w:tcPr>
            <w:tcW w:w="688" w:type="dxa"/>
            <w:vAlign w:val="center"/>
          </w:tcPr>
          <w:p w:rsidR="00123FFF" w:rsidRDefault="00123FFF">
            <w:pPr>
              <w:pStyle w:val="ConsPlusNormal"/>
              <w:jc w:val="center"/>
            </w:pPr>
            <w:r>
              <w:t>940</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1706,0</w:t>
            </w:r>
          </w:p>
        </w:tc>
        <w:tc>
          <w:tcPr>
            <w:tcW w:w="1024" w:type="dxa"/>
            <w:vAlign w:val="center"/>
          </w:tcPr>
          <w:p w:rsidR="00123FFF" w:rsidRDefault="00123FFF">
            <w:pPr>
              <w:pStyle w:val="ConsPlusNormal"/>
              <w:jc w:val="center"/>
            </w:pPr>
            <w:r>
              <w:t>2317,0</w:t>
            </w:r>
          </w:p>
        </w:tc>
        <w:tc>
          <w:tcPr>
            <w:tcW w:w="1024" w:type="dxa"/>
            <w:vAlign w:val="center"/>
          </w:tcPr>
          <w:p w:rsidR="00123FFF" w:rsidRDefault="00123FFF">
            <w:pPr>
              <w:pStyle w:val="ConsPlusNormal"/>
              <w:jc w:val="center"/>
            </w:pPr>
            <w:r>
              <w:t>2067,0</w:t>
            </w:r>
          </w:p>
        </w:tc>
        <w:tc>
          <w:tcPr>
            <w:tcW w:w="1024" w:type="dxa"/>
            <w:vAlign w:val="center"/>
          </w:tcPr>
          <w:p w:rsidR="00123FFF" w:rsidRDefault="00123FFF">
            <w:pPr>
              <w:pStyle w:val="ConsPlusNormal"/>
              <w:jc w:val="center"/>
            </w:pPr>
            <w:r>
              <w:t>2137,0</w:t>
            </w:r>
          </w:p>
        </w:tc>
        <w:tc>
          <w:tcPr>
            <w:tcW w:w="1024" w:type="dxa"/>
            <w:vAlign w:val="center"/>
          </w:tcPr>
          <w:p w:rsidR="00123FFF" w:rsidRDefault="00123FFF">
            <w:pPr>
              <w:pStyle w:val="ConsPlusNormal"/>
              <w:jc w:val="center"/>
            </w:pPr>
            <w:r>
              <w:t>1498,0</w:t>
            </w:r>
          </w:p>
        </w:tc>
      </w:tr>
      <w:tr w:rsidR="00123FFF">
        <w:tc>
          <w:tcPr>
            <w:tcW w:w="1864" w:type="dxa"/>
            <w:vMerge w:val="restart"/>
          </w:tcPr>
          <w:p w:rsidR="00123FFF" w:rsidRDefault="00123FFF">
            <w:pPr>
              <w:pStyle w:val="ConsPlusNormal"/>
            </w:pPr>
            <w:r>
              <w:t>Подпрограмма 1</w:t>
            </w:r>
          </w:p>
        </w:tc>
        <w:tc>
          <w:tcPr>
            <w:tcW w:w="2068" w:type="dxa"/>
            <w:vMerge w:val="restart"/>
          </w:tcPr>
          <w:p w:rsidR="00123FFF" w:rsidRDefault="00123FFF">
            <w:pPr>
              <w:pStyle w:val="ConsPlusNormal"/>
            </w:pPr>
            <w:r>
              <w:t>Подготовка проектов планировки территорий Губкинского городского округа Белгородской области</w:t>
            </w:r>
          </w:p>
        </w:tc>
        <w:tc>
          <w:tcPr>
            <w:tcW w:w="2494" w:type="dxa"/>
          </w:tcPr>
          <w:p w:rsidR="00123FFF" w:rsidRDefault="00123FFF">
            <w:pPr>
              <w:pStyle w:val="ConsPlusNormal"/>
            </w:pPr>
            <w:r>
              <w:t>Всего, в том числе:</w:t>
            </w:r>
          </w:p>
        </w:tc>
        <w:tc>
          <w:tcPr>
            <w:tcW w:w="688" w:type="dxa"/>
            <w:vAlign w:val="center"/>
          </w:tcPr>
          <w:p w:rsidR="00123FFF" w:rsidRDefault="00123FFF">
            <w:pPr>
              <w:pStyle w:val="ConsPlusNormal"/>
              <w:jc w:val="center"/>
            </w:pPr>
            <w:r>
              <w:t>X</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500,0</w:t>
            </w:r>
          </w:p>
        </w:tc>
        <w:tc>
          <w:tcPr>
            <w:tcW w:w="1024" w:type="dxa"/>
            <w:vAlign w:val="center"/>
          </w:tcPr>
          <w:p w:rsidR="00123FFF" w:rsidRDefault="00123FFF">
            <w:pPr>
              <w:pStyle w:val="ConsPlusNormal"/>
              <w:jc w:val="center"/>
            </w:pPr>
            <w:r>
              <w:t>4268,0</w:t>
            </w:r>
          </w:p>
        </w:tc>
        <w:tc>
          <w:tcPr>
            <w:tcW w:w="1024" w:type="dxa"/>
            <w:vAlign w:val="center"/>
          </w:tcPr>
          <w:p w:rsidR="00123FFF" w:rsidRDefault="00123FFF">
            <w:pPr>
              <w:pStyle w:val="ConsPlusNormal"/>
              <w:jc w:val="center"/>
            </w:pPr>
            <w:r>
              <w:t>500,0</w:t>
            </w:r>
          </w:p>
        </w:tc>
        <w:tc>
          <w:tcPr>
            <w:tcW w:w="1024" w:type="dxa"/>
            <w:vAlign w:val="center"/>
          </w:tcPr>
          <w:p w:rsidR="00123FFF" w:rsidRDefault="00123FFF">
            <w:pPr>
              <w:pStyle w:val="ConsPlusNormal"/>
              <w:jc w:val="center"/>
            </w:pPr>
            <w:r>
              <w:t>500,0</w:t>
            </w:r>
          </w:p>
        </w:tc>
        <w:tc>
          <w:tcPr>
            <w:tcW w:w="1024" w:type="dxa"/>
            <w:vAlign w:val="center"/>
          </w:tcPr>
          <w:p w:rsidR="00123FFF" w:rsidRDefault="00123FFF">
            <w:pPr>
              <w:pStyle w:val="ConsPlusNormal"/>
              <w:jc w:val="center"/>
            </w:pPr>
            <w:r>
              <w:t>800,0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Управление жилищно-коммунального комплекса и систем жизнеобеспечения</w:t>
            </w:r>
          </w:p>
        </w:tc>
        <w:tc>
          <w:tcPr>
            <w:tcW w:w="688" w:type="dxa"/>
            <w:vAlign w:val="center"/>
          </w:tcPr>
          <w:p w:rsidR="00123FFF" w:rsidRDefault="00123FFF">
            <w:pPr>
              <w:pStyle w:val="ConsPlusNormal"/>
              <w:jc w:val="center"/>
            </w:pPr>
            <w:r>
              <w:t>891</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r>
      <w:tr w:rsidR="00123FFF">
        <w:tc>
          <w:tcPr>
            <w:tcW w:w="1864" w:type="dxa"/>
            <w:vMerge w:val="restart"/>
          </w:tcPr>
          <w:p w:rsidR="00123FFF" w:rsidRDefault="00123FFF">
            <w:pPr>
              <w:pStyle w:val="ConsPlusNormal"/>
            </w:pPr>
            <w:r>
              <w:t>Основное мероприятие 1.1.</w:t>
            </w:r>
          </w:p>
        </w:tc>
        <w:tc>
          <w:tcPr>
            <w:tcW w:w="2068" w:type="dxa"/>
            <w:vMerge w:val="restart"/>
          </w:tcPr>
          <w:p w:rsidR="00123FFF" w:rsidRDefault="00123FFF">
            <w:pPr>
              <w:pStyle w:val="ConsPlusNormal"/>
            </w:pPr>
            <w:r>
              <w:t>Проектные работы по планировке территории округа</w:t>
            </w:r>
          </w:p>
        </w:tc>
        <w:tc>
          <w:tcPr>
            <w:tcW w:w="2494" w:type="dxa"/>
          </w:tcPr>
          <w:p w:rsidR="00123FFF" w:rsidRDefault="00123FFF">
            <w:pPr>
              <w:pStyle w:val="ConsPlusNormal"/>
            </w:pPr>
            <w:r>
              <w:t>Всего, в том числе:</w:t>
            </w:r>
          </w:p>
        </w:tc>
        <w:tc>
          <w:tcPr>
            <w:tcW w:w="688" w:type="dxa"/>
            <w:vAlign w:val="center"/>
          </w:tcPr>
          <w:p w:rsidR="00123FFF" w:rsidRDefault="00123FFF">
            <w:pPr>
              <w:pStyle w:val="ConsPlusNormal"/>
              <w:jc w:val="center"/>
            </w:pPr>
            <w:r>
              <w:t>X</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500,0</w:t>
            </w:r>
          </w:p>
        </w:tc>
        <w:tc>
          <w:tcPr>
            <w:tcW w:w="1024" w:type="dxa"/>
            <w:vAlign w:val="center"/>
          </w:tcPr>
          <w:p w:rsidR="00123FFF" w:rsidRDefault="00123FFF">
            <w:pPr>
              <w:pStyle w:val="ConsPlusNormal"/>
              <w:jc w:val="center"/>
            </w:pPr>
            <w:r>
              <w:t>4268,0</w:t>
            </w:r>
          </w:p>
        </w:tc>
        <w:tc>
          <w:tcPr>
            <w:tcW w:w="1024" w:type="dxa"/>
            <w:vAlign w:val="center"/>
          </w:tcPr>
          <w:p w:rsidR="00123FFF" w:rsidRDefault="00123FFF">
            <w:pPr>
              <w:pStyle w:val="ConsPlusNormal"/>
              <w:jc w:val="center"/>
            </w:pPr>
            <w:r>
              <w:t>500,0</w:t>
            </w:r>
          </w:p>
        </w:tc>
        <w:tc>
          <w:tcPr>
            <w:tcW w:w="1024" w:type="dxa"/>
            <w:vAlign w:val="center"/>
          </w:tcPr>
          <w:p w:rsidR="00123FFF" w:rsidRDefault="00123FFF">
            <w:pPr>
              <w:pStyle w:val="ConsPlusNormal"/>
              <w:jc w:val="center"/>
            </w:pPr>
            <w:r>
              <w:t>500,0</w:t>
            </w:r>
          </w:p>
        </w:tc>
        <w:tc>
          <w:tcPr>
            <w:tcW w:w="1024" w:type="dxa"/>
            <w:vAlign w:val="center"/>
          </w:tcPr>
          <w:p w:rsidR="00123FFF" w:rsidRDefault="00123FFF">
            <w:pPr>
              <w:pStyle w:val="ConsPlusNormal"/>
              <w:jc w:val="center"/>
            </w:pPr>
            <w:r>
              <w:t>800,0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Управление жилищно-коммунального комплекса и систем жизнеобеспечения</w:t>
            </w:r>
          </w:p>
        </w:tc>
        <w:tc>
          <w:tcPr>
            <w:tcW w:w="688" w:type="dxa"/>
            <w:vAlign w:val="center"/>
          </w:tcPr>
          <w:p w:rsidR="00123FFF" w:rsidRDefault="00123FFF">
            <w:pPr>
              <w:pStyle w:val="ConsPlusNormal"/>
              <w:jc w:val="center"/>
            </w:pPr>
            <w:r>
              <w:t>891</w:t>
            </w:r>
          </w:p>
        </w:tc>
        <w:tc>
          <w:tcPr>
            <w:tcW w:w="1372" w:type="dxa"/>
            <w:vAlign w:val="center"/>
          </w:tcPr>
          <w:p w:rsidR="00123FFF" w:rsidRDefault="00123FFF">
            <w:pPr>
              <w:pStyle w:val="ConsPlusNormal"/>
              <w:jc w:val="center"/>
            </w:pPr>
            <w:r>
              <w:t>1010126070</w:t>
            </w:r>
          </w:p>
        </w:tc>
        <w:tc>
          <w:tcPr>
            <w:tcW w:w="1024" w:type="dxa"/>
            <w:vAlign w:val="center"/>
          </w:tcPr>
          <w:p w:rsidR="00123FFF" w:rsidRDefault="00123FFF">
            <w:pPr>
              <w:pStyle w:val="ConsPlusNormal"/>
              <w:jc w:val="center"/>
            </w:pPr>
            <w:r>
              <w:t>500,0</w:t>
            </w:r>
          </w:p>
        </w:tc>
        <w:tc>
          <w:tcPr>
            <w:tcW w:w="1024" w:type="dxa"/>
            <w:vAlign w:val="center"/>
          </w:tcPr>
          <w:p w:rsidR="00123FFF" w:rsidRDefault="00123FFF">
            <w:pPr>
              <w:pStyle w:val="ConsPlusNormal"/>
              <w:jc w:val="center"/>
            </w:pPr>
            <w:r>
              <w:t>1435,0</w:t>
            </w:r>
          </w:p>
        </w:tc>
        <w:tc>
          <w:tcPr>
            <w:tcW w:w="1024" w:type="dxa"/>
            <w:vAlign w:val="center"/>
          </w:tcPr>
          <w:p w:rsidR="00123FFF" w:rsidRDefault="00123FFF">
            <w:pPr>
              <w:pStyle w:val="ConsPlusNormal"/>
              <w:jc w:val="center"/>
            </w:pPr>
            <w:r>
              <w:t>500,0</w:t>
            </w:r>
          </w:p>
        </w:tc>
        <w:tc>
          <w:tcPr>
            <w:tcW w:w="1024" w:type="dxa"/>
            <w:vAlign w:val="center"/>
          </w:tcPr>
          <w:p w:rsidR="00123FFF" w:rsidRDefault="00123FFF">
            <w:pPr>
              <w:pStyle w:val="ConsPlusNormal"/>
              <w:jc w:val="center"/>
            </w:pPr>
            <w:r>
              <w:t>500,0</w:t>
            </w:r>
          </w:p>
        </w:tc>
        <w:tc>
          <w:tcPr>
            <w:tcW w:w="1024" w:type="dxa"/>
            <w:vAlign w:val="center"/>
          </w:tcPr>
          <w:p w:rsidR="00123FFF" w:rsidRDefault="00123FFF">
            <w:pPr>
              <w:pStyle w:val="ConsPlusNormal"/>
              <w:jc w:val="center"/>
            </w:pPr>
            <w:r>
              <w:t>800,0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МКУ "Управление капитального строительства"</w:t>
            </w:r>
          </w:p>
        </w:tc>
        <w:tc>
          <w:tcPr>
            <w:tcW w:w="688" w:type="dxa"/>
            <w:vAlign w:val="center"/>
          </w:tcPr>
          <w:p w:rsidR="00123FFF" w:rsidRDefault="00123FFF">
            <w:pPr>
              <w:pStyle w:val="ConsPlusNormal"/>
              <w:jc w:val="center"/>
            </w:pPr>
            <w:r>
              <w:t>855</w:t>
            </w:r>
          </w:p>
        </w:tc>
        <w:tc>
          <w:tcPr>
            <w:tcW w:w="1372" w:type="dxa"/>
            <w:vAlign w:val="center"/>
          </w:tcPr>
          <w:p w:rsidR="00123FFF" w:rsidRDefault="00123FFF">
            <w:pPr>
              <w:pStyle w:val="ConsPlusNormal"/>
              <w:jc w:val="center"/>
            </w:pPr>
            <w:r>
              <w:t>1010126070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2833,0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64" w:type="dxa"/>
            <w:vMerge w:val="restart"/>
          </w:tcPr>
          <w:p w:rsidR="00123FFF" w:rsidRDefault="00123FFF">
            <w:pPr>
              <w:pStyle w:val="ConsPlusNormal"/>
            </w:pPr>
            <w:r>
              <w:lastRenderedPageBreak/>
              <w:t>Подпрограмма 2</w:t>
            </w:r>
          </w:p>
        </w:tc>
        <w:tc>
          <w:tcPr>
            <w:tcW w:w="2068" w:type="dxa"/>
            <w:vMerge w:val="restart"/>
          </w:tcPr>
          <w:p w:rsidR="00123FFF" w:rsidRDefault="00123FFF">
            <w:pPr>
              <w:pStyle w:val="ConsPlusNormal"/>
            </w:pPr>
            <w:r>
              <w:t>Капитальный ремонт многоквартирных домов Губкинского городского округа Белгородской области</w:t>
            </w:r>
          </w:p>
        </w:tc>
        <w:tc>
          <w:tcPr>
            <w:tcW w:w="2494" w:type="dxa"/>
          </w:tcPr>
          <w:p w:rsidR="00123FFF" w:rsidRDefault="00123FFF">
            <w:pPr>
              <w:pStyle w:val="ConsPlusNormal"/>
            </w:pPr>
            <w:r>
              <w:t>Всего, в том числе:</w:t>
            </w:r>
          </w:p>
        </w:tc>
        <w:tc>
          <w:tcPr>
            <w:tcW w:w="688" w:type="dxa"/>
            <w:vAlign w:val="center"/>
          </w:tcPr>
          <w:p w:rsidR="00123FFF" w:rsidRDefault="00123FFF">
            <w:pPr>
              <w:pStyle w:val="ConsPlusNormal"/>
              <w:jc w:val="center"/>
            </w:pPr>
            <w:r>
              <w:t>X</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16757,0</w:t>
            </w:r>
          </w:p>
        </w:tc>
        <w:tc>
          <w:tcPr>
            <w:tcW w:w="1024" w:type="dxa"/>
            <w:vAlign w:val="center"/>
          </w:tcPr>
          <w:p w:rsidR="00123FFF" w:rsidRDefault="00123FFF">
            <w:pPr>
              <w:pStyle w:val="ConsPlusNormal"/>
              <w:jc w:val="center"/>
            </w:pPr>
            <w:r>
              <w:t>7646,0</w:t>
            </w:r>
          </w:p>
        </w:tc>
        <w:tc>
          <w:tcPr>
            <w:tcW w:w="1024" w:type="dxa"/>
            <w:vAlign w:val="center"/>
          </w:tcPr>
          <w:p w:rsidR="00123FFF" w:rsidRDefault="00123FFF">
            <w:pPr>
              <w:pStyle w:val="ConsPlusNormal"/>
              <w:jc w:val="center"/>
            </w:pPr>
            <w:r>
              <w:t>4752,0</w:t>
            </w:r>
          </w:p>
        </w:tc>
        <w:tc>
          <w:tcPr>
            <w:tcW w:w="1024" w:type="dxa"/>
            <w:vAlign w:val="center"/>
          </w:tcPr>
          <w:p w:rsidR="00123FFF" w:rsidRDefault="00123FFF">
            <w:pPr>
              <w:pStyle w:val="ConsPlusNormal"/>
              <w:jc w:val="center"/>
            </w:pPr>
            <w:r>
              <w:t>4752,0</w:t>
            </w:r>
          </w:p>
        </w:tc>
        <w:tc>
          <w:tcPr>
            <w:tcW w:w="1024" w:type="dxa"/>
            <w:vAlign w:val="center"/>
          </w:tcPr>
          <w:p w:rsidR="00123FFF" w:rsidRDefault="00123FFF">
            <w:pPr>
              <w:pStyle w:val="ConsPlusNormal"/>
              <w:jc w:val="center"/>
            </w:pPr>
            <w:r>
              <w:t>17395,0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Управление жилищно-коммунального комплекса и систем жизнеобеспечения</w:t>
            </w:r>
          </w:p>
        </w:tc>
        <w:tc>
          <w:tcPr>
            <w:tcW w:w="688" w:type="dxa"/>
            <w:vAlign w:val="center"/>
          </w:tcPr>
          <w:p w:rsidR="00123FFF" w:rsidRDefault="00123FFF">
            <w:pPr>
              <w:pStyle w:val="ConsPlusNormal"/>
              <w:jc w:val="center"/>
            </w:pPr>
            <w:r>
              <w:t>891</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r>
      <w:tr w:rsidR="00123FFF">
        <w:tc>
          <w:tcPr>
            <w:tcW w:w="1864" w:type="dxa"/>
            <w:vMerge w:val="restart"/>
          </w:tcPr>
          <w:p w:rsidR="00123FFF" w:rsidRDefault="00123FFF">
            <w:pPr>
              <w:pStyle w:val="ConsPlusNormal"/>
            </w:pPr>
            <w:r>
              <w:t>Основное мероприятие 2.1.</w:t>
            </w:r>
          </w:p>
        </w:tc>
        <w:tc>
          <w:tcPr>
            <w:tcW w:w="2068" w:type="dxa"/>
            <w:vMerge w:val="restart"/>
          </w:tcPr>
          <w:p w:rsidR="00123FFF" w:rsidRDefault="00123FFF">
            <w:pPr>
              <w:pStyle w:val="ConsPlusNormal"/>
            </w:pPr>
            <w:r>
              <w:t>Капитальный ремонт многоквартирных домов</w:t>
            </w:r>
          </w:p>
        </w:tc>
        <w:tc>
          <w:tcPr>
            <w:tcW w:w="2494" w:type="dxa"/>
          </w:tcPr>
          <w:p w:rsidR="00123FFF" w:rsidRDefault="00123FFF">
            <w:pPr>
              <w:pStyle w:val="ConsPlusNormal"/>
            </w:pPr>
            <w:r>
              <w:t>Всего, в том числе:</w:t>
            </w:r>
          </w:p>
        </w:tc>
        <w:tc>
          <w:tcPr>
            <w:tcW w:w="688" w:type="dxa"/>
            <w:vAlign w:val="center"/>
          </w:tcPr>
          <w:p w:rsidR="00123FFF" w:rsidRDefault="00123FFF">
            <w:pPr>
              <w:pStyle w:val="ConsPlusNormal"/>
              <w:jc w:val="center"/>
            </w:pPr>
            <w:r>
              <w:t>X</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16757,0</w:t>
            </w:r>
          </w:p>
        </w:tc>
        <w:tc>
          <w:tcPr>
            <w:tcW w:w="1024" w:type="dxa"/>
            <w:vAlign w:val="center"/>
          </w:tcPr>
          <w:p w:rsidR="00123FFF" w:rsidRDefault="00123FFF">
            <w:pPr>
              <w:pStyle w:val="ConsPlusNormal"/>
              <w:jc w:val="center"/>
            </w:pPr>
            <w:r>
              <w:t>7646,0</w:t>
            </w:r>
          </w:p>
        </w:tc>
        <w:tc>
          <w:tcPr>
            <w:tcW w:w="1024" w:type="dxa"/>
            <w:vAlign w:val="center"/>
          </w:tcPr>
          <w:p w:rsidR="00123FFF" w:rsidRDefault="00123FFF">
            <w:pPr>
              <w:pStyle w:val="ConsPlusNormal"/>
              <w:jc w:val="center"/>
            </w:pPr>
            <w:r>
              <w:t>4752,0</w:t>
            </w:r>
          </w:p>
        </w:tc>
        <w:tc>
          <w:tcPr>
            <w:tcW w:w="1024" w:type="dxa"/>
            <w:vAlign w:val="center"/>
          </w:tcPr>
          <w:p w:rsidR="00123FFF" w:rsidRDefault="00123FFF">
            <w:pPr>
              <w:pStyle w:val="ConsPlusNormal"/>
              <w:jc w:val="center"/>
            </w:pPr>
            <w:r>
              <w:t>4752,0</w:t>
            </w:r>
          </w:p>
        </w:tc>
        <w:tc>
          <w:tcPr>
            <w:tcW w:w="1024" w:type="dxa"/>
            <w:vAlign w:val="center"/>
          </w:tcPr>
          <w:p w:rsidR="00123FFF" w:rsidRDefault="00123FFF">
            <w:pPr>
              <w:pStyle w:val="ConsPlusNormal"/>
              <w:jc w:val="center"/>
            </w:pPr>
            <w:r>
              <w:t>17395,0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Управление жилищно-коммунального комплекса и систем жизнеобеспечения</w:t>
            </w:r>
          </w:p>
        </w:tc>
        <w:tc>
          <w:tcPr>
            <w:tcW w:w="688" w:type="dxa"/>
            <w:vAlign w:val="center"/>
          </w:tcPr>
          <w:p w:rsidR="00123FFF" w:rsidRDefault="00123FFF">
            <w:pPr>
              <w:pStyle w:val="ConsPlusNormal"/>
              <w:jc w:val="center"/>
            </w:pPr>
            <w:r>
              <w:t>891</w:t>
            </w:r>
          </w:p>
        </w:tc>
        <w:tc>
          <w:tcPr>
            <w:tcW w:w="1372" w:type="dxa"/>
            <w:vAlign w:val="center"/>
          </w:tcPr>
          <w:p w:rsidR="00123FFF" w:rsidRDefault="00123FFF">
            <w:pPr>
              <w:pStyle w:val="ConsPlusNormal"/>
              <w:jc w:val="center"/>
            </w:pPr>
            <w:r>
              <w:t>1020125010</w:t>
            </w:r>
          </w:p>
        </w:tc>
        <w:tc>
          <w:tcPr>
            <w:tcW w:w="1024" w:type="dxa"/>
            <w:vAlign w:val="center"/>
          </w:tcPr>
          <w:p w:rsidR="00123FFF" w:rsidRDefault="00123FFF">
            <w:pPr>
              <w:pStyle w:val="ConsPlusNormal"/>
              <w:jc w:val="center"/>
            </w:pPr>
            <w:r>
              <w:t>4757,0</w:t>
            </w:r>
          </w:p>
        </w:tc>
        <w:tc>
          <w:tcPr>
            <w:tcW w:w="1024" w:type="dxa"/>
            <w:vAlign w:val="center"/>
          </w:tcPr>
          <w:p w:rsidR="00123FFF" w:rsidRDefault="00123FFF">
            <w:pPr>
              <w:pStyle w:val="ConsPlusNormal"/>
              <w:jc w:val="center"/>
            </w:pPr>
            <w:r>
              <w:t>4762,0</w:t>
            </w:r>
          </w:p>
        </w:tc>
        <w:tc>
          <w:tcPr>
            <w:tcW w:w="1024" w:type="dxa"/>
            <w:vAlign w:val="center"/>
          </w:tcPr>
          <w:p w:rsidR="00123FFF" w:rsidRDefault="00123FFF">
            <w:pPr>
              <w:pStyle w:val="ConsPlusNormal"/>
              <w:jc w:val="center"/>
            </w:pPr>
            <w:r>
              <w:t>4752,0</w:t>
            </w:r>
          </w:p>
        </w:tc>
        <w:tc>
          <w:tcPr>
            <w:tcW w:w="1024" w:type="dxa"/>
            <w:vAlign w:val="center"/>
          </w:tcPr>
          <w:p w:rsidR="00123FFF" w:rsidRDefault="00123FFF">
            <w:pPr>
              <w:pStyle w:val="ConsPlusNormal"/>
              <w:jc w:val="center"/>
            </w:pPr>
            <w:r>
              <w:t>4752,0</w:t>
            </w:r>
          </w:p>
        </w:tc>
        <w:tc>
          <w:tcPr>
            <w:tcW w:w="1024" w:type="dxa"/>
            <w:vAlign w:val="center"/>
          </w:tcPr>
          <w:p w:rsidR="00123FFF" w:rsidRDefault="00123FFF">
            <w:pPr>
              <w:pStyle w:val="ConsPlusNormal"/>
              <w:jc w:val="center"/>
            </w:pPr>
            <w:r>
              <w:t>17395,0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vMerge w:val="restart"/>
          </w:tcPr>
          <w:p w:rsidR="00123FFF" w:rsidRDefault="00123FFF">
            <w:pPr>
              <w:pStyle w:val="ConsPlusNormal"/>
            </w:pPr>
            <w:r>
              <w:t>МКУ "Управление капитального строительства"</w:t>
            </w:r>
          </w:p>
        </w:tc>
        <w:tc>
          <w:tcPr>
            <w:tcW w:w="688" w:type="dxa"/>
            <w:vMerge w:val="restart"/>
            <w:vAlign w:val="center"/>
          </w:tcPr>
          <w:p w:rsidR="00123FFF" w:rsidRDefault="00123FFF">
            <w:pPr>
              <w:pStyle w:val="ConsPlusNormal"/>
              <w:jc w:val="center"/>
            </w:pPr>
            <w:r>
              <w:t>855</w:t>
            </w:r>
          </w:p>
        </w:tc>
        <w:tc>
          <w:tcPr>
            <w:tcW w:w="1372" w:type="dxa"/>
            <w:vAlign w:val="center"/>
          </w:tcPr>
          <w:p w:rsidR="00123FFF" w:rsidRDefault="00123FFF">
            <w:pPr>
              <w:pStyle w:val="ConsPlusNormal"/>
              <w:jc w:val="center"/>
            </w:pPr>
            <w:r>
              <w:t>10201S1460</w:t>
            </w:r>
          </w:p>
        </w:tc>
        <w:tc>
          <w:tcPr>
            <w:tcW w:w="1024" w:type="dxa"/>
            <w:vAlign w:val="center"/>
          </w:tcPr>
          <w:p w:rsidR="00123FFF" w:rsidRDefault="00123FFF">
            <w:pPr>
              <w:pStyle w:val="ConsPlusNormal"/>
              <w:jc w:val="center"/>
            </w:pPr>
            <w:r>
              <w:t>12000,0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vMerge/>
          </w:tcPr>
          <w:p w:rsidR="00123FFF" w:rsidRDefault="00123FFF">
            <w:pPr>
              <w:pStyle w:val="ConsPlusNormal"/>
            </w:pPr>
          </w:p>
        </w:tc>
        <w:tc>
          <w:tcPr>
            <w:tcW w:w="688" w:type="dxa"/>
            <w:vMerge/>
          </w:tcPr>
          <w:p w:rsidR="00123FFF" w:rsidRDefault="00123FFF">
            <w:pPr>
              <w:pStyle w:val="ConsPlusNormal"/>
            </w:pPr>
          </w:p>
        </w:tc>
        <w:tc>
          <w:tcPr>
            <w:tcW w:w="1372" w:type="dxa"/>
            <w:vAlign w:val="center"/>
          </w:tcPr>
          <w:p w:rsidR="00123FFF" w:rsidRDefault="00123FFF">
            <w:pPr>
              <w:pStyle w:val="ConsPlusNormal"/>
              <w:jc w:val="center"/>
            </w:pPr>
            <w:r>
              <w:t>1020125010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2884,0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64" w:type="dxa"/>
            <w:vMerge w:val="restart"/>
          </w:tcPr>
          <w:p w:rsidR="00123FFF" w:rsidRDefault="00123FFF">
            <w:pPr>
              <w:pStyle w:val="ConsPlusNormal"/>
            </w:pPr>
            <w:r>
              <w:t>Подпрограмма 3</w:t>
            </w:r>
          </w:p>
        </w:tc>
        <w:tc>
          <w:tcPr>
            <w:tcW w:w="2068" w:type="dxa"/>
            <w:vMerge w:val="restart"/>
          </w:tcPr>
          <w:p w:rsidR="00123FFF" w:rsidRDefault="00123FFF">
            <w:pPr>
              <w:pStyle w:val="ConsPlusNormal"/>
            </w:pPr>
            <w:r>
              <w:t>Переселение граждан из аварийного жилищного фонда</w:t>
            </w:r>
          </w:p>
        </w:tc>
        <w:tc>
          <w:tcPr>
            <w:tcW w:w="2494" w:type="dxa"/>
          </w:tcPr>
          <w:p w:rsidR="00123FFF" w:rsidRDefault="00123FFF">
            <w:pPr>
              <w:pStyle w:val="ConsPlusNormal"/>
            </w:pPr>
            <w:r>
              <w:t>Всего, в том числе:</w:t>
            </w:r>
          </w:p>
        </w:tc>
        <w:tc>
          <w:tcPr>
            <w:tcW w:w="688" w:type="dxa"/>
            <w:vAlign w:val="center"/>
          </w:tcPr>
          <w:p w:rsidR="00123FFF" w:rsidRDefault="00123FFF">
            <w:pPr>
              <w:pStyle w:val="ConsPlusNormal"/>
              <w:jc w:val="center"/>
            </w:pPr>
            <w:r>
              <w:t>X</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5423,0</w:t>
            </w:r>
          </w:p>
        </w:tc>
        <w:tc>
          <w:tcPr>
            <w:tcW w:w="1024" w:type="dxa"/>
            <w:vAlign w:val="center"/>
          </w:tcPr>
          <w:p w:rsidR="00123FFF" w:rsidRDefault="00123FFF">
            <w:pPr>
              <w:pStyle w:val="ConsPlusNormal"/>
              <w:jc w:val="center"/>
            </w:pPr>
            <w:r>
              <w:t>9330,0</w:t>
            </w:r>
          </w:p>
        </w:tc>
        <w:tc>
          <w:tcPr>
            <w:tcW w:w="1024" w:type="dxa"/>
            <w:vAlign w:val="center"/>
          </w:tcPr>
          <w:p w:rsidR="00123FFF" w:rsidRDefault="00123FFF">
            <w:pPr>
              <w:pStyle w:val="ConsPlusNormal"/>
              <w:jc w:val="center"/>
            </w:pPr>
            <w:r>
              <w:t>17000,0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100,0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Управление жилищно-коммунального комплекса и систем жизнеобеспечения</w:t>
            </w:r>
          </w:p>
        </w:tc>
        <w:tc>
          <w:tcPr>
            <w:tcW w:w="688" w:type="dxa"/>
            <w:vAlign w:val="center"/>
          </w:tcPr>
          <w:p w:rsidR="00123FFF" w:rsidRDefault="00123FFF">
            <w:pPr>
              <w:pStyle w:val="ConsPlusNormal"/>
              <w:jc w:val="center"/>
            </w:pPr>
            <w:r>
              <w:t>891</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r>
      <w:tr w:rsidR="00123FFF">
        <w:tc>
          <w:tcPr>
            <w:tcW w:w="1864" w:type="dxa"/>
          </w:tcPr>
          <w:p w:rsidR="00123FFF" w:rsidRDefault="00123FFF">
            <w:pPr>
              <w:pStyle w:val="ConsPlusNormal"/>
            </w:pPr>
            <w:r>
              <w:t>Основное мероприятие 3.1.</w:t>
            </w:r>
          </w:p>
        </w:tc>
        <w:tc>
          <w:tcPr>
            <w:tcW w:w="2068" w:type="dxa"/>
          </w:tcPr>
          <w:p w:rsidR="00123FFF" w:rsidRDefault="00123FFF">
            <w:pPr>
              <w:pStyle w:val="ConsPlusNormal"/>
            </w:pPr>
            <w:r>
              <w:t>Мероприятия</w:t>
            </w:r>
          </w:p>
        </w:tc>
        <w:tc>
          <w:tcPr>
            <w:tcW w:w="2494" w:type="dxa"/>
          </w:tcPr>
          <w:p w:rsidR="00123FFF" w:rsidRDefault="00123FFF">
            <w:pPr>
              <w:pStyle w:val="ConsPlusNormal"/>
            </w:pPr>
            <w:r>
              <w:t>Управление жилищно-коммунального комплекса и систем жизнеобеспечения</w:t>
            </w:r>
          </w:p>
        </w:tc>
        <w:tc>
          <w:tcPr>
            <w:tcW w:w="688" w:type="dxa"/>
            <w:vAlign w:val="center"/>
          </w:tcPr>
          <w:p w:rsidR="00123FFF" w:rsidRDefault="00123FFF">
            <w:pPr>
              <w:pStyle w:val="ConsPlusNormal"/>
              <w:jc w:val="center"/>
            </w:pPr>
            <w:r>
              <w:t>891</w:t>
            </w:r>
          </w:p>
        </w:tc>
        <w:tc>
          <w:tcPr>
            <w:tcW w:w="1372" w:type="dxa"/>
            <w:vAlign w:val="center"/>
          </w:tcPr>
          <w:p w:rsidR="00123FFF" w:rsidRDefault="00123FFF">
            <w:pPr>
              <w:pStyle w:val="ConsPlusNormal"/>
              <w:jc w:val="center"/>
            </w:pPr>
            <w:r>
              <w:t>1030329990</w:t>
            </w:r>
          </w:p>
        </w:tc>
        <w:tc>
          <w:tcPr>
            <w:tcW w:w="1024" w:type="dxa"/>
            <w:vAlign w:val="center"/>
          </w:tcPr>
          <w:p w:rsidR="00123FFF" w:rsidRDefault="00123FFF">
            <w:pPr>
              <w:pStyle w:val="ConsPlusNormal"/>
              <w:jc w:val="center"/>
            </w:pPr>
            <w:r>
              <w:t>5423,0</w:t>
            </w:r>
          </w:p>
        </w:tc>
        <w:tc>
          <w:tcPr>
            <w:tcW w:w="1024" w:type="dxa"/>
            <w:vAlign w:val="center"/>
          </w:tcPr>
          <w:p w:rsidR="00123FFF" w:rsidRDefault="00123FFF">
            <w:pPr>
              <w:pStyle w:val="ConsPlusNormal"/>
              <w:jc w:val="center"/>
            </w:pPr>
            <w:r>
              <w:t>9330,0</w:t>
            </w:r>
          </w:p>
        </w:tc>
        <w:tc>
          <w:tcPr>
            <w:tcW w:w="1024" w:type="dxa"/>
            <w:vAlign w:val="center"/>
          </w:tcPr>
          <w:p w:rsidR="00123FFF" w:rsidRDefault="00123FFF">
            <w:pPr>
              <w:pStyle w:val="ConsPlusNormal"/>
              <w:jc w:val="center"/>
            </w:pPr>
            <w:r>
              <w:t>17000,0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100,0</w:t>
            </w:r>
          </w:p>
        </w:tc>
      </w:tr>
      <w:tr w:rsidR="00123FFF">
        <w:tc>
          <w:tcPr>
            <w:tcW w:w="1864" w:type="dxa"/>
            <w:vMerge w:val="restart"/>
          </w:tcPr>
          <w:p w:rsidR="00123FFF" w:rsidRDefault="00123FFF">
            <w:pPr>
              <w:pStyle w:val="ConsPlusNormal"/>
            </w:pPr>
            <w:r>
              <w:t>Подпрограмма 5</w:t>
            </w:r>
          </w:p>
        </w:tc>
        <w:tc>
          <w:tcPr>
            <w:tcW w:w="2068" w:type="dxa"/>
            <w:vMerge w:val="restart"/>
          </w:tcPr>
          <w:p w:rsidR="00123FFF" w:rsidRDefault="00123FFF">
            <w:pPr>
              <w:pStyle w:val="ConsPlusNormal"/>
            </w:pPr>
            <w:r>
              <w:t>Улучшение среды обитания населения Губкинского городского округа Белгородской области</w:t>
            </w:r>
          </w:p>
        </w:tc>
        <w:tc>
          <w:tcPr>
            <w:tcW w:w="2494" w:type="dxa"/>
          </w:tcPr>
          <w:p w:rsidR="00123FFF" w:rsidRDefault="00123FFF">
            <w:pPr>
              <w:pStyle w:val="ConsPlusNormal"/>
            </w:pPr>
            <w:r>
              <w:t>Всего, в том числе:</w:t>
            </w:r>
          </w:p>
        </w:tc>
        <w:tc>
          <w:tcPr>
            <w:tcW w:w="688" w:type="dxa"/>
            <w:vAlign w:val="center"/>
          </w:tcPr>
          <w:p w:rsidR="00123FFF" w:rsidRDefault="00123FFF">
            <w:pPr>
              <w:pStyle w:val="ConsPlusNormal"/>
              <w:jc w:val="center"/>
            </w:pPr>
            <w:r>
              <w:t>X</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362942,3</w:t>
            </w:r>
          </w:p>
        </w:tc>
        <w:tc>
          <w:tcPr>
            <w:tcW w:w="1024" w:type="dxa"/>
            <w:vAlign w:val="center"/>
          </w:tcPr>
          <w:p w:rsidR="00123FFF" w:rsidRDefault="00123FFF">
            <w:pPr>
              <w:pStyle w:val="ConsPlusNormal"/>
              <w:jc w:val="center"/>
            </w:pPr>
            <w:r>
              <w:t>336940,4</w:t>
            </w:r>
          </w:p>
        </w:tc>
        <w:tc>
          <w:tcPr>
            <w:tcW w:w="1024" w:type="dxa"/>
            <w:vAlign w:val="center"/>
          </w:tcPr>
          <w:p w:rsidR="00123FFF" w:rsidRDefault="00123FFF">
            <w:pPr>
              <w:pStyle w:val="ConsPlusNormal"/>
              <w:jc w:val="center"/>
            </w:pPr>
            <w:r>
              <w:t>276891,0</w:t>
            </w:r>
          </w:p>
        </w:tc>
        <w:tc>
          <w:tcPr>
            <w:tcW w:w="1024" w:type="dxa"/>
            <w:vAlign w:val="center"/>
          </w:tcPr>
          <w:p w:rsidR="00123FFF" w:rsidRDefault="00123FFF">
            <w:pPr>
              <w:pStyle w:val="ConsPlusNormal"/>
              <w:jc w:val="center"/>
            </w:pPr>
            <w:r>
              <w:t>262467,0</w:t>
            </w:r>
          </w:p>
        </w:tc>
        <w:tc>
          <w:tcPr>
            <w:tcW w:w="1024" w:type="dxa"/>
            <w:vAlign w:val="center"/>
          </w:tcPr>
          <w:p w:rsidR="00123FFF" w:rsidRDefault="00123FFF">
            <w:pPr>
              <w:pStyle w:val="ConsPlusNormal"/>
              <w:jc w:val="center"/>
            </w:pPr>
            <w:r>
              <w:t>187088,0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Управление жилищно-коммунального комплекса и систем жизнеобеспечения</w:t>
            </w:r>
          </w:p>
        </w:tc>
        <w:tc>
          <w:tcPr>
            <w:tcW w:w="688" w:type="dxa"/>
            <w:vAlign w:val="center"/>
          </w:tcPr>
          <w:p w:rsidR="00123FFF" w:rsidRDefault="00123FFF">
            <w:pPr>
              <w:pStyle w:val="ConsPlusNormal"/>
              <w:jc w:val="center"/>
            </w:pPr>
            <w:r>
              <w:t>891</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X</w:t>
            </w:r>
          </w:p>
        </w:tc>
      </w:tr>
      <w:tr w:rsidR="00123FFF">
        <w:tc>
          <w:tcPr>
            <w:tcW w:w="1864" w:type="dxa"/>
            <w:vMerge w:val="restart"/>
          </w:tcPr>
          <w:p w:rsidR="00123FFF" w:rsidRDefault="00123FFF">
            <w:pPr>
              <w:pStyle w:val="ConsPlusNormal"/>
            </w:pPr>
            <w:r>
              <w:t xml:space="preserve">Основное </w:t>
            </w:r>
            <w:r>
              <w:lastRenderedPageBreak/>
              <w:t>мероприятие 5.1.</w:t>
            </w:r>
          </w:p>
        </w:tc>
        <w:tc>
          <w:tcPr>
            <w:tcW w:w="2068" w:type="dxa"/>
            <w:vMerge w:val="restart"/>
          </w:tcPr>
          <w:p w:rsidR="00123FFF" w:rsidRDefault="00123FFF">
            <w:pPr>
              <w:pStyle w:val="ConsPlusNormal"/>
            </w:pPr>
            <w:r>
              <w:lastRenderedPageBreak/>
              <w:t xml:space="preserve">Мероприятия по </w:t>
            </w:r>
            <w:r>
              <w:lastRenderedPageBreak/>
              <w:t>благоустройству городского округа</w:t>
            </w:r>
          </w:p>
        </w:tc>
        <w:tc>
          <w:tcPr>
            <w:tcW w:w="2494" w:type="dxa"/>
          </w:tcPr>
          <w:p w:rsidR="00123FFF" w:rsidRDefault="00123FFF">
            <w:pPr>
              <w:pStyle w:val="ConsPlusNormal"/>
            </w:pPr>
            <w:r>
              <w:lastRenderedPageBreak/>
              <w:t>Всего, в том числе:</w:t>
            </w:r>
          </w:p>
        </w:tc>
        <w:tc>
          <w:tcPr>
            <w:tcW w:w="688" w:type="dxa"/>
            <w:vAlign w:val="center"/>
          </w:tcPr>
          <w:p w:rsidR="00123FFF" w:rsidRDefault="00123FFF">
            <w:pPr>
              <w:pStyle w:val="ConsPlusNormal"/>
              <w:jc w:val="center"/>
            </w:pPr>
            <w:r>
              <w:t>X</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315353,5</w:t>
            </w:r>
          </w:p>
        </w:tc>
        <w:tc>
          <w:tcPr>
            <w:tcW w:w="1024" w:type="dxa"/>
            <w:vAlign w:val="center"/>
          </w:tcPr>
          <w:p w:rsidR="00123FFF" w:rsidRDefault="00123FFF">
            <w:pPr>
              <w:pStyle w:val="ConsPlusNormal"/>
              <w:jc w:val="center"/>
            </w:pPr>
            <w:r>
              <w:t>328435,4</w:t>
            </w:r>
          </w:p>
        </w:tc>
        <w:tc>
          <w:tcPr>
            <w:tcW w:w="1024" w:type="dxa"/>
            <w:vAlign w:val="center"/>
          </w:tcPr>
          <w:p w:rsidR="00123FFF" w:rsidRDefault="00123FFF">
            <w:pPr>
              <w:pStyle w:val="ConsPlusNormal"/>
              <w:jc w:val="center"/>
            </w:pPr>
            <w:r>
              <w:t>238332,0</w:t>
            </w:r>
          </w:p>
        </w:tc>
        <w:tc>
          <w:tcPr>
            <w:tcW w:w="1024" w:type="dxa"/>
            <w:vAlign w:val="center"/>
          </w:tcPr>
          <w:p w:rsidR="00123FFF" w:rsidRDefault="00123FFF">
            <w:pPr>
              <w:pStyle w:val="ConsPlusNormal"/>
              <w:jc w:val="center"/>
            </w:pPr>
            <w:r>
              <w:t>241143,0</w:t>
            </w:r>
          </w:p>
        </w:tc>
        <w:tc>
          <w:tcPr>
            <w:tcW w:w="1024" w:type="dxa"/>
            <w:vAlign w:val="center"/>
          </w:tcPr>
          <w:p w:rsidR="00123FFF" w:rsidRDefault="00123FFF">
            <w:pPr>
              <w:pStyle w:val="ConsPlusNormal"/>
              <w:jc w:val="center"/>
            </w:pPr>
            <w:r>
              <w:t>186241,0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Управление жилищно-коммунального комплекса и систем жизнеобеспечения</w:t>
            </w:r>
          </w:p>
        </w:tc>
        <w:tc>
          <w:tcPr>
            <w:tcW w:w="688" w:type="dxa"/>
            <w:vAlign w:val="center"/>
          </w:tcPr>
          <w:p w:rsidR="00123FFF" w:rsidRDefault="00123FFF">
            <w:pPr>
              <w:pStyle w:val="ConsPlusNormal"/>
              <w:jc w:val="center"/>
            </w:pPr>
            <w:r>
              <w:t>891</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174128,8</w:t>
            </w:r>
          </w:p>
        </w:tc>
        <w:tc>
          <w:tcPr>
            <w:tcW w:w="1024" w:type="dxa"/>
            <w:vAlign w:val="center"/>
          </w:tcPr>
          <w:p w:rsidR="00123FFF" w:rsidRDefault="00123FFF">
            <w:pPr>
              <w:pStyle w:val="ConsPlusNormal"/>
              <w:jc w:val="center"/>
            </w:pPr>
            <w:r>
              <w:t>191708,1</w:t>
            </w:r>
          </w:p>
        </w:tc>
        <w:tc>
          <w:tcPr>
            <w:tcW w:w="1024" w:type="dxa"/>
            <w:vAlign w:val="center"/>
          </w:tcPr>
          <w:p w:rsidR="00123FFF" w:rsidRDefault="00123FFF">
            <w:pPr>
              <w:pStyle w:val="ConsPlusNormal"/>
              <w:jc w:val="center"/>
            </w:pPr>
            <w:r>
              <w:t>183316,0</w:t>
            </w:r>
          </w:p>
        </w:tc>
        <w:tc>
          <w:tcPr>
            <w:tcW w:w="1024" w:type="dxa"/>
            <w:vAlign w:val="center"/>
          </w:tcPr>
          <w:p w:rsidR="00123FFF" w:rsidRDefault="00123FFF">
            <w:pPr>
              <w:pStyle w:val="ConsPlusNormal"/>
              <w:jc w:val="center"/>
            </w:pPr>
            <w:r>
              <w:t>180975,0</w:t>
            </w:r>
          </w:p>
        </w:tc>
        <w:tc>
          <w:tcPr>
            <w:tcW w:w="1024" w:type="dxa"/>
            <w:vAlign w:val="center"/>
          </w:tcPr>
          <w:p w:rsidR="00123FFF" w:rsidRDefault="00123FFF">
            <w:pPr>
              <w:pStyle w:val="ConsPlusNormal"/>
              <w:jc w:val="center"/>
            </w:pPr>
            <w:r>
              <w:t>135269,0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МКУ "Управление капитального строительства"</w:t>
            </w:r>
          </w:p>
        </w:tc>
        <w:tc>
          <w:tcPr>
            <w:tcW w:w="688" w:type="dxa"/>
            <w:vAlign w:val="center"/>
          </w:tcPr>
          <w:p w:rsidR="00123FFF" w:rsidRDefault="00123FFF">
            <w:pPr>
              <w:pStyle w:val="ConsPlusNormal"/>
              <w:jc w:val="center"/>
            </w:pPr>
            <w:r>
              <w:t>855</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140772,3</w:t>
            </w:r>
          </w:p>
        </w:tc>
        <w:tc>
          <w:tcPr>
            <w:tcW w:w="1024" w:type="dxa"/>
            <w:vAlign w:val="center"/>
          </w:tcPr>
          <w:p w:rsidR="00123FFF" w:rsidRDefault="00123FFF">
            <w:pPr>
              <w:pStyle w:val="ConsPlusNormal"/>
              <w:jc w:val="center"/>
            </w:pPr>
            <w:r>
              <w:t>80376,4</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3512,0</w:t>
            </w:r>
          </w:p>
        </w:tc>
        <w:tc>
          <w:tcPr>
            <w:tcW w:w="1024" w:type="dxa"/>
            <w:vAlign w:val="center"/>
          </w:tcPr>
          <w:p w:rsidR="00123FFF" w:rsidRDefault="00123FFF">
            <w:pPr>
              <w:pStyle w:val="ConsPlusNormal"/>
              <w:jc w:val="center"/>
            </w:pPr>
            <w:r>
              <w:t>8221,00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Архангельская сельская территориальная администрация</w:t>
            </w:r>
          </w:p>
        </w:tc>
        <w:tc>
          <w:tcPr>
            <w:tcW w:w="688" w:type="dxa"/>
            <w:vAlign w:val="center"/>
          </w:tcPr>
          <w:p w:rsidR="00123FFF" w:rsidRDefault="00123FFF">
            <w:pPr>
              <w:pStyle w:val="ConsPlusNormal"/>
              <w:jc w:val="center"/>
            </w:pPr>
            <w:r>
              <w:t>922</w:t>
            </w:r>
          </w:p>
        </w:tc>
        <w:tc>
          <w:tcPr>
            <w:tcW w:w="1372"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1901,8</w:t>
            </w:r>
          </w:p>
        </w:tc>
        <w:tc>
          <w:tcPr>
            <w:tcW w:w="1024" w:type="dxa"/>
            <w:vAlign w:val="center"/>
          </w:tcPr>
          <w:p w:rsidR="00123FFF" w:rsidRDefault="00123FFF">
            <w:pPr>
              <w:pStyle w:val="ConsPlusNormal"/>
              <w:jc w:val="center"/>
            </w:pPr>
            <w:r>
              <w:t>2320,0</w:t>
            </w:r>
          </w:p>
        </w:tc>
        <w:tc>
          <w:tcPr>
            <w:tcW w:w="1024" w:type="dxa"/>
            <w:vAlign w:val="center"/>
          </w:tcPr>
          <w:p w:rsidR="00123FFF" w:rsidRDefault="00123FFF">
            <w:pPr>
              <w:pStyle w:val="ConsPlusNormal"/>
              <w:jc w:val="center"/>
            </w:pPr>
            <w:r>
              <w:t>2319,0</w:t>
            </w:r>
          </w:p>
        </w:tc>
        <w:tc>
          <w:tcPr>
            <w:tcW w:w="1024" w:type="dxa"/>
            <w:vAlign w:val="center"/>
          </w:tcPr>
          <w:p w:rsidR="00123FFF" w:rsidRDefault="00123FFF">
            <w:pPr>
              <w:pStyle w:val="ConsPlusNormal"/>
              <w:jc w:val="center"/>
            </w:pPr>
            <w:r>
              <w:t>2384,0</w:t>
            </w:r>
          </w:p>
        </w:tc>
        <w:tc>
          <w:tcPr>
            <w:tcW w:w="1024" w:type="dxa"/>
            <w:vAlign w:val="center"/>
          </w:tcPr>
          <w:p w:rsidR="00123FFF" w:rsidRDefault="00123FFF">
            <w:pPr>
              <w:pStyle w:val="ConsPlusNormal"/>
              <w:jc w:val="center"/>
            </w:pPr>
            <w:r>
              <w:t>1910,0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Бобродворская сельская территориальная администрация</w:t>
            </w:r>
          </w:p>
        </w:tc>
        <w:tc>
          <w:tcPr>
            <w:tcW w:w="688" w:type="dxa"/>
            <w:vAlign w:val="center"/>
          </w:tcPr>
          <w:p w:rsidR="00123FFF" w:rsidRDefault="00123FFF">
            <w:pPr>
              <w:pStyle w:val="ConsPlusNormal"/>
              <w:jc w:val="center"/>
            </w:pPr>
            <w:r>
              <w:t>923</w:t>
            </w:r>
          </w:p>
        </w:tc>
        <w:tc>
          <w:tcPr>
            <w:tcW w:w="1372"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3338,3</w:t>
            </w:r>
          </w:p>
        </w:tc>
        <w:tc>
          <w:tcPr>
            <w:tcW w:w="1024" w:type="dxa"/>
            <w:vAlign w:val="center"/>
          </w:tcPr>
          <w:p w:rsidR="00123FFF" w:rsidRDefault="00123FFF">
            <w:pPr>
              <w:pStyle w:val="ConsPlusNormal"/>
              <w:jc w:val="center"/>
            </w:pPr>
            <w:r>
              <w:t>3717,5</w:t>
            </w:r>
          </w:p>
        </w:tc>
        <w:tc>
          <w:tcPr>
            <w:tcW w:w="1024" w:type="dxa"/>
            <w:vAlign w:val="center"/>
          </w:tcPr>
          <w:p w:rsidR="00123FFF" w:rsidRDefault="00123FFF">
            <w:pPr>
              <w:pStyle w:val="ConsPlusNormal"/>
              <w:jc w:val="center"/>
            </w:pPr>
            <w:r>
              <w:t>3668,0</w:t>
            </w:r>
          </w:p>
        </w:tc>
        <w:tc>
          <w:tcPr>
            <w:tcW w:w="1024" w:type="dxa"/>
            <w:vAlign w:val="center"/>
          </w:tcPr>
          <w:p w:rsidR="00123FFF" w:rsidRDefault="00123FFF">
            <w:pPr>
              <w:pStyle w:val="ConsPlusNormal"/>
              <w:jc w:val="center"/>
            </w:pPr>
            <w:r>
              <w:t>3780,0</w:t>
            </w:r>
          </w:p>
        </w:tc>
        <w:tc>
          <w:tcPr>
            <w:tcW w:w="1024" w:type="dxa"/>
            <w:vAlign w:val="center"/>
          </w:tcPr>
          <w:p w:rsidR="00123FFF" w:rsidRDefault="00123FFF">
            <w:pPr>
              <w:pStyle w:val="ConsPlusNormal"/>
              <w:jc w:val="center"/>
            </w:pPr>
            <w:r>
              <w:t>2588,0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Богословская сельская территориальная администрация</w:t>
            </w:r>
          </w:p>
        </w:tc>
        <w:tc>
          <w:tcPr>
            <w:tcW w:w="688" w:type="dxa"/>
            <w:vAlign w:val="center"/>
          </w:tcPr>
          <w:p w:rsidR="00123FFF" w:rsidRDefault="00123FFF">
            <w:pPr>
              <w:pStyle w:val="ConsPlusNormal"/>
              <w:jc w:val="center"/>
            </w:pPr>
            <w:r>
              <w:t>924</w:t>
            </w:r>
          </w:p>
        </w:tc>
        <w:tc>
          <w:tcPr>
            <w:tcW w:w="1372"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2018,9</w:t>
            </w:r>
          </w:p>
        </w:tc>
        <w:tc>
          <w:tcPr>
            <w:tcW w:w="1024" w:type="dxa"/>
            <w:vAlign w:val="center"/>
          </w:tcPr>
          <w:p w:rsidR="00123FFF" w:rsidRDefault="00123FFF">
            <w:pPr>
              <w:pStyle w:val="ConsPlusNormal"/>
              <w:jc w:val="center"/>
            </w:pPr>
            <w:r>
              <w:t>2105,2</w:t>
            </w:r>
          </w:p>
        </w:tc>
        <w:tc>
          <w:tcPr>
            <w:tcW w:w="1024" w:type="dxa"/>
            <w:vAlign w:val="center"/>
          </w:tcPr>
          <w:p w:rsidR="00123FFF" w:rsidRDefault="00123FFF">
            <w:pPr>
              <w:pStyle w:val="ConsPlusNormal"/>
              <w:jc w:val="center"/>
            </w:pPr>
            <w:r>
              <w:t>2192,0</w:t>
            </w:r>
          </w:p>
        </w:tc>
        <w:tc>
          <w:tcPr>
            <w:tcW w:w="1024" w:type="dxa"/>
            <w:vAlign w:val="center"/>
          </w:tcPr>
          <w:p w:rsidR="00123FFF" w:rsidRDefault="00123FFF">
            <w:pPr>
              <w:pStyle w:val="ConsPlusNormal"/>
              <w:jc w:val="center"/>
            </w:pPr>
            <w:r>
              <w:t>2257,0</w:t>
            </w:r>
          </w:p>
        </w:tc>
        <w:tc>
          <w:tcPr>
            <w:tcW w:w="1024" w:type="dxa"/>
            <w:vAlign w:val="center"/>
          </w:tcPr>
          <w:p w:rsidR="00123FFF" w:rsidRDefault="00123FFF">
            <w:pPr>
              <w:pStyle w:val="ConsPlusNormal"/>
              <w:jc w:val="center"/>
            </w:pPr>
            <w:r>
              <w:t>1857,0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Вислодубравская сельская территориальная администрация</w:t>
            </w:r>
          </w:p>
        </w:tc>
        <w:tc>
          <w:tcPr>
            <w:tcW w:w="688" w:type="dxa"/>
            <w:vAlign w:val="center"/>
          </w:tcPr>
          <w:p w:rsidR="00123FFF" w:rsidRDefault="00123FFF">
            <w:pPr>
              <w:pStyle w:val="ConsPlusNormal"/>
              <w:jc w:val="center"/>
            </w:pPr>
            <w:r>
              <w:t>925</w:t>
            </w:r>
          </w:p>
        </w:tc>
        <w:tc>
          <w:tcPr>
            <w:tcW w:w="1372"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2485,0</w:t>
            </w:r>
          </w:p>
        </w:tc>
        <w:tc>
          <w:tcPr>
            <w:tcW w:w="1024" w:type="dxa"/>
            <w:vAlign w:val="center"/>
          </w:tcPr>
          <w:p w:rsidR="00123FFF" w:rsidRDefault="00123FFF">
            <w:pPr>
              <w:pStyle w:val="ConsPlusNormal"/>
              <w:jc w:val="center"/>
            </w:pPr>
            <w:r>
              <w:t>3046,6</w:t>
            </w:r>
          </w:p>
        </w:tc>
        <w:tc>
          <w:tcPr>
            <w:tcW w:w="1024" w:type="dxa"/>
            <w:vAlign w:val="center"/>
          </w:tcPr>
          <w:p w:rsidR="00123FFF" w:rsidRDefault="00123FFF">
            <w:pPr>
              <w:pStyle w:val="ConsPlusNormal"/>
              <w:jc w:val="center"/>
            </w:pPr>
            <w:r>
              <w:t>2991,0</w:t>
            </w:r>
          </w:p>
        </w:tc>
        <w:tc>
          <w:tcPr>
            <w:tcW w:w="1024" w:type="dxa"/>
            <w:vAlign w:val="center"/>
          </w:tcPr>
          <w:p w:rsidR="00123FFF" w:rsidRDefault="00123FFF">
            <w:pPr>
              <w:pStyle w:val="ConsPlusNormal"/>
              <w:jc w:val="center"/>
            </w:pPr>
            <w:r>
              <w:t>3089,0</w:t>
            </w:r>
          </w:p>
        </w:tc>
        <w:tc>
          <w:tcPr>
            <w:tcW w:w="1024" w:type="dxa"/>
            <w:vAlign w:val="center"/>
          </w:tcPr>
          <w:p w:rsidR="00123FFF" w:rsidRDefault="00123FFF">
            <w:pPr>
              <w:pStyle w:val="ConsPlusNormal"/>
              <w:jc w:val="center"/>
            </w:pPr>
            <w:r>
              <w:t>2940,0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Ивановская сельская территориальная администрация</w:t>
            </w:r>
          </w:p>
        </w:tc>
        <w:tc>
          <w:tcPr>
            <w:tcW w:w="688" w:type="dxa"/>
            <w:vAlign w:val="center"/>
          </w:tcPr>
          <w:p w:rsidR="00123FFF" w:rsidRDefault="00123FFF">
            <w:pPr>
              <w:pStyle w:val="ConsPlusNormal"/>
              <w:jc w:val="center"/>
            </w:pPr>
            <w:r>
              <w:t>933</w:t>
            </w:r>
          </w:p>
        </w:tc>
        <w:tc>
          <w:tcPr>
            <w:tcW w:w="1372"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1952,5</w:t>
            </w:r>
          </w:p>
        </w:tc>
        <w:tc>
          <w:tcPr>
            <w:tcW w:w="1024" w:type="dxa"/>
            <w:vAlign w:val="center"/>
          </w:tcPr>
          <w:p w:rsidR="00123FFF" w:rsidRDefault="00123FFF">
            <w:pPr>
              <w:pStyle w:val="ConsPlusNormal"/>
              <w:jc w:val="center"/>
            </w:pPr>
            <w:r>
              <w:t>2321,9</w:t>
            </w:r>
          </w:p>
        </w:tc>
        <w:tc>
          <w:tcPr>
            <w:tcW w:w="1024" w:type="dxa"/>
            <w:vAlign w:val="center"/>
          </w:tcPr>
          <w:p w:rsidR="00123FFF" w:rsidRDefault="00123FFF">
            <w:pPr>
              <w:pStyle w:val="ConsPlusNormal"/>
              <w:jc w:val="center"/>
            </w:pPr>
            <w:r>
              <w:t>2044,0</w:t>
            </w:r>
          </w:p>
        </w:tc>
        <w:tc>
          <w:tcPr>
            <w:tcW w:w="1024" w:type="dxa"/>
            <w:vAlign w:val="center"/>
          </w:tcPr>
          <w:p w:rsidR="00123FFF" w:rsidRDefault="00123FFF">
            <w:pPr>
              <w:pStyle w:val="ConsPlusNormal"/>
              <w:jc w:val="center"/>
            </w:pPr>
            <w:r>
              <w:t>2105,0</w:t>
            </w:r>
          </w:p>
        </w:tc>
        <w:tc>
          <w:tcPr>
            <w:tcW w:w="1024" w:type="dxa"/>
            <w:vAlign w:val="center"/>
          </w:tcPr>
          <w:p w:rsidR="00123FFF" w:rsidRDefault="00123FFF">
            <w:pPr>
              <w:pStyle w:val="ConsPlusNormal"/>
              <w:jc w:val="center"/>
            </w:pPr>
            <w:r>
              <w:t>1517,0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Истобнянская сельская территориальная администрация</w:t>
            </w:r>
          </w:p>
        </w:tc>
        <w:tc>
          <w:tcPr>
            <w:tcW w:w="688" w:type="dxa"/>
            <w:vAlign w:val="center"/>
          </w:tcPr>
          <w:p w:rsidR="00123FFF" w:rsidRDefault="00123FFF">
            <w:pPr>
              <w:pStyle w:val="ConsPlusNormal"/>
              <w:jc w:val="center"/>
            </w:pPr>
            <w:r>
              <w:t>926</w:t>
            </w:r>
          </w:p>
        </w:tc>
        <w:tc>
          <w:tcPr>
            <w:tcW w:w="1372"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2233,5</w:t>
            </w:r>
          </w:p>
        </w:tc>
        <w:tc>
          <w:tcPr>
            <w:tcW w:w="1024" w:type="dxa"/>
            <w:vAlign w:val="center"/>
          </w:tcPr>
          <w:p w:rsidR="00123FFF" w:rsidRDefault="00123FFF">
            <w:pPr>
              <w:pStyle w:val="ConsPlusNormal"/>
              <w:jc w:val="center"/>
            </w:pPr>
            <w:r>
              <w:t>2718,0</w:t>
            </w:r>
          </w:p>
        </w:tc>
        <w:tc>
          <w:tcPr>
            <w:tcW w:w="1024" w:type="dxa"/>
            <w:vAlign w:val="center"/>
          </w:tcPr>
          <w:p w:rsidR="00123FFF" w:rsidRDefault="00123FFF">
            <w:pPr>
              <w:pStyle w:val="ConsPlusNormal"/>
              <w:jc w:val="center"/>
            </w:pPr>
            <w:r>
              <w:t>2647,0</w:t>
            </w:r>
          </w:p>
        </w:tc>
        <w:tc>
          <w:tcPr>
            <w:tcW w:w="1024" w:type="dxa"/>
            <w:vAlign w:val="center"/>
          </w:tcPr>
          <w:p w:rsidR="00123FFF" w:rsidRDefault="00123FFF">
            <w:pPr>
              <w:pStyle w:val="ConsPlusNormal"/>
              <w:jc w:val="center"/>
            </w:pPr>
            <w:r>
              <w:t>2723,0</w:t>
            </w:r>
          </w:p>
        </w:tc>
        <w:tc>
          <w:tcPr>
            <w:tcW w:w="1024" w:type="dxa"/>
            <w:vAlign w:val="center"/>
          </w:tcPr>
          <w:p w:rsidR="00123FFF" w:rsidRDefault="00123FFF">
            <w:pPr>
              <w:pStyle w:val="ConsPlusNormal"/>
              <w:jc w:val="center"/>
            </w:pPr>
            <w:r>
              <w:t>2008,0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Коньшинская сельская территориальная администрация</w:t>
            </w:r>
          </w:p>
        </w:tc>
        <w:tc>
          <w:tcPr>
            <w:tcW w:w="688" w:type="dxa"/>
            <w:vAlign w:val="center"/>
          </w:tcPr>
          <w:p w:rsidR="00123FFF" w:rsidRDefault="00123FFF">
            <w:pPr>
              <w:pStyle w:val="ConsPlusNormal"/>
              <w:jc w:val="center"/>
            </w:pPr>
            <w:r>
              <w:t>927</w:t>
            </w:r>
          </w:p>
        </w:tc>
        <w:tc>
          <w:tcPr>
            <w:tcW w:w="1372"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1773,9</w:t>
            </w:r>
          </w:p>
        </w:tc>
        <w:tc>
          <w:tcPr>
            <w:tcW w:w="1024" w:type="dxa"/>
            <w:vAlign w:val="center"/>
          </w:tcPr>
          <w:p w:rsidR="00123FFF" w:rsidRDefault="00123FFF">
            <w:pPr>
              <w:pStyle w:val="ConsPlusNormal"/>
              <w:jc w:val="center"/>
            </w:pPr>
            <w:r>
              <w:t>2360,4</w:t>
            </w:r>
          </w:p>
        </w:tc>
        <w:tc>
          <w:tcPr>
            <w:tcW w:w="1024" w:type="dxa"/>
            <w:vAlign w:val="center"/>
          </w:tcPr>
          <w:p w:rsidR="00123FFF" w:rsidRDefault="00123FFF">
            <w:pPr>
              <w:pStyle w:val="ConsPlusNormal"/>
              <w:jc w:val="center"/>
            </w:pPr>
            <w:r>
              <w:t>2295,0</w:t>
            </w:r>
          </w:p>
        </w:tc>
        <w:tc>
          <w:tcPr>
            <w:tcW w:w="1024" w:type="dxa"/>
            <w:vAlign w:val="center"/>
          </w:tcPr>
          <w:p w:rsidR="00123FFF" w:rsidRDefault="00123FFF">
            <w:pPr>
              <w:pStyle w:val="ConsPlusNormal"/>
              <w:jc w:val="center"/>
            </w:pPr>
            <w:r>
              <w:t>2362,0</w:t>
            </w:r>
          </w:p>
        </w:tc>
        <w:tc>
          <w:tcPr>
            <w:tcW w:w="1024" w:type="dxa"/>
            <w:vAlign w:val="center"/>
          </w:tcPr>
          <w:p w:rsidR="00123FFF" w:rsidRDefault="00123FFF">
            <w:pPr>
              <w:pStyle w:val="ConsPlusNormal"/>
              <w:jc w:val="center"/>
            </w:pPr>
            <w:r>
              <w:t>1753,0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 xml:space="preserve">Мелавская сельская территориальная </w:t>
            </w:r>
            <w:r>
              <w:lastRenderedPageBreak/>
              <w:t>администрация</w:t>
            </w:r>
          </w:p>
        </w:tc>
        <w:tc>
          <w:tcPr>
            <w:tcW w:w="688" w:type="dxa"/>
            <w:vAlign w:val="center"/>
          </w:tcPr>
          <w:p w:rsidR="00123FFF" w:rsidRDefault="00123FFF">
            <w:pPr>
              <w:pStyle w:val="ConsPlusNormal"/>
              <w:jc w:val="center"/>
            </w:pPr>
            <w:r>
              <w:lastRenderedPageBreak/>
              <w:t>936</w:t>
            </w:r>
          </w:p>
        </w:tc>
        <w:tc>
          <w:tcPr>
            <w:tcW w:w="1372"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1455,4</w:t>
            </w:r>
          </w:p>
        </w:tc>
        <w:tc>
          <w:tcPr>
            <w:tcW w:w="1024" w:type="dxa"/>
            <w:vAlign w:val="center"/>
          </w:tcPr>
          <w:p w:rsidR="00123FFF" w:rsidRDefault="00123FFF">
            <w:pPr>
              <w:pStyle w:val="ConsPlusNormal"/>
              <w:jc w:val="center"/>
            </w:pPr>
            <w:r>
              <w:t>1937,6</w:t>
            </w:r>
          </w:p>
        </w:tc>
        <w:tc>
          <w:tcPr>
            <w:tcW w:w="1024" w:type="dxa"/>
            <w:vAlign w:val="center"/>
          </w:tcPr>
          <w:p w:rsidR="00123FFF" w:rsidRDefault="00123FFF">
            <w:pPr>
              <w:pStyle w:val="ConsPlusNormal"/>
              <w:jc w:val="center"/>
            </w:pPr>
            <w:r>
              <w:t>1999,0</w:t>
            </w:r>
          </w:p>
        </w:tc>
        <w:tc>
          <w:tcPr>
            <w:tcW w:w="1024" w:type="dxa"/>
            <w:vAlign w:val="center"/>
          </w:tcPr>
          <w:p w:rsidR="00123FFF" w:rsidRDefault="00123FFF">
            <w:pPr>
              <w:pStyle w:val="ConsPlusNormal"/>
              <w:jc w:val="center"/>
            </w:pPr>
            <w:r>
              <w:t>2144,0</w:t>
            </w:r>
          </w:p>
        </w:tc>
        <w:tc>
          <w:tcPr>
            <w:tcW w:w="1024" w:type="dxa"/>
            <w:vAlign w:val="center"/>
          </w:tcPr>
          <w:p w:rsidR="00123FFF" w:rsidRDefault="00123FFF">
            <w:pPr>
              <w:pStyle w:val="ConsPlusNormal"/>
              <w:jc w:val="center"/>
            </w:pPr>
            <w:r>
              <w:t>1582,0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Никаноровская сельская территориальная администрация</w:t>
            </w:r>
          </w:p>
        </w:tc>
        <w:tc>
          <w:tcPr>
            <w:tcW w:w="688" w:type="dxa"/>
            <w:vAlign w:val="center"/>
          </w:tcPr>
          <w:p w:rsidR="00123FFF" w:rsidRDefault="00123FFF">
            <w:pPr>
              <w:pStyle w:val="ConsPlusNormal"/>
              <w:jc w:val="center"/>
            </w:pPr>
            <w:r>
              <w:t>928</w:t>
            </w:r>
          </w:p>
        </w:tc>
        <w:tc>
          <w:tcPr>
            <w:tcW w:w="1372"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1818,0</w:t>
            </w:r>
          </w:p>
        </w:tc>
        <w:tc>
          <w:tcPr>
            <w:tcW w:w="1024" w:type="dxa"/>
            <w:vAlign w:val="center"/>
          </w:tcPr>
          <w:p w:rsidR="00123FFF" w:rsidRDefault="00123FFF">
            <w:pPr>
              <w:pStyle w:val="ConsPlusNormal"/>
              <w:jc w:val="center"/>
            </w:pPr>
            <w:r>
              <w:t>2633,3</w:t>
            </w:r>
          </w:p>
        </w:tc>
        <w:tc>
          <w:tcPr>
            <w:tcW w:w="1024" w:type="dxa"/>
            <w:vAlign w:val="center"/>
          </w:tcPr>
          <w:p w:rsidR="00123FFF" w:rsidRDefault="00123FFF">
            <w:pPr>
              <w:pStyle w:val="ConsPlusNormal"/>
              <w:jc w:val="center"/>
            </w:pPr>
            <w:r>
              <w:t>2596,0</w:t>
            </w:r>
          </w:p>
        </w:tc>
        <w:tc>
          <w:tcPr>
            <w:tcW w:w="1024" w:type="dxa"/>
            <w:vAlign w:val="center"/>
          </w:tcPr>
          <w:p w:rsidR="00123FFF" w:rsidRDefault="00123FFF">
            <w:pPr>
              <w:pStyle w:val="ConsPlusNormal"/>
              <w:jc w:val="center"/>
            </w:pPr>
            <w:r>
              <w:t>2693,0</w:t>
            </w:r>
          </w:p>
        </w:tc>
        <w:tc>
          <w:tcPr>
            <w:tcW w:w="1024" w:type="dxa"/>
            <w:vAlign w:val="center"/>
          </w:tcPr>
          <w:p w:rsidR="00123FFF" w:rsidRDefault="00123FFF">
            <w:pPr>
              <w:pStyle w:val="ConsPlusNormal"/>
              <w:jc w:val="center"/>
            </w:pPr>
            <w:r>
              <w:t>1852,0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Осколецкая сельская территориальная администрация</w:t>
            </w:r>
          </w:p>
        </w:tc>
        <w:tc>
          <w:tcPr>
            <w:tcW w:w="688" w:type="dxa"/>
            <w:vAlign w:val="center"/>
          </w:tcPr>
          <w:p w:rsidR="00123FFF" w:rsidRDefault="00123FFF">
            <w:pPr>
              <w:pStyle w:val="ConsPlusNormal"/>
              <w:jc w:val="center"/>
            </w:pPr>
            <w:r>
              <w:t>931</w:t>
            </w:r>
          </w:p>
        </w:tc>
        <w:tc>
          <w:tcPr>
            <w:tcW w:w="1372"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2482,0</w:t>
            </w:r>
          </w:p>
        </w:tc>
        <w:tc>
          <w:tcPr>
            <w:tcW w:w="1024" w:type="dxa"/>
            <w:vAlign w:val="center"/>
          </w:tcPr>
          <w:p w:rsidR="00123FFF" w:rsidRDefault="00123FFF">
            <w:pPr>
              <w:pStyle w:val="ConsPlusNormal"/>
              <w:jc w:val="center"/>
            </w:pPr>
            <w:r>
              <w:t>2606,0</w:t>
            </w:r>
          </w:p>
        </w:tc>
        <w:tc>
          <w:tcPr>
            <w:tcW w:w="1024" w:type="dxa"/>
            <w:vAlign w:val="center"/>
          </w:tcPr>
          <w:p w:rsidR="00123FFF" w:rsidRDefault="00123FFF">
            <w:pPr>
              <w:pStyle w:val="ConsPlusNormal"/>
              <w:jc w:val="center"/>
            </w:pPr>
            <w:r>
              <w:t>2736,0</w:t>
            </w:r>
          </w:p>
        </w:tc>
        <w:tc>
          <w:tcPr>
            <w:tcW w:w="1024" w:type="dxa"/>
            <w:vAlign w:val="center"/>
          </w:tcPr>
          <w:p w:rsidR="00123FFF" w:rsidRDefault="00123FFF">
            <w:pPr>
              <w:pStyle w:val="ConsPlusNormal"/>
              <w:jc w:val="center"/>
            </w:pPr>
            <w:r>
              <w:t>2817,0</w:t>
            </w:r>
          </w:p>
        </w:tc>
        <w:tc>
          <w:tcPr>
            <w:tcW w:w="1024" w:type="dxa"/>
            <w:vAlign w:val="center"/>
          </w:tcPr>
          <w:p w:rsidR="00123FFF" w:rsidRDefault="00123FFF">
            <w:pPr>
              <w:pStyle w:val="ConsPlusNormal"/>
              <w:jc w:val="center"/>
            </w:pPr>
            <w:r>
              <w:t>2308,0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Сапрыкинская сельская территориальная администрация</w:t>
            </w:r>
          </w:p>
        </w:tc>
        <w:tc>
          <w:tcPr>
            <w:tcW w:w="688" w:type="dxa"/>
            <w:vAlign w:val="center"/>
          </w:tcPr>
          <w:p w:rsidR="00123FFF" w:rsidRDefault="00123FFF">
            <w:pPr>
              <w:pStyle w:val="ConsPlusNormal"/>
              <w:jc w:val="center"/>
            </w:pPr>
            <w:r>
              <w:t>934</w:t>
            </w:r>
          </w:p>
        </w:tc>
        <w:tc>
          <w:tcPr>
            <w:tcW w:w="1372"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1918,0</w:t>
            </w:r>
          </w:p>
        </w:tc>
        <w:tc>
          <w:tcPr>
            <w:tcW w:w="1024" w:type="dxa"/>
            <w:vAlign w:val="center"/>
          </w:tcPr>
          <w:p w:rsidR="00123FFF" w:rsidRDefault="00123FFF">
            <w:pPr>
              <w:pStyle w:val="ConsPlusNormal"/>
              <w:jc w:val="center"/>
            </w:pPr>
            <w:r>
              <w:t>2409,0</w:t>
            </w:r>
          </w:p>
        </w:tc>
        <w:tc>
          <w:tcPr>
            <w:tcW w:w="1024" w:type="dxa"/>
            <w:vAlign w:val="center"/>
          </w:tcPr>
          <w:p w:rsidR="00123FFF" w:rsidRDefault="00123FFF">
            <w:pPr>
              <w:pStyle w:val="ConsPlusNormal"/>
              <w:jc w:val="center"/>
            </w:pPr>
            <w:r>
              <w:t>2261,0</w:t>
            </w:r>
          </w:p>
        </w:tc>
        <w:tc>
          <w:tcPr>
            <w:tcW w:w="1024" w:type="dxa"/>
            <w:vAlign w:val="center"/>
          </w:tcPr>
          <w:p w:rsidR="00123FFF" w:rsidRDefault="00123FFF">
            <w:pPr>
              <w:pStyle w:val="ConsPlusNormal"/>
              <w:jc w:val="center"/>
            </w:pPr>
            <w:r>
              <w:t>2326,0</w:t>
            </w:r>
          </w:p>
        </w:tc>
        <w:tc>
          <w:tcPr>
            <w:tcW w:w="1024" w:type="dxa"/>
            <w:vAlign w:val="center"/>
          </w:tcPr>
          <w:p w:rsidR="00123FFF" w:rsidRDefault="00123FFF">
            <w:pPr>
              <w:pStyle w:val="ConsPlusNormal"/>
              <w:jc w:val="center"/>
            </w:pPr>
            <w:r>
              <w:t>1814,0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Сергиевская сельская территориальная администрация</w:t>
            </w:r>
          </w:p>
        </w:tc>
        <w:tc>
          <w:tcPr>
            <w:tcW w:w="688" w:type="dxa"/>
            <w:vAlign w:val="center"/>
          </w:tcPr>
          <w:p w:rsidR="00123FFF" w:rsidRDefault="00123FFF">
            <w:pPr>
              <w:pStyle w:val="ConsPlusNormal"/>
              <w:jc w:val="center"/>
            </w:pPr>
            <w:r>
              <w:t>939</w:t>
            </w:r>
          </w:p>
        </w:tc>
        <w:tc>
          <w:tcPr>
            <w:tcW w:w="1372"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2084,2</w:t>
            </w:r>
          </w:p>
        </w:tc>
        <w:tc>
          <w:tcPr>
            <w:tcW w:w="1024" w:type="dxa"/>
            <w:vAlign w:val="center"/>
          </w:tcPr>
          <w:p w:rsidR="00123FFF" w:rsidRDefault="00123FFF">
            <w:pPr>
              <w:pStyle w:val="ConsPlusNormal"/>
              <w:jc w:val="center"/>
            </w:pPr>
            <w:r>
              <w:t>2558,3</w:t>
            </w:r>
          </w:p>
        </w:tc>
        <w:tc>
          <w:tcPr>
            <w:tcW w:w="1024" w:type="dxa"/>
            <w:vAlign w:val="center"/>
          </w:tcPr>
          <w:p w:rsidR="00123FFF" w:rsidRDefault="00123FFF">
            <w:pPr>
              <w:pStyle w:val="ConsPlusNormal"/>
              <w:jc w:val="center"/>
            </w:pPr>
            <w:r>
              <w:t>2548,0</w:t>
            </w:r>
          </w:p>
        </w:tc>
        <w:tc>
          <w:tcPr>
            <w:tcW w:w="1024" w:type="dxa"/>
            <w:vAlign w:val="center"/>
          </w:tcPr>
          <w:p w:rsidR="00123FFF" w:rsidRDefault="00123FFF">
            <w:pPr>
              <w:pStyle w:val="ConsPlusNormal"/>
              <w:jc w:val="center"/>
            </w:pPr>
            <w:r>
              <w:t>2624,0</w:t>
            </w:r>
          </w:p>
        </w:tc>
        <w:tc>
          <w:tcPr>
            <w:tcW w:w="1024" w:type="dxa"/>
            <w:vAlign w:val="center"/>
          </w:tcPr>
          <w:p w:rsidR="00123FFF" w:rsidRDefault="00123FFF">
            <w:pPr>
              <w:pStyle w:val="ConsPlusNormal"/>
              <w:jc w:val="center"/>
            </w:pPr>
            <w:r>
              <w:t>1774,0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Скороднянская сельская территориальная администрация</w:t>
            </w:r>
          </w:p>
        </w:tc>
        <w:tc>
          <w:tcPr>
            <w:tcW w:w="688" w:type="dxa"/>
            <w:vAlign w:val="center"/>
          </w:tcPr>
          <w:p w:rsidR="00123FFF" w:rsidRDefault="00123FFF">
            <w:pPr>
              <w:pStyle w:val="ConsPlusNormal"/>
              <w:jc w:val="center"/>
            </w:pPr>
            <w:r>
              <w:t>929</w:t>
            </w:r>
          </w:p>
        </w:tc>
        <w:tc>
          <w:tcPr>
            <w:tcW w:w="1372"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3739,2</w:t>
            </w:r>
          </w:p>
        </w:tc>
        <w:tc>
          <w:tcPr>
            <w:tcW w:w="1024" w:type="dxa"/>
            <w:vAlign w:val="center"/>
          </w:tcPr>
          <w:p w:rsidR="00123FFF" w:rsidRDefault="00123FFF">
            <w:pPr>
              <w:pStyle w:val="ConsPlusNormal"/>
              <w:jc w:val="center"/>
            </w:pPr>
            <w:r>
              <w:t>4629,0</w:t>
            </w:r>
          </w:p>
        </w:tc>
        <w:tc>
          <w:tcPr>
            <w:tcW w:w="1024" w:type="dxa"/>
            <w:vAlign w:val="center"/>
          </w:tcPr>
          <w:p w:rsidR="00123FFF" w:rsidRDefault="00123FFF">
            <w:pPr>
              <w:pStyle w:val="ConsPlusNormal"/>
              <w:jc w:val="center"/>
            </w:pPr>
            <w:r>
              <w:t>4721,0</w:t>
            </w:r>
          </w:p>
        </w:tc>
        <w:tc>
          <w:tcPr>
            <w:tcW w:w="1024" w:type="dxa"/>
            <w:vAlign w:val="center"/>
          </w:tcPr>
          <w:p w:rsidR="00123FFF" w:rsidRDefault="00123FFF">
            <w:pPr>
              <w:pStyle w:val="ConsPlusNormal"/>
              <w:jc w:val="center"/>
            </w:pPr>
            <w:r>
              <w:t>4876,0</w:t>
            </w:r>
          </w:p>
        </w:tc>
        <w:tc>
          <w:tcPr>
            <w:tcW w:w="1024" w:type="dxa"/>
            <w:vAlign w:val="center"/>
          </w:tcPr>
          <w:p w:rsidR="00123FFF" w:rsidRDefault="00123FFF">
            <w:pPr>
              <w:pStyle w:val="ConsPlusNormal"/>
              <w:jc w:val="center"/>
            </w:pPr>
            <w:r>
              <w:t>3780,0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Теплоколодезянская сельская территориальная администрация</w:t>
            </w:r>
          </w:p>
        </w:tc>
        <w:tc>
          <w:tcPr>
            <w:tcW w:w="688" w:type="dxa"/>
            <w:vAlign w:val="center"/>
          </w:tcPr>
          <w:p w:rsidR="00123FFF" w:rsidRDefault="00123FFF">
            <w:pPr>
              <w:pStyle w:val="ConsPlusNormal"/>
              <w:jc w:val="center"/>
            </w:pPr>
            <w:r>
              <w:t>935</w:t>
            </w:r>
          </w:p>
        </w:tc>
        <w:tc>
          <w:tcPr>
            <w:tcW w:w="1372"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2450,3</w:t>
            </w:r>
          </w:p>
        </w:tc>
        <w:tc>
          <w:tcPr>
            <w:tcW w:w="1024" w:type="dxa"/>
            <w:vAlign w:val="center"/>
          </w:tcPr>
          <w:p w:rsidR="00123FFF" w:rsidRDefault="00123FFF">
            <w:pPr>
              <w:pStyle w:val="ConsPlusNormal"/>
              <w:jc w:val="center"/>
            </w:pPr>
            <w:r>
              <w:t>3265,1</w:t>
            </w:r>
          </w:p>
        </w:tc>
        <w:tc>
          <w:tcPr>
            <w:tcW w:w="1024" w:type="dxa"/>
            <w:vAlign w:val="center"/>
          </w:tcPr>
          <w:p w:rsidR="00123FFF" w:rsidRDefault="00123FFF">
            <w:pPr>
              <w:pStyle w:val="ConsPlusNormal"/>
              <w:jc w:val="center"/>
            </w:pPr>
            <w:r>
              <w:t>3026,0</w:t>
            </w:r>
          </w:p>
        </w:tc>
        <w:tc>
          <w:tcPr>
            <w:tcW w:w="1024" w:type="dxa"/>
            <w:vAlign w:val="center"/>
          </w:tcPr>
          <w:p w:rsidR="00123FFF" w:rsidRDefault="00123FFF">
            <w:pPr>
              <w:pStyle w:val="ConsPlusNormal"/>
              <w:jc w:val="center"/>
            </w:pPr>
            <w:r>
              <w:t>3116,0</w:t>
            </w:r>
          </w:p>
        </w:tc>
        <w:tc>
          <w:tcPr>
            <w:tcW w:w="1024" w:type="dxa"/>
            <w:vAlign w:val="center"/>
          </w:tcPr>
          <w:p w:rsidR="00123FFF" w:rsidRDefault="00123FFF">
            <w:pPr>
              <w:pStyle w:val="ConsPlusNormal"/>
              <w:jc w:val="center"/>
            </w:pPr>
            <w:r>
              <w:t>2174,0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Толстянская сельская территориальная администрация</w:t>
            </w:r>
          </w:p>
        </w:tc>
        <w:tc>
          <w:tcPr>
            <w:tcW w:w="688" w:type="dxa"/>
            <w:vAlign w:val="center"/>
          </w:tcPr>
          <w:p w:rsidR="00123FFF" w:rsidRDefault="00123FFF">
            <w:pPr>
              <w:pStyle w:val="ConsPlusNormal"/>
              <w:jc w:val="center"/>
            </w:pPr>
            <w:r>
              <w:t>937</w:t>
            </w:r>
          </w:p>
        </w:tc>
        <w:tc>
          <w:tcPr>
            <w:tcW w:w="1372"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1951,2</w:t>
            </w:r>
          </w:p>
        </w:tc>
        <w:tc>
          <w:tcPr>
            <w:tcW w:w="1024" w:type="dxa"/>
            <w:vAlign w:val="center"/>
          </w:tcPr>
          <w:p w:rsidR="00123FFF" w:rsidRDefault="00123FFF">
            <w:pPr>
              <w:pStyle w:val="ConsPlusNormal"/>
              <w:jc w:val="center"/>
            </w:pPr>
            <w:r>
              <w:t>2618,5</w:t>
            </w:r>
          </w:p>
        </w:tc>
        <w:tc>
          <w:tcPr>
            <w:tcW w:w="1024" w:type="dxa"/>
            <w:vAlign w:val="center"/>
          </w:tcPr>
          <w:p w:rsidR="00123FFF" w:rsidRDefault="00123FFF">
            <w:pPr>
              <w:pStyle w:val="ConsPlusNormal"/>
              <w:jc w:val="center"/>
            </w:pPr>
            <w:r>
              <w:t>2374,0</w:t>
            </w:r>
          </w:p>
        </w:tc>
        <w:tc>
          <w:tcPr>
            <w:tcW w:w="1024" w:type="dxa"/>
            <w:vAlign w:val="center"/>
          </w:tcPr>
          <w:p w:rsidR="00123FFF" w:rsidRDefault="00123FFF">
            <w:pPr>
              <w:pStyle w:val="ConsPlusNormal"/>
              <w:jc w:val="center"/>
            </w:pPr>
            <w:r>
              <w:t>2442,0</w:t>
            </w:r>
          </w:p>
        </w:tc>
        <w:tc>
          <w:tcPr>
            <w:tcW w:w="1024" w:type="dxa"/>
            <w:vAlign w:val="center"/>
          </w:tcPr>
          <w:p w:rsidR="00123FFF" w:rsidRDefault="00123FFF">
            <w:pPr>
              <w:pStyle w:val="ConsPlusNormal"/>
              <w:jc w:val="center"/>
            </w:pPr>
            <w:r>
              <w:t>1869,0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Троицкая сельская территориальная администрация</w:t>
            </w:r>
          </w:p>
        </w:tc>
        <w:tc>
          <w:tcPr>
            <w:tcW w:w="688" w:type="dxa"/>
            <w:vAlign w:val="center"/>
          </w:tcPr>
          <w:p w:rsidR="00123FFF" w:rsidRDefault="00123FFF">
            <w:pPr>
              <w:pStyle w:val="ConsPlusNormal"/>
              <w:jc w:val="center"/>
            </w:pPr>
            <w:r>
              <w:t>932</w:t>
            </w:r>
          </w:p>
        </w:tc>
        <w:tc>
          <w:tcPr>
            <w:tcW w:w="1372"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9209,9</w:t>
            </w:r>
          </w:p>
        </w:tc>
        <w:tc>
          <w:tcPr>
            <w:tcW w:w="1024" w:type="dxa"/>
            <w:vAlign w:val="center"/>
          </w:tcPr>
          <w:p w:rsidR="00123FFF" w:rsidRDefault="00123FFF">
            <w:pPr>
              <w:pStyle w:val="ConsPlusNormal"/>
              <w:jc w:val="center"/>
            </w:pPr>
            <w:r>
              <w:t>8724,2</w:t>
            </w:r>
          </w:p>
        </w:tc>
        <w:tc>
          <w:tcPr>
            <w:tcW w:w="1024" w:type="dxa"/>
            <w:vAlign w:val="center"/>
          </w:tcPr>
          <w:p w:rsidR="00123FFF" w:rsidRDefault="00123FFF">
            <w:pPr>
              <w:pStyle w:val="ConsPlusNormal"/>
              <w:jc w:val="center"/>
            </w:pPr>
            <w:r>
              <w:t>8440,0</w:t>
            </w:r>
          </w:p>
        </w:tc>
        <w:tc>
          <w:tcPr>
            <w:tcW w:w="1024" w:type="dxa"/>
            <w:vAlign w:val="center"/>
          </w:tcPr>
          <w:p w:rsidR="00123FFF" w:rsidRDefault="00123FFF">
            <w:pPr>
              <w:pStyle w:val="ConsPlusNormal"/>
              <w:jc w:val="center"/>
            </w:pPr>
            <w:r>
              <w:t>8563,0</w:t>
            </w:r>
          </w:p>
        </w:tc>
        <w:tc>
          <w:tcPr>
            <w:tcW w:w="1024" w:type="dxa"/>
            <w:vAlign w:val="center"/>
          </w:tcPr>
          <w:p w:rsidR="00123FFF" w:rsidRDefault="00123FFF">
            <w:pPr>
              <w:pStyle w:val="ConsPlusNormal"/>
              <w:jc w:val="center"/>
            </w:pPr>
            <w:r>
              <w:t>6311,0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Уколовская сельская территориальная администрация</w:t>
            </w:r>
          </w:p>
        </w:tc>
        <w:tc>
          <w:tcPr>
            <w:tcW w:w="688" w:type="dxa"/>
            <w:vAlign w:val="center"/>
          </w:tcPr>
          <w:p w:rsidR="00123FFF" w:rsidRDefault="00123FFF">
            <w:pPr>
              <w:pStyle w:val="ConsPlusNormal"/>
              <w:jc w:val="center"/>
            </w:pPr>
            <w:r>
              <w:t>938</w:t>
            </w:r>
          </w:p>
        </w:tc>
        <w:tc>
          <w:tcPr>
            <w:tcW w:w="1372"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1576,1</w:t>
            </w:r>
          </w:p>
        </w:tc>
        <w:tc>
          <w:tcPr>
            <w:tcW w:w="1024" w:type="dxa"/>
            <w:vAlign w:val="center"/>
          </w:tcPr>
          <w:p w:rsidR="00123FFF" w:rsidRDefault="00123FFF">
            <w:pPr>
              <w:pStyle w:val="ConsPlusNormal"/>
              <w:jc w:val="center"/>
            </w:pPr>
            <w:r>
              <w:t>1943,3</w:t>
            </w:r>
          </w:p>
        </w:tc>
        <w:tc>
          <w:tcPr>
            <w:tcW w:w="1024" w:type="dxa"/>
            <w:vAlign w:val="center"/>
          </w:tcPr>
          <w:p w:rsidR="00123FFF" w:rsidRDefault="00123FFF">
            <w:pPr>
              <w:pStyle w:val="ConsPlusNormal"/>
              <w:jc w:val="center"/>
            </w:pPr>
            <w:r>
              <w:t>1896,0</w:t>
            </w:r>
          </w:p>
        </w:tc>
        <w:tc>
          <w:tcPr>
            <w:tcW w:w="1024" w:type="dxa"/>
            <w:vAlign w:val="center"/>
          </w:tcPr>
          <w:p w:rsidR="00123FFF" w:rsidRDefault="00123FFF">
            <w:pPr>
              <w:pStyle w:val="ConsPlusNormal"/>
              <w:jc w:val="center"/>
            </w:pPr>
            <w:r>
              <w:t>1963,0</w:t>
            </w:r>
          </w:p>
        </w:tc>
        <w:tc>
          <w:tcPr>
            <w:tcW w:w="1024" w:type="dxa"/>
            <w:vAlign w:val="center"/>
          </w:tcPr>
          <w:p w:rsidR="00123FFF" w:rsidRDefault="00123FFF">
            <w:pPr>
              <w:pStyle w:val="ConsPlusNormal"/>
              <w:jc w:val="center"/>
            </w:pPr>
            <w:r>
              <w:t>1639,0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 xml:space="preserve">Чуевская сельская </w:t>
            </w:r>
            <w:r>
              <w:lastRenderedPageBreak/>
              <w:t>территориальная администрация</w:t>
            </w:r>
          </w:p>
        </w:tc>
        <w:tc>
          <w:tcPr>
            <w:tcW w:w="688" w:type="dxa"/>
            <w:vAlign w:val="center"/>
          </w:tcPr>
          <w:p w:rsidR="00123FFF" w:rsidRDefault="00123FFF">
            <w:pPr>
              <w:pStyle w:val="ConsPlusNormal"/>
              <w:jc w:val="center"/>
            </w:pPr>
            <w:r>
              <w:lastRenderedPageBreak/>
              <w:t>930</w:t>
            </w:r>
          </w:p>
        </w:tc>
        <w:tc>
          <w:tcPr>
            <w:tcW w:w="1372"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1947,0</w:t>
            </w:r>
          </w:p>
        </w:tc>
        <w:tc>
          <w:tcPr>
            <w:tcW w:w="1024" w:type="dxa"/>
            <w:vAlign w:val="center"/>
          </w:tcPr>
          <w:p w:rsidR="00123FFF" w:rsidRDefault="00123FFF">
            <w:pPr>
              <w:pStyle w:val="ConsPlusNormal"/>
              <w:jc w:val="center"/>
            </w:pPr>
            <w:r>
              <w:t>2120,0</w:t>
            </w:r>
          </w:p>
        </w:tc>
        <w:tc>
          <w:tcPr>
            <w:tcW w:w="1024" w:type="dxa"/>
            <w:vAlign w:val="center"/>
          </w:tcPr>
          <w:p w:rsidR="00123FFF" w:rsidRDefault="00123FFF">
            <w:pPr>
              <w:pStyle w:val="ConsPlusNormal"/>
              <w:jc w:val="center"/>
            </w:pPr>
            <w:r>
              <w:t>2196,0</w:t>
            </w:r>
          </w:p>
        </w:tc>
        <w:tc>
          <w:tcPr>
            <w:tcW w:w="1024" w:type="dxa"/>
            <w:vAlign w:val="center"/>
          </w:tcPr>
          <w:p w:rsidR="00123FFF" w:rsidRDefault="00123FFF">
            <w:pPr>
              <w:pStyle w:val="ConsPlusNormal"/>
              <w:jc w:val="center"/>
            </w:pPr>
            <w:r>
              <w:t>2255,0</w:t>
            </w:r>
          </w:p>
        </w:tc>
        <w:tc>
          <w:tcPr>
            <w:tcW w:w="1024" w:type="dxa"/>
            <w:vAlign w:val="center"/>
          </w:tcPr>
          <w:p w:rsidR="00123FFF" w:rsidRDefault="00123FFF">
            <w:pPr>
              <w:pStyle w:val="ConsPlusNormal"/>
              <w:jc w:val="center"/>
            </w:pPr>
            <w:r>
              <w:t>1577,0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Юрьевская сельская территориальная администрация</w:t>
            </w:r>
          </w:p>
        </w:tc>
        <w:tc>
          <w:tcPr>
            <w:tcW w:w="688" w:type="dxa"/>
            <w:vAlign w:val="center"/>
          </w:tcPr>
          <w:p w:rsidR="00123FFF" w:rsidRDefault="00123FFF">
            <w:pPr>
              <w:pStyle w:val="ConsPlusNormal"/>
              <w:jc w:val="center"/>
            </w:pPr>
            <w:r>
              <w:t>940</w:t>
            </w:r>
          </w:p>
        </w:tc>
        <w:tc>
          <w:tcPr>
            <w:tcW w:w="1372" w:type="dxa"/>
            <w:vAlign w:val="center"/>
          </w:tcPr>
          <w:p w:rsidR="00123FFF" w:rsidRDefault="00123FFF">
            <w:pPr>
              <w:pStyle w:val="ConsPlusNormal"/>
              <w:jc w:val="center"/>
            </w:pPr>
            <w:r>
              <w:t>1050126010</w:t>
            </w:r>
          </w:p>
        </w:tc>
        <w:tc>
          <w:tcPr>
            <w:tcW w:w="1024" w:type="dxa"/>
            <w:vAlign w:val="center"/>
          </w:tcPr>
          <w:p w:rsidR="00123FFF" w:rsidRDefault="00123FFF">
            <w:pPr>
              <w:pStyle w:val="ConsPlusNormal"/>
              <w:jc w:val="center"/>
            </w:pPr>
            <w:r>
              <w:t>1706,0</w:t>
            </w:r>
          </w:p>
        </w:tc>
        <w:tc>
          <w:tcPr>
            <w:tcW w:w="1024" w:type="dxa"/>
            <w:vAlign w:val="center"/>
          </w:tcPr>
          <w:p w:rsidR="00123FFF" w:rsidRDefault="00123FFF">
            <w:pPr>
              <w:pStyle w:val="ConsPlusNormal"/>
              <w:jc w:val="center"/>
            </w:pPr>
            <w:r>
              <w:t>2317,0</w:t>
            </w:r>
          </w:p>
        </w:tc>
        <w:tc>
          <w:tcPr>
            <w:tcW w:w="1024" w:type="dxa"/>
            <w:vAlign w:val="center"/>
          </w:tcPr>
          <w:p w:rsidR="00123FFF" w:rsidRDefault="00123FFF">
            <w:pPr>
              <w:pStyle w:val="ConsPlusNormal"/>
              <w:jc w:val="center"/>
            </w:pPr>
            <w:r>
              <w:t>2067,0</w:t>
            </w:r>
          </w:p>
        </w:tc>
        <w:tc>
          <w:tcPr>
            <w:tcW w:w="1024" w:type="dxa"/>
            <w:vAlign w:val="center"/>
          </w:tcPr>
          <w:p w:rsidR="00123FFF" w:rsidRDefault="00123FFF">
            <w:pPr>
              <w:pStyle w:val="ConsPlusNormal"/>
              <w:jc w:val="center"/>
            </w:pPr>
            <w:r>
              <w:t>2137,0</w:t>
            </w:r>
          </w:p>
        </w:tc>
        <w:tc>
          <w:tcPr>
            <w:tcW w:w="1024" w:type="dxa"/>
            <w:vAlign w:val="center"/>
          </w:tcPr>
          <w:p w:rsidR="00123FFF" w:rsidRDefault="00123FFF">
            <w:pPr>
              <w:pStyle w:val="ConsPlusNormal"/>
              <w:jc w:val="center"/>
            </w:pPr>
            <w:r>
              <w:t>1498,0</w:t>
            </w:r>
          </w:p>
        </w:tc>
      </w:tr>
      <w:tr w:rsidR="00123FFF">
        <w:tc>
          <w:tcPr>
            <w:tcW w:w="1864" w:type="dxa"/>
          </w:tcPr>
          <w:p w:rsidR="00123FFF" w:rsidRDefault="00123FFF">
            <w:pPr>
              <w:pStyle w:val="ConsPlusNormal"/>
            </w:pPr>
            <w:r>
              <w:t>Основное мероприятие 5.2.</w:t>
            </w:r>
          </w:p>
        </w:tc>
        <w:tc>
          <w:tcPr>
            <w:tcW w:w="2068" w:type="dxa"/>
          </w:tcPr>
          <w:p w:rsidR="00123FFF" w:rsidRDefault="00123FFF">
            <w:pPr>
              <w:pStyle w:val="ConsPlusNormal"/>
            </w:pPr>
            <w:r>
              <w:t>Мониторинг окружающей среды</w:t>
            </w:r>
          </w:p>
        </w:tc>
        <w:tc>
          <w:tcPr>
            <w:tcW w:w="2494" w:type="dxa"/>
          </w:tcPr>
          <w:p w:rsidR="00123FFF" w:rsidRDefault="00123FFF">
            <w:pPr>
              <w:pStyle w:val="ConsPlusNormal"/>
            </w:pPr>
            <w:r>
              <w:t>Управление жилищно-коммунального комплекса и систем жизнеобеспечения</w:t>
            </w:r>
          </w:p>
        </w:tc>
        <w:tc>
          <w:tcPr>
            <w:tcW w:w="688" w:type="dxa"/>
            <w:vAlign w:val="center"/>
          </w:tcPr>
          <w:p w:rsidR="00123FFF" w:rsidRDefault="00123FFF">
            <w:pPr>
              <w:pStyle w:val="ConsPlusNormal"/>
              <w:jc w:val="center"/>
            </w:pPr>
            <w:r>
              <w:t>891</w:t>
            </w:r>
          </w:p>
        </w:tc>
        <w:tc>
          <w:tcPr>
            <w:tcW w:w="1372" w:type="dxa"/>
            <w:vAlign w:val="center"/>
          </w:tcPr>
          <w:p w:rsidR="00123FFF" w:rsidRDefault="00123FFF">
            <w:pPr>
              <w:pStyle w:val="ConsPlusNormal"/>
              <w:jc w:val="center"/>
            </w:pPr>
            <w:r>
              <w:t>1050326060</w:t>
            </w:r>
          </w:p>
        </w:tc>
        <w:tc>
          <w:tcPr>
            <w:tcW w:w="1024" w:type="dxa"/>
            <w:vAlign w:val="center"/>
          </w:tcPr>
          <w:p w:rsidR="00123FFF" w:rsidRDefault="00123FFF">
            <w:pPr>
              <w:pStyle w:val="ConsPlusNormal"/>
              <w:jc w:val="center"/>
            </w:pPr>
            <w:r>
              <w:t>880,0</w:t>
            </w:r>
          </w:p>
        </w:tc>
        <w:tc>
          <w:tcPr>
            <w:tcW w:w="1024" w:type="dxa"/>
            <w:vAlign w:val="center"/>
          </w:tcPr>
          <w:p w:rsidR="00123FFF" w:rsidRDefault="00123FFF">
            <w:pPr>
              <w:pStyle w:val="ConsPlusNormal"/>
              <w:jc w:val="center"/>
            </w:pPr>
            <w:r>
              <w:t>1211,0</w:t>
            </w:r>
          </w:p>
        </w:tc>
        <w:tc>
          <w:tcPr>
            <w:tcW w:w="1024" w:type="dxa"/>
            <w:vAlign w:val="center"/>
          </w:tcPr>
          <w:p w:rsidR="00123FFF" w:rsidRDefault="00123FFF">
            <w:pPr>
              <w:pStyle w:val="ConsPlusNormal"/>
              <w:jc w:val="center"/>
            </w:pPr>
            <w:r>
              <w:t>915,0</w:t>
            </w:r>
          </w:p>
        </w:tc>
        <w:tc>
          <w:tcPr>
            <w:tcW w:w="1024" w:type="dxa"/>
            <w:vAlign w:val="center"/>
          </w:tcPr>
          <w:p w:rsidR="00123FFF" w:rsidRDefault="00123FFF">
            <w:pPr>
              <w:pStyle w:val="ConsPlusNormal"/>
              <w:jc w:val="center"/>
            </w:pPr>
            <w:r>
              <w:t>915,0</w:t>
            </w:r>
          </w:p>
        </w:tc>
        <w:tc>
          <w:tcPr>
            <w:tcW w:w="1024" w:type="dxa"/>
            <w:vAlign w:val="center"/>
          </w:tcPr>
          <w:p w:rsidR="00123FFF" w:rsidRDefault="00123FFF">
            <w:pPr>
              <w:pStyle w:val="ConsPlusNormal"/>
              <w:jc w:val="center"/>
            </w:pPr>
            <w:r>
              <w:t>847,0</w:t>
            </w:r>
          </w:p>
        </w:tc>
      </w:tr>
      <w:tr w:rsidR="00123FFF">
        <w:tc>
          <w:tcPr>
            <w:tcW w:w="1864" w:type="dxa"/>
            <w:vMerge w:val="restart"/>
          </w:tcPr>
          <w:p w:rsidR="00123FFF" w:rsidRDefault="00123FFF">
            <w:pPr>
              <w:pStyle w:val="ConsPlusNormal"/>
            </w:pPr>
            <w:r>
              <w:t>Основное мероприятие 5.3.</w:t>
            </w:r>
          </w:p>
        </w:tc>
        <w:tc>
          <w:tcPr>
            <w:tcW w:w="2068" w:type="dxa"/>
            <w:vMerge w:val="restart"/>
          </w:tcPr>
          <w:p w:rsidR="00123FFF" w:rsidRDefault="00123FFF">
            <w:pPr>
              <w:pStyle w:val="ConsPlusNormal"/>
            </w:pPr>
            <w:r>
              <w:t>Проектирование и строительство инженерных сетей</w:t>
            </w:r>
          </w:p>
        </w:tc>
        <w:tc>
          <w:tcPr>
            <w:tcW w:w="2494" w:type="dxa"/>
          </w:tcPr>
          <w:p w:rsidR="00123FFF" w:rsidRDefault="00123FFF">
            <w:pPr>
              <w:pStyle w:val="ConsPlusNormal"/>
            </w:pPr>
            <w:r>
              <w:t>Всего, в том числе:</w:t>
            </w:r>
          </w:p>
        </w:tc>
        <w:tc>
          <w:tcPr>
            <w:tcW w:w="688" w:type="dxa"/>
            <w:vAlign w:val="center"/>
          </w:tcPr>
          <w:p w:rsidR="00123FFF" w:rsidRDefault="00123FFF">
            <w:pPr>
              <w:pStyle w:val="ConsPlusNormal"/>
              <w:jc w:val="center"/>
            </w:pPr>
            <w:r>
              <w:t>X</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46708,8</w:t>
            </w:r>
          </w:p>
        </w:tc>
        <w:tc>
          <w:tcPr>
            <w:tcW w:w="1024" w:type="dxa"/>
            <w:vAlign w:val="center"/>
          </w:tcPr>
          <w:p w:rsidR="00123FFF" w:rsidRDefault="00123FFF">
            <w:pPr>
              <w:pStyle w:val="ConsPlusNormal"/>
              <w:jc w:val="center"/>
            </w:pPr>
            <w:r>
              <w:t>7293,0</w:t>
            </w:r>
          </w:p>
        </w:tc>
        <w:tc>
          <w:tcPr>
            <w:tcW w:w="1024" w:type="dxa"/>
            <w:vAlign w:val="center"/>
          </w:tcPr>
          <w:p w:rsidR="00123FFF" w:rsidRDefault="00123FFF">
            <w:pPr>
              <w:pStyle w:val="ConsPlusNormal"/>
              <w:jc w:val="center"/>
            </w:pPr>
            <w:r>
              <w:t>37644,0</w:t>
            </w:r>
          </w:p>
        </w:tc>
        <w:tc>
          <w:tcPr>
            <w:tcW w:w="1024" w:type="dxa"/>
            <w:vAlign w:val="center"/>
          </w:tcPr>
          <w:p w:rsidR="00123FFF" w:rsidRDefault="00123FFF">
            <w:pPr>
              <w:pStyle w:val="ConsPlusNormal"/>
              <w:jc w:val="center"/>
            </w:pPr>
            <w:r>
              <w:t>20409,0</w:t>
            </w:r>
          </w:p>
        </w:tc>
        <w:tc>
          <w:tcPr>
            <w:tcW w:w="1024" w:type="dxa"/>
            <w:vAlign w:val="center"/>
          </w:tcPr>
          <w:p w:rsidR="00123FFF" w:rsidRDefault="00123FFF">
            <w:pPr>
              <w:pStyle w:val="ConsPlusNormal"/>
              <w:jc w:val="center"/>
            </w:pPr>
            <w:r>
              <w:t>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vMerge w:val="restart"/>
          </w:tcPr>
          <w:p w:rsidR="00123FFF" w:rsidRDefault="00123FFF">
            <w:pPr>
              <w:pStyle w:val="ConsPlusNormal"/>
            </w:pPr>
            <w:r>
              <w:t>Управление жилищно-коммунального комплекса и систем жизнеобеспечения</w:t>
            </w:r>
          </w:p>
        </w:tc>
        <w:tc>
          <w:tcPr>
            <w:tcW w:w="688" w:type="dxa"/>
            <w:vMerge w:val="restart"/>
            <w:vAlign w:val="center"/>
          </w:tcPr>
          <w:p w:rsidR="00123FFF" w:rsidRDefault="00123FFF">
            <w:pPr>
              <w:pStyle w:val="ConsPlusNormal"/>
              <w:jc w:val="center"/>
            </w:pPr>
            <w:r>
              <w:t>891</w:t>
            </w:r>
          </w:p>
        </w:tc>
        <w:tc>
          <w:tcPr>
            <w:tcW w:w="1372" w:type="dxa"/>
            <w:vAlign w:val="center"/>
          </w:tcPr>
          <w:p w:rsidR="00123FFF" w:rsidRDefault="00123FFF">
            <w:pPr>
              <w:pStyle w:val="ConsPlusNormal"/>
              <w:jc w:val="center"/>
            </w:pPr>
            <w:r>
              <w:t>1050543050</w:t>
            </w:r>
          </w:p>
        </w:tc>
        <w:tc>
          <w:tcPr>
            <w:tcW w:w="1024" w:type="dxa"/>
            <w:vAlign w:val="center"/>
          </w:tcPr>
          <w:p w:rsidR="00123FFF" w:rsidRDefault="00123FFF">
            <w:pPr>
              <w:pStyle w:val="ConsPlusNormal"/>
              <w:jc w:val="center"/>
            </w:pPr>
            <w:r>
              <w:t>600,0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vMerge/>
          </w:tcPr>
          <w:p w:rsidR="00123FFF" w:rsidRDefault="00123FFF">
            <w:pPr>
              <w:pStyle w:val="ConsPlusNormal"/>
            </w:pPr>
          </w:p>
        </w:tc>
        <w:tc>
          <w:tcPr>
            <w:tcW w:w="688" w:type="dxa"/>
            <w:vMerge/>
          </w:tcPr>
          <w:p w:rsidR="00123FFF" w:rsidRDefault="00123FFF">
            <w:pPr>
              <w:pStyle w:val="ConsPlusNormal"/>
            </w:pPr>
          </w:p>
        </w:tc>
        <w:tc>
          <w:tcPr>
            <w:tcW w:w="1372" w:type="dxa"/>
            <w:vAlign w:val="center"/>
          </w:tcPr>
          <w:p w:rsidR="00123FFF" w:rsidRDefault="00123FFF">
            <w:pPr>
              <w:pStyle w:val="ConsPlusNormal"/>
              <w:jc w:val="center"/>
            </w:pPr>
            <w:r>
              <w:t>10505S1480</w:t>
            </w:r>
          </w:p>
        </w:tc>
        <w:tc>
          <w:tcPr>
            <w:tcW w:w="1024" w:type="dxa"/>
            <w:vAlign w:val="center"/>
          </w:tcPr>
          <w:p w:rsidR="00123FFF" w:rsidRDefault="00123FFF">
            <w:pPr>
              <w:pStyle w:val="ConsPlusNormal"/>
              <w:jc w:val="center"/>
            </w:pPr>
            <w:r>
              <w:t>106,0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vMerge w:val="restart"/>
          </w:tcPr>
          <w:p w:rsidR="00123FFF" w:rsidRDefault="00123FFF">
            <w:pPr>
              <w:pStyle w:val="ConsPlusNormal"/>
            </w:pPr>
            <w:r>
              <w:t>МКУ "Управление капитального строительства"</w:t>
            </w:r>
          </w:p>
        </w:tc>
        <w:tc>
          <w:tcPr>
            <w:tcW w:w="688" w:type="dxa"/>
            <w:vMerge w:val="restart"/>
            <w:vAlign w:val="center"/>
          </w:tcPr>
          <w:p w:rsidR="00123FFF" w:rsidRDefault="00123FFF">
            <w:pPr>
              <w:pStyle w:val="ConsPlusNormal"/>
              <w:jc w:val="center"/>
            </w:pPr>
            <w:r>
              <w:t>855</w:t>
            </w:r>
          </w:p>
        </w:tc>
        <w:tc>
          <w:tcPr>
            <w:tcW w:w="1372" w:type="dxa"/>
            <w:vAlign w:val="center"/>
          </w:tcPr>
          <w:p w:rsidR="00123FFF" w:rsidRDefault="00123FFF">
            <w:pPr>
              <w:pStyle w:val="ConsPlusNormal"/>
              <w:jc w:val="center"/>
            </w:pPr>
            <w:r>
              <w:t>10505S0530</w:t>
            </w:r>
          </w:p>
        </w:tc>
        <w:tc>
          <w:tcPr>
            <w:tcW w:w="1024" w:type="dxa"/>
            <w:vAlign w:val="center"/>
          </w:tcPr>
          <w:p w:rsidR="00123FFF" w:rsidRDefault="00123FFF">
            <w:pPr>
              <w:pStyle w:val="ConsPlusNormal"/>
              <w:jc w:val="center"/>
            </w:pPr>
            <w:r>
              <w:t>4783,0</w:t>
            </w:r>
          </w:p>
        </w:tc>
        <w:tc>
          <w:tcPr>
            <w:tcW w:w="1024" w:type="dxa"/>
            <w:vAlign w:val="center"/>
          </w:tcPr>
          <w:p w:rsidR="00123FFF" w:rsidRDefault="00123FFF">
            <w:pPr>
              <w:pStyle w:val="ConsPlusNormal"/>
              <w:jc w:val="center"/>
            </w:pPr>
            <w:r>
              <w:t>7293,0</w:t>
            </w:r>
          </w:p>
        </w:tc>
        <w:tc>
          <w:tcPr>
            <w:tcW w:w="1024" w:type="dxa"/>
            <w:vAlign w:val="center"/>
          </w:tcPr>
          <w:p w:rsidR="00123FFF" w:rsidRDefault="00123FFF">
            <w:pPr>
              <w:pStyle w:val="ConsPlusNormal"/>
              <w:jc w:val="center"/>
            </w:pPr>
            <w:r>
              <w:t>37644,0</w:t>
            </w:r>
          </w:p>
        </w:tc>
        <w:tc>
          <w:tcPr>
            <w:tcW w:w="1024" w:type="dxa"/>
            <w:vAlign w:val="center"/>
          </w:tcPr>
          <w:p w:rsidR="00123FFF" w:rsidRDefault="00123FFF">
            <w:pPr>
              <w:pStyle w:val="ConsPlusNormal"/>
              <w:jc w:val="center"/>
            </w:pPr>
            <w:r>
              <w:t>20409,0</w:t>
            </w:r>
          </w:p>
        </w:tc>
        <w:tc>
          <w:tcPr>
            <w:tcW w:w="1024" w:type="dxa"/>
            <w:vAlign w:val="center"/>
          </w:tcPr>
          <w:p w:rsidR="00123FFF" w:rsidRDefault="00123FFF">
            <w:pPr>
              <w:pStyle w:val="ConsPlusNormal"/>
              <w:jc w:val="center"/>
            </w:pPr>
            <w:r>
              <w:t>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vMerge/>
          </w:tcPr>
          <w:p w:rsidR="00123FFF" w:rsidRDefault="00123FFF">
            <w:pPr>
              <w:pStyle w:val="ConsPlusNormal"/>
            </w:pPr>
          </w:p>
        </w:tc>
        <w:tc>
          <w:tcPr>
            <w:tcW w:w="688" w:type="dxa"/>
            <w:vMerge/>
          </w:tcPr>
          <w:p w:rsidR="00123FFF" w:rsidRDefault="00123FFF">
            <w:pPr>
              <w:pStyle w:val="ConsPlusNormal"/>
            </w:pPr>
          </w:p>
        </w:tc>
        <w:tc>
          <w:tcPr>
            <w:tcW w:w="1372" w:type="dxa"/>
            <w:vAlign w:val="center"/>
          </w:tcPr>
          <w:p w:rsidR="00123FFF" w:rsidRDefault="00123FFF">
            <w:pPr>
              <w:pStyle w:val="ConsPlusNormal"/>
              <w:jc w:val="center"/>
            </w:pPr>
            <w:r>
              <w:t>1050543050</w:t>
            </w:r>
          </w:p>
        </w:tc>
        <w:tc>
          <w:tcPr>
            <w:tcW w:w="1024" w:type="dxa"/>
            <w:vAlign w:val="center"/>
          </w:tcPr>
          <w:p w:rsidR="00123FFF" w:rsidRDefault="00123FFF">
            <w:pPr>
              <w:pStyle w:val="ConsPlusNormal"/>
              <w:jc w:val="center"/>
            </w:pPr>
            <w:r>
              <w:t>41219,8</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64" w:type="dxa"/>
          </w:tcPr>
          <w:p w:rsidR="00123FFF" w:rsidRDefault="00123FFF">
            <w:pPr>
              <w:pStyle w:val="ConsPlusNormal"/>
            </w:pPr>
            <w:r>
              <w:t>Основное мероприятие 5.4</w:t>
            </w:r>
          </w:p>
        </w:tc>
        <w:tc>
          <w:tcPr>
            <w:tcW w:w="2068" w:type="dxa"/>
          </w:tcPr>
          <w:p w:rsidR="00123FFF" w:rsidRDefault="00123FFF">
            <w:pPr>
              <w:pStyle w:val="ConsPlusNormal"/>
            </w:pPr>
            <w:r>
              <w:t>Федеральный проект "Комплексная система обращения с твердыми коммунальными отходами"</w:t>
            </w:r>
          </w:p>
        </w:tc>
        <w:tc>
          <w:tcPr>
            <w:tcW w:w="2494" w:type="dxa"/>
          </w:tcPr>
          <w:p w:rsidR="00123FFF" w:rsidRDefault="00123FFF">
            <w:pPr>
              <w:pStyle w:val="ConsPlusNormal"/>
            </w:pPr>
            <w:r>
              <w:t>Управление жилищно-коммунального комплекса и систем жизнеобеспечения</w:t>
            </w:r>
          </w:p>
        </w:tc>
        <w:tc>
          <w:tcPr>
            <w:tcW w:w="688" w:type="dxa"/>
            <w:vAlign w:val="center"/>
          </w:tcPr>
          <w:p w:rsidR="00123FFF" w:rsidRDefault="00123FFF">
            <w:pPr>
              <w:pStyle w:val="ConsPlusNormal"/>
              <w:jc w:val="center"/>
            </w:pPr>
            <w:r>
              <w:t>891</w:t>
            </w:r>
          </w:p>
        </w:tc>
        <w:tc>
          <w:tcPr>
            <w:tcW w:w="1372" w:type="dxa"/>
            <w:vAlign w:val="center"/>
          </w:tcPr>
          <w:p w:rsidR="00123FFF" w:rsidRDefault="00123FFF">
            <w:pPr>
              <w:pStyle w:val="ConsPlusNormal"/>
              <w:jc w:val="center"/>
            </w:pPr>
            <w:r>
              <w:t>105G252690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1,0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64" w:type="dxa"/>
          </w:tcPr>
          <w:p w:rsidR="00123FFF" w:rsidRDefault="00123FFF">
            <w:pPr>
              <w:pStyle w:val="ConsPlusNormal"/>
            </w:pPr>
            <w:r>
              <w:t>Подпрограмма 6</w:t>
            </w:r>
          </w:p>
        </w:tc>
        <w:tc>
          <w:tcPr>
            <w:tcW w:w="2068" w:type="dxa"/>
          </w:tcPr>
          <w:p w:rsidR="00123FFF" w:rsidRDefault="00123FFF">
            <w:pPr>
              <w:pStyle w:val="ConsPlusNormal"/>
            </w:pPr>
            <w:r>
              <w:t>"Обеспечение реализации муниципальной программы"</w:t>
            </w:r>
          </w:p>
        </w:tc>
        <w:tc>
          <w:tcPr>
            <w:tcW w:w="2494" w:type="dxa"/>
          </w:tcPr>
          <w:p w:rsidR="00123FFF" w:rsidRDefault="00123FFF">
            <w:pPr>
              <w:pStyle w:val="ConsPlusNormal"/>
            </w:pPr>
            <w:r>
              <w:t>Всего, в том числе:</w:t>
            </w:r>
          </w:p>
        </w:tc>
        <w:tc>
          <w:tcPr>
            <w:tcW w:w="688" w:type="dxa"/>
            <w:vAlign w:val="center"/>
          </w:tcPr>
          <w:p w:rsidR="00123FFF" w:rsidRDefault="00123FFF">
            <w:pPr>
              <w:pStyle w:val="ConsPlusNormal"/>
              <w:jc w:val="center"/>
            </w:pPr>
            <w:r>
              <w:t>X</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56277,5</w:t>
            </w:r>
          </w:p>
        </w:tc>
        <w:tc>
          <w:tcPr>
            <w:tcW w:w="1024" w:type="dxa"/>
            <w:vAlign w:val="center"/>
          </w:tcPr>
          <w:p w:rsidR="00123FFF" w:rsidRDefault="00123FFF">
            <w:pPr>
              <w:pStyle w:val="ConsPlusNormal"/>
              <w:jc w:val="center"/>
            </w:pPr>
            <w:r>
              <w:t>79645,0</w:t>
            </w:r>
          </w:p>
        </w:tc>
        <w:tc>
          <w:tcPr>
            <w:tcW w:w="1024" w:type="dxa"/>
            <w:vAlign w:val="center"/>
          </w:tcPr>
          <w:p w:rsidR="00123FFF" w:rsidRDefault="00123FFF">
            <w:pPr>
              <w:pStyle w:val="ConsPlusNormal"/>
              <w:jc w:val="center"/>
            </w:pPr>
            <w:r>
              <w:t>61497,0</w:t>
            </w:r>
          </w:p>
        </w:tc>
        <w:tc>
          <w:tcPr>
            <w:tcW w:w="1024" w:type="dxa"/>
            <w:vAlign w:val="center"/>
          </w:tcPr>
          <w:p w:rsidR="00123FFF" w:rsidRDefault="00123FFF">
            <w:pPr>
              <w:pStyle w:val="ConsPlusNormal"/>
              <w:jc w:val="center"/>
            </w:pPr>
            <w:r>
              <w:t>63901,0</w:t>
            </w:r>
          </w:p>
        </w:tc>
        <w:tc>
          <w:tcPr>
            <w:tcW w:w="1024" w:type="dxa"/>
            <w:vAlign w:val="center"/>
          </w:tcPr>
          <w:p w:rsidR="00123FFF" w:rsidRDefault="00123FFF">
            <w:pPr>
              <w:pStyle w:val="ConsPlusNormal"/>
              <w:jc w:val="center"/>
            </w:pPr>
            <w:r>
              <w:t>53103,0</w:t>
            </w:r>
          </w:p>
        </w:tc>
      </w:tr>
      <w:tr w:rsidR="00123FFF">
        <w:tc>
          <w:tcPr>
            <w:tcW w:w="1864" w:type="dxa"/>
          </w:tcPr>
          <w:p w:rsidR="00123FFF" w:rsidRDefault="00123FFF">
            <w:pPr>
              <w:pStyle w:val="ConsPlusNormal"/>
            </w:pPr>
            <w:r>
              <w:t>Основное мероприятие 6.1.</w:t>
            </w:r>
          </w:p>
        </w:tc>
        <w:tc>
          <w:tcPr>
            <w:tcW w:w="2068" w:type="dxa"/>
          </w:tcPr>
          <w:p w:rsidR="00123FFF" w:rsidRDefault="00123FFF">
            <w:pPr>
              <w:pStyle w:val="ConsPlusNormal"/>
            </w:pPr>
            <w:r>
              <w:t>Обеспечение функций органов местного самоуправления</w:t>
            </w:r>
          </w:p>
        </w:tc>
        <w:tc>
          <w:tcPr>
            <w:tcW w:w="2494" w:type="dxa"/>
          </w:tcPr>
          <w:p w:rsidR="00123FFF" w:rsidRDefault="00123FFF">
            <w:pPr>
              <w:pStyle w:val="ConsPlusNormal"/>
            </w:pPr>
            <w:r>
              <w:t>Управление жилищно-коммунального комплекса и систем жизнеобеспечения</w:t>
            </w:r>
          </w:p>
        </w:tc>
        <w:tc>
          <w:tcPr>
            <w:tcW w:w="688" w:type="dxa"/>
            <w:vAlign w:val="center"/>
          </w:tcPr>
          <w:p w:rsidR="00123FFF" w:rsidRDefault="00123FFF">
            <w:pPr>
              <w:pStyle w:val="ConsPlusNormal"/>
              <w:jc w:val="center"/>
            </w:pPr>
            <w:r>
              <w:t>891</w:t>
            </w:r>
          </w:p>
        </w:tc>
        <w:tc>
          <w:tcPr>
            <w:tcW w:w="1372" w:type="dxa"/>
            <w:vAlign w:val="center"/>
          </w:tcPr>
          <w:p w:rsidR="00123FFF" w:rsidRDefault="00123FFF">
            <w:pPr>
              <w:pStyle w:val="ConsPlusNormal"/>
              <w:jc w:val="center"/>
            </w:pPr>
            <w:r>
              <w:t>1060100190</w:t>
            </w:r>
          </w:p>
        </w:tc>
        <w:tc>
          <w:tcPr>
            <w:tcW w:w="1024" w:type="dxa"/>
            <w:vAlign w:val="center"/>
          </w:tcPr>
          <w:p w:rsidR="00123FFF" w:rsidRDefault="00123FFF">
            <w:pPr>
              <w:pStyle w:val="ConsPlusNormal"/>
              <w:jc w:val="center"/>
            </w:pPr>
            <w:r>
              <w:t>14929,5</w:t>
            </w:r>
          </w:p>
        </w:tc>
        <w:tc>
          <w:tcPr>
            <w:tcW w:w="1024" w:type="dxa"/>
            <w:vAlign w:val="center"/>
          </w:tcPr>
          <w:p w:rsidR="00123FFF" w:rsidRDefault="00123FFF">
            <w:pPr>
              <w:pStyle w:val="ConsPlusNormal"/>
              <w:jc w:val="center"/>
            </w:pPr>
            <w:r>
              <w:t>8592,0</w:t>
            </w:r>
          </w:p>
        </w:tc>
        <w:tc>
          <w:tcPr>
            <w:tcW w:w="1024" w:type="dxa"/>
            <w:vAlign w:val="center"/>
          </w:tcPr>
          <w:p w:rsidR="00123FFF" w:rsidRDefault="00123FFF">
            <w:pPr>
              <w:pStyle w:val="ConsPlusNormal"/>
              <w:jc w:val="center"/>
            </w:pPr>
            <w:r>
              <w:t>16857,0</w:t>
            </w:r>
          </w:p>
        </w:tc>
        <w:tc>
          <w:tcPr>
            <w:tcW w:w="1024" w:type="dxa"/>
            <w:vAlign w:val="center"/>
          </w:tcPr>
          <w:p w:rsidR="00123FFF" w:rsidRDefault="00123FFF">
            <w:pPr>
              <w:pStyle w:val="ConsPlusNormal"/>
              <w:jc w:val="center"/>
            </w:pPr>
            <w:r>
              <w:t>17529,0</w:t>
            </w:r>
          </w:p>
        </w:tc>
        <w:tc>
          <w:tcPr>
            <w:tcW w:w="1024" w:type="dxa"/>
            <w:vAlign w:val="center"/>
          </w:tcPr>
          <w:p w:rsidR="00123FFF" w:rsidRDefault="00123FFF">
            <w:pPr>
              <w:pStyle w:val="ConsPlusNormal"/>
              <w:jc w:val="center"/>
            </w:pPr>
            <w:r>
              <w:t>15202,0</w:t>
            </w:r>
          </w:p>
        </w:tc>
      </w:tr>
      <w:tr w:rsidR="00123FFF">
        <w:tc>
          <w:tcPr>
            <w:tcW w:w="1864" w:type="dxa"/>
            <w:vMerge w:val="restart"/>
          </w:tcPr>
          <w:p w:rsidR="00123FFF" w:rsidRDefault="00123FFF">
            <w:pPr>
              <w:pStyle w:val="ConsPlusNormal"/>
            </w:pPr>
            <w:r>
              <w:lastRenderedPageBreak/>
              <w:t>Основное мероприятие 6.2.</w:t>
            </w:r>
          </w:p>
        </w:tc>
        <w:tc>
          <w:tcPr>
            <w:tcW w:w="2068" w:type="dxa"/>
            <w:vMerge w:val="restart"/>
          </w:tcPr>
          <w:p w:rsidR="00123FFF" w:rsidRDefault="00123FFF">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494" w:type="dxa"/>
          </w:tcPr>
          <w:p w:rsidR="00123FFF" w:rsidRDefault="00123FFF">
            <w:pPr>
              <w:pStyle w:val="ConsPlusNormal"/>
            </w:pPr>
            <w:r>
              <w:t>Всего, в том числе:</w:t>
            </w:r>
          </w:p>
        </w:tc>
        <w:tc>
          <w:tcPr>
            <w:tcW w:w="688" w:type="dxa"/>
            <w:vAlign w:val="center"/>
          </w:tcPr>
          <w:p w:rsidR="00123FFF" w:rsidRDefault="00123FFF">
            <w:pPr>
              <w:pStyle w:val="ConsPlusNormal"/>
              <w:jc w:val="center"/>
            </w:pPr>
            <w:r>
              <w:t>X</w:t>
            </w:r>
          </w:p>
        </w:tc>
        <w:tc>
          <w:tcPr>
            <w:tcW w:w="1372" w:type="dxa"/>
            <w:vAlign w:val="center"/>
          </w:tcPr>
          <w:p w:rsidR="00123FFF" w:rsidRDefault="00123FFF">
            <w:pPr>
              <w:pStyle w:val="ConsPlusNormal"/>
              <w:jc w:val="center"/>
            </w:pPr>
            <w:r>
              <w:t>X</w:t>
            </w:r>
          </w:p>
        </w:tc>
        <w:tc>
          <w:tcPr>
            <w:tcW w:w="1024" w:type="dxa"/>
            <w:vAlign w:val="center"/>
          </w:tcPr>
          <w:p w:rsidR="00123FFF" w:rsidRDefault="00123FFF">
            <w:pPr>
              <w:pStyle w:val="ConsPlusNormal"/>
              <w:jc w:val="center"/>
            </w:pPr>
            <w:r>
              <w:t>41348,0</w:t>
            </w:r>
          </w:p>
        </w:tc>
        <w:tc>
          <w:tcPr>
            <w:tcW w:w="1024" w:type="dxa"/>
            <w:vAlign w:val="center"/>
          </w:tcPr>
          <w:p w:rsidR="00123FFF" w:rsidRDefault="00123FFF">
            <w:pPr>
              <w:pStyle w:val="ConsPlusNormal"/>
              <w:jc w:val="center"/>
            </w:pPr>
            <w:r>
              <w:t>71053,0</w:t>
            </w:r>
          </w:p>
        </w:tc>
        <w:tc>
          <w:tcPr>
            <w:tcW w:w="1024" w:type="dxa"/>
            <w:vAlign w:val="center"/>
          </w:tcPr>
          <w:p w:rsidR="00123FFF" w:rsidRDefault="00123FFF">
            <w:pPr>
              <w:pStyle w:val="ConsPlusNormal"/>
              <w:jc w:val="center"/>
            </w:pPr>
            <w:r>
              <w:t>44640,0</w:t>
            </w:r>
          </w:p>
        </w:tc>
        <w:tc>
          <w:tcPr>
            <w:tcW w:w="1024" w:type="dxa"/>
            <w:vAlign w:val="center"/>
          </w:tcPr>
          <w:p w:rsidR="00123FFF" w:rsidRDefault="00123FFF">
            <w:pPr>
              <w:pStyle w:val="ConsPlusNormal"/>
              <w:jc w:val="center"/>
            </w:pPr>
            <w:r>
              <w:t>46372,0</w:t>
            </w:r>
          </w:p>
        </w:tc>
        <w:tc>
          <w:tcPr>
            <w:tcW w:w="1024" w:type="dxa"/>
            <w:vAlign w:val="center"/>
          </w:tcPr>
          <w:p w:rsidR="00123FFF" w:rsidRDefault="00123FFF">
            <w:pPr>
              <w:pStyle w:val="ConsPlusNormal"/>
              <w:jc w:val="center"/>
            </w:pPr>
            <w:r>
              <w:t>37901,0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Управление жилищно-коммунального комплекса и систем жизнеобеспечения</w:t>
            </w:r>
          </w:p>
        </w:tc>
        <w:tc>
          <w:tcPr>
            <w:tcW w:w="688" w:type="dxa"/>
            <w:vAlign w:val="center"/>
          </w:tcPr>
          <w:p w:rsidR="00123FFF" w:rsidRDefault="00123FFF">
            <w:pPr>
              <w:pStyle w:val="ConsPlusNormal"/>
              <w:jc w:val="center"/>
            </w:pPr>
            <w:r>
              <w:t>891</w:t>
            </w:r>
          </w:p>
        </w:tc>
        <w:tc>
          <w:tcPr>
            <w:tcW w:w="1372" w:type="dxa"/>
            <w:vAlign w:val="center"/>
          </w:tcPr>
          <w:p w:rsidR="00123FFF" w:rsidRDefault="00123FFF">
            <w:pPr>
              <w:pStyle w:val="ConsPlusNormal"/>
              <w:jc w:val="center"/>
            </w:pPr>
            <w:r>
              <w:t>1060220590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23246,0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c>
          <w:tcPr>
            <w:tcW w:w="1024" w:type="dxa"/>
            <w:vAlign w:val="center"/>
          </w:tcPr>
          <w:p w:rsidR="00123FFF" w:rsidRDefault="00123FFF">
            <w:pPr>
              <w:pStyle w:val="ConsPlusNormal"/>
              <w:jc w:val="center"/>
            </w:pPr>
            <w:r>
              <w:t>0</w:t>
            </w:r>
          </w:p>
        </w:tc>
      </w:tr>
      <w:tr w:rsidR="00123FFF">
        <w:tc>
          <w:tcPr>
            <w:tcW w:w="1864" w:type="dxa"/>
            <w:vMerge/>
          </w:tcPr>
          <w:p w:rsidR="00123FFF" w:rsidRDefault="00123FFF">
            <w:pPr>
              <w:pStyle w:val="ConsPlusNormal"/>
            </w:pPr>
          </w:p>
        </w:tc>
        <w:tc>
          <w:tcPr>
            <w:tcW w:w="2068" w:type="dxa"/>
            <w:vMerge/>
          </w:tcPr>
          <w:p w:rsidR="00123FFF" w:rsidRDefault="00123FFF">
            <w:pPr>
              <w:pStyle w:val="ConsPlusNormal"/>
            </w:pPr>
          </w:p>
        </w:tc>
        <w:tc>
          <w:tcPr>
            <w:tcW w:w="2494" w:type="dxa"/>
          </w:tcPr>
          <w:p w:rsidR="00123FFF" w:rsidRDefault="00123FFF">
            <w:pPr>
              <w:pStyle w:val="ConsPlusNormal"/>
            </w:pPr>
            <w:r>
              <w:t>МКУ "Управление капитального строительства"</w:t>
            </w:r>
          </w:p>
        </w:tc>
        <w:tc>
          <w:tcPr>
            <w:tcW w:w="688" w:type="dxa"/>
            <w:vAlign w:val="center"/>
          </w:tcPr>
          <w:p w:rsidR="00123FFF" w:rsidRDefault="00123FFF">
            <w:pPr>
              <w:pStyle w:val="ConsPlusNormal"/>
              <w:jc w:val="center"/>
            </w:pPr>
            <w:r>
              <w:t>855</w:t>
            </w:r>
          </w:p>
        </w:tc>
        <w:tc>
          <w:tcPr>
            <w:tcW w:w="1372" w:type="dxa"/>
            <w:vAlign w:val="center"/>
          </w:tcPr>
          <w:p w:rsidR="00123FFF" w:rsidRDefault="00123FFF">
            <w:pPr>
              <w:pStyle w:val="ConsPlusNormal"/>
              <w:jc w:val="center"/>
            </w:pPr>
            <w:r>
              <w:t>1060220590</w:t>
            </w:r>
          </w:p>
        </w:tc>
        <w:tc>
          <w:tcPr>
            <w:tcW w:w="1024" w:type="dxa"/>
            <w:vAlign w:val="center"/>
          </w:tcPr>
          <w:p w:rsidR="00123FFF" w:rsidRDefault="00123FFF">
            <w:pPr>
              <w:pStyle w:val="ConsPlusNormal"/>
              <w:jc w:val="center"/>
            </w:pPr>
            <w:r>
              <w:t>41348,0</w:t>
            </w:r>
          </w:p>
        </w:tc>
        <w:tc>
          <w:tcPr>
            <w:tcW w:w="1024" w:type="dxa"/>
            <w:vAlign w:val="center"/>
          </w:tcPr>
          <w:p w:rsidR="00123FFF" w:rsidRDefault="00123FFF">
            <w:pPr>
              <w:pStyle w:val="ConsPlusNormal"/>
              <w:jc w:val="center"/>
            </w:pPr>
            <w:r>
              <w:t>47807,0</w:t>
            </w:r>
          </w:p>
        </w:tc>
        <w:tc>
          <w:tcPr>
            <w:tcW w:w="1024" w:type="dxa"/>
            <w:vAlign w:val="center"/>
          </w:tcPr>
          <w:p w:rsidR="00123FFF" w:rsidRDefault="00123FFF">
            <w:pPr>
              <w:pStyle w:val="ConsPlusNormal"/>
              <w:jc w:val="center"/>
            </w:pPr>
            <w:r>
              <w:t>44640,0</w:t>
            </w:r>
          </w:p>
        </w:tc>
        <w:tc>
          <w:tcPr>
            <w:tcW w:w="1024" w:type="dxa"/>
            <w:vAlign w:val="center"/>
          </w:tcPr>
          <w:p w:rsidR="00123FFF" w:rsidRDefault="00123FFF">
            <w:pPr>
              <w:pStyle w:val="ConsPlusNormal"/>
              <w:jc w:val="center"/>
            </w:pPr>
            <w:r>
              <w:t>46372,0</w:t>
            </w:r>
          </w:p>
        </w:tc>
        <w:tc>
          <w:tcPr>
            <w:tcW w:w="1024" w:type="dxa"/>
            <w:vAlign w:val="center"/>
          </w:tcPr>
          <w:p w:rsidR="00123FFF" w:rsidRDefault="00123FFF">
            <w:pPr>
              <w:pStyle w:val="ConsPlusNormal"/>
              <w:jc w:val="center"/>
            </w:pPr>
            <w:r>
              <w:t>37901,0</w:t>
            </w:r>
          </w:p>
        </w:tc>
      </w:tr>
    </w:tbl>
    <w:p w:rsidR="00123FFF" w:rsidRDefault="00123FFF">
      <w:pPr>
        <w:pStyle w:val="ConsPlusNormal"/>
        <w:sectPr w:rsidR="00123FFF">
          <w:pgSz w:w="16838" w:h="11905" w:orient="landscape"/>
          <w:pgMar w:top="1701" w:right="1134" w:bottom="850" w:left="1134" w:header="0" w:footer="0" w:gutter="0"/>
          <w:cols w:space="720"/>
          <w:titlePg/>
        </w:sectPr>
      </w:pPr>
    </w:p>
    <w:p w:rsidR="00123FFF" w:rsidRDefault="00123FFF">
      <w:pPr>
        <w:pStyle w:val="ConsPlusNormal"/>
        <w:jc w:val="both"/>
      </w:pPr>
    </w:p>
    <w:p w:rsidR="00123FFF" w:rsidRDefault="00123FFF">
      <w:pPr>
        <w:pStyle w:val="ConsPlusNormal"/>
        <w:jc w:val="both"/>
      </w:pPr>
    </w:p>
    <w:p w:rsidR="00123FFF" w:rsidRDefault="00123FFF">
      <w:pPr>
        <w:pStyle w:val="ConsPlusNormal"/>
        <w:jc w:val="both"/>
      </w:pPr>
    </w:p>
    <w:p w:rsidR="00123FFF" w:rsidRDefault="00123FFF">
      <w:pPr>
        <w:pStyle w:val="ConsPlusNormal"/>
        <w:jc w:val="both"/>
      </w:pPr>
    </w:p>
    <w:p w:rsidR="00123FFF" w:rsidRDefault="00123FFF">
      <w:pPr>
        <w:pStyle w:val="ConsPlusNormal"/>
        <w:jc w:val="both"/>
      </w:pPr>
    </w:p>
    <w:p w:rsidR="00123FFF" w:rsidRDefault="00123FFF">
      <w:pPr>
        <w:pStyle w:val="ConsPlusNormal"/>
        <w:jc w:val="right"/>
        <w:outlineLvl w:val="1"/>
      </w:pPr>
      <w:r>
        <w:t>Приложение N 5</w:t>
      </w:r>
    </w:p>
    <w:p w:rsidR="00123FFF" w:rsidRDefault="00123FFF">
      <w:pPr>
        <w:pStyle w:val="ConsPlusNormal"/>
        <w:jc w:val="right"/>
      </w:pPr>
      <w:r>
        <w:t>к муниципальной программе "Обеспечение доступным</w:t>
      </w:r>
    </w:p>
    <w:p w:rsidR="00123FFF" w:rsidRDefault="00123FFF">
      <w:pPr>
        <w:pStyle w:val="ConsPlusNormal"/>
        <w:jc w:val="right"/>
      </w:pPr>
      <w:r>
        <w:t>и комфортным Жильем и коммунальными услугами жителей</w:t>
      </w:r>
    </w:p>
    <w:p w:rsidR="00123FFF" w:rsidRDefault="00123FFF">
      <w:pPr>
        <w:pStyle w:val="ConsPlusNormal"/>
        <w:jc w:val="right"/>
      </w:pPr>
      <w:r>
        <w:t>Губкинского городского округа Белгородской области"</w:t>
      </w:r>
    </w:p>
    <w:p w:rsidR="00123FFF" w:rsidRDefault="00123FFF">
      <w:pPr>
        <w:pStyle w:val="ConsPlusNormal"/>
        <w:jc w:val="both"/>
      </w:pPr>
    </w:p>
    <w:p w:rsidR="00123FFF" w:rsidRDefault="00123FFF">
      <w:pPr>
        <w:pStyle w:val="ConsPlusTitle"/>
        <w:jc w:val="center"/>
      </w:pPr>
      <w:r>
        <w:t>Сведения</w:t>
      </w:r>
    </w:p>
    <w:p w:rsidR="00123FFF" w:rsidRDefault="00123FFF">
      <w:pPr>
        <w:pStyle w:val="ConsPlusTitle"/>
        <w:jc w:val="center"/>
      </w:pPr>
      <w:r>
        <w:t>о методике расчета показателей конечного результата</w:t>
      </w:r>
    </w:p>
    <w:p w:rsidR="00123FFF" w:rsidRDefault="00123FFF">
      <w:pPr>
        <w:pStyle w:val="ConsPlusTitle"/>
        <w:jc w:val="center"/>
      </w:pPr>
      <w:r>
        <w:t>муниципальной программы</w:t>
      </w:r>
    </w:p>
    <w:p w:rsidR="00123FFF" w:rsidRDefault="00123FF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2324"/>
        <w:gridCol w:w="1204"/>
        <w:gridCol w:w="3175"/>
        <w:gridCol w:w="1804"/>
        <w:gridCol w:w="1871"/>
      </w:tblGrid>
      <w:tr w:rsidR="00123FFF">
        <w:tc>
          <w:tcPr>
            <w:tcW w:w="624" w:type="dxa"/>
          </w:tcPr>
          <w:p w:rsidR="00123FFF" w:rsidRDefault="00123FFF">
            <w:pPr>
              <w:pStyle w:val="ConsPlusNormal"/>
              <w:jc w:val="center"/>
            </w:pPr>
            <w:r>
              <w:t>N п/п</w:t>
            </w:r>
          </w:p>
        </w:tc>
        <w:tc>
          <w:tcPr>
            <w:tcW w:w="2324" w:type="dxa"/>
          </w:tcPr>
          <w:p w:rsidR="00123FFF" w:rsidRDefault="00123FFF">
            <w:pPr>
              <w:pStyle w:val="ConsPlusNormal"/>
              <w:jc w:val="center"/>
            </w:pPr>
            <w:r>
              <w:t>Наименование показателя конечного результата</w:t>
            </w:r>
          </w:p>
        </w:tc>
        <w:tc>
          <w:tcPr>
            <w:tcW w:w="1204" w:type="dxa"/>
          </w:tcPr>
          <w:p w:rsidR="00123FFF" w:rsidRDefault="00123FFF">
            <w:pPr>
              <w:pStyle w:val="ConsPlusNormal"/>
              <w:jc w:val="center"/>
            </w:pPr>
            <w:r>
              <w:t>Единица измерения</w:t>
            </w:r>
          </w:p>
        </w:tc>
        <w:tc>
          <w:tcPr>
            <w:tcW w:w="3175" w:type="dxa"/>
          </w:tcPr>
          <w:p w:rsidR="00123FFF" w:rsidRDefault="00123FFF">
            <w:pPr>
              <w:pStyle w:val="ConsPlusNormal"/>
              <w:jc w:val="center"/>
            </w:pPr>
            <w:r>
              <w:t>Алгоритм формирования (формула) и методологические пояснения к показателю</w:t>
            </w:r>
          </w:p>
        </w:tc>
        <w:tc>
          <w:tcPr>
            <w:tcW w:w="1804" w:type="dxa"/>
          </w:tcPr>
          <w:p w:rsidR="00123FFF" w:rsidRDefault="00123FFF">
            <w:pPr>
              <w:pStyle w:val="ConsPlusNormal"/>
              <w:jc w:val="center"/>
            </w:pPr>
            <w:r>
              <w:t>Метод сбора информации</w:t>
            </w:r>
          </w:p>
        </w:tc>
        <w:tc>
          <w:tcPr>
            <w:tcW w:w="1871" w:type="dxa"/>
          </w:tcPr>
          <w:p w:rsidR="00123FFF" w:rsidRDefault="00123FFF">
            <w:pPr>
              <w:pStyle w:val="ConsPlusNormal"/>
              <w:jc w:val="center"/>
            </w:pPr>
            <w:r>
              <w:t>Временные характеристики показателя</w:t>
            </w:r>
          </w:p>
        </w:tc>
      </w:tr>
      <w:tr w:rsidR="00123FFF">
        <w:tc>
          <w:tcPr>
            <w:tcW w:w="624" w:type="dxa"/>
          </w:tcPr>
          <w:p w:rsidR="00123FFF" w:rsidRDefault="00123FFF">
            <w:pPr>
              <w:pStyle w:val="ConsPlusNormal"/>
              <w:jc w:val="center"/>
            </w:pPr>
            <w:r>
              <w:t>1</w:t>
            </w:r>
          </w:p>
        </w:tc>
        <w:tc>
          <w:tcPr>
            <w:tcW w:w="2324" w:type="dxa"/>
          </w:tcPr>
          <w:p w:rsidR="00123FFF" w:rsidRDefault="00123FFF">
            <w:pPr>
              <w:pStyle w:val="ConsPlusNormal"/>
              <w:jc w:val="center"/>
            </w:pPr>
            <w:r>
              <w:t>2</w:t>
            </w:r>
          </w:p>
        </w:tc>
        <w:tc>
          <w:tcPr>
            <w:tcW w:w="1204" w:type="dxa"/>
          </w:tcPr>
          <w:p w:rsidR="00123FFF" w:rsidRDefault="00123FFF">
            <w:pPr>
              <w:pStyle w:val="ConsPlusNormal"/>
              <w:jc w:val="center"/>
            </w:pPr>
            <w:r>
              <w:t>3</w:t>
            </w:r>
          </w:p>
        </w:tc>
        <w:tc>
          <w:tcPr>
            <w:tcW w:w="3175" w:type="dxa"/>
          </w:tcPr>
          <w:p w:rsidR="00123FFF" w:rsidRDefault="00123FFF">
            <w:pPr>
              <w:pStyle w:val="ConsPlusNormal"/>
              <w:jc w:val="center"/>
            </w:pPr>
            <w:r>
              <w:t>4</w:t>
            </w:r>
          </w:p>
        </w:tc>
        <w:tc>
          <w:tcPr>
            <w:tcW w:w="1804" w:type="dxa"/>
          </w:tcPr>
          <w:p w:rsidR="00123FFF" w:rsidRDefault="00123FFF">
            <w:pPr>
              <w:pStyle w:val="ConsPlusNormal"/>
              <w:jc w:val="center"/>
            </w:pPr>
            <w:r>
              <w:t>5</w:t>
            </w:r>
          </w:p>
        </w:tc>
        <w:tc>
          <w:tcPr>
            <w:tcW w:w="1871" w:type="dxa"/>
          </w:tcPr>
          <w:p w:rsidR="00123FFF" w:rsidRDefault="00123FFF">
            <w:pPr>
              <w:pStyle w:val="ConsPlusNormal"/>
              <w:jc w:val="center"/>
            </w:pPr>
            <w:r>
              <w:t>6</w:t>
            </w:r>
          </w:p>
        </w:tc>
      </w:tr>
      <w:tr w:rsidR="00123FFF">
        <w:tc>
          <w:tcPr>
            <w:tcW w:w="624" w:type="dxa"/>
          </w:tcPr>
          <w:p w:rsidR="00123FFF" w:rsidRDefault="00123FFF">
            <w:pPr>
              <w:pStyle w:val="ConsPlusNormal"/>
            </w:pPr>
          </w:p>
        </w:tc>
        <w:tc>
          <w:tcPr>
            <w:tcW w:w="10378" w:type="dxa"/>
            <w:gridSpan w:val="5"/>
          </w:tcPr>
          <w:p w:rsidR="00123FFF" w:rsidRDefault="00123FFF">
            <w:pPr>
              <w:pStyle w:val="ConsPlusNormal"/>
              <w:jc w:val="center"/>
            </w:pPr>
            <w:r>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r>
      <w:tr w:rsidR="00123FFF">
        <w:tc>
          <w:tcPr>
            <w:tcW w:w="624" w:type="dxa"/>
          </w:tcPr>
          <w:p w:rsidR="00123FFF" w:rsidRDefault="00123FFF">
            <w:pPr>
              <w:pStyle w:val="ConsPlusNormal"/>
              <w:jc w:val="center"/>
            </w:pPr>
            <w:r>
              <w:t>1.</w:t>
            </w:r>
          </w:p>
        </w:tc>
        <w:tc>
          <w:tcPr>
            <w:tcW w:w="2324" w:type="dxa"/>
          </w:tcPr>
          <w:p w:rsidR="00123FFF" w:rsidRDefault="00123FFF">
            <w:pPr>
              <w:pStyle w:val="ConsPlusNormal"/>
            </w:pPr>
            <w:r>
              <w:t>Показатель 1 "Доля выполненных проектов планировки территорий в общем необходимом количестве"</w:t>
            </w:r>
          </w:p>
        </w:tc>
        <w:tc>
          <w:tcPr>
            <w:tcW w:w="1204" w:type="dxa"/>
          </w:tcPr>
          <w:p w:rsidR="00123FFF" w:rsidRDefault="00123FFF">
            <w:pPr>
              <w:pStyle w:val="ConsPlusNormal"/>
              <w:jc w:val="center"/>
            </w:pPr>
            <w:r>
              <w:t>%</w:t>
            </w:r>
          </w:p>
        </w:tc>
        <w:tc>
          <w:tcPr>
            <w:tcW w:w="3175" w:type="dxa"/>
          </w:tcPr>
          <w:p w:rsidR="00123FFF" w:rsidRDefault="00123FFF">
            <w:pPr>
              <w:pStyle w:val="ConsPlusNormal"/>
              <w:jc w:val="center"/>
            </w:pPr>
            <w:r>
              <w:t>a / b * 100%</w:t>
            </w:r>
          </w:p>
          <w:p w:rsidR="00123FFF" w:rsidRDefault="00123FFF">
            <w:pPr>
              <w:pStyle w:val="ConsPlusNormal"/>
              <w:jc w:val="center"/>
            </w:pPr>
            <w:r>
              <w:t>где a - количество выполненных проектов планировки территории,</w:t>
            </w:r>
          </w:p>
          <w:p w:rsidR="00123FFF" w:rsidRDefault="00123FFF">
            <w:pPr>
              <w:pStyle w:val="ConsPlusNormal"/>
              <w:jc w:val="center"/>
            </w:pPr>
            <w:r>
              <w:t>b - общая потребность в выполнении проектов планировки территории</w:t>
            </w:r>
          </w:p>
        </w:tc>
        <w:tc>
          <w:tcPr>
            <w:tcW w:w="1804" w:type="dxa"/>
          </w:tcPr>
          <w:p w:rsidR="00123FFF" w:rsidRDefault="00123FFF">
            <w:pPr>
              <w:pStyle w:val="ConsPlusNormal"/>
              <w:jc w:val="center"/>
            </w:pPr>
            <w:r>
              <w:t>Периодическая отчетность</w:t>
            </w:r>
          </w:p>
        </w:tc>
        <w:tc>
          <w:tcPr>
            <w:tcW w:w="1871" w:type="dxa"/>
          </w:tcPr>
          <w:p w:rsidR="00123FFF" w:rsidRDefault="00123FFF">
            <w:pPr>
              <w:pStyle w:val="ConsPlusNormal"/>
              <w:jc w:val="center"/>
            </w:pPr>
            <w:r>
              <w:t>Ежеквартально до 10 числа месяца, следующего за отчетным кварталом</w:t>
            </w:r>
          </w:p>
        </w:tc>
      </w:tr>
      <w:tr w:rsidR="00123FFF">
        <w:tc>
          <w:tcPr>
            <w:tcW w:w="624" w:type="dxa"/>
          </w:tcPr>
          <w:p w:rsidR="00123FFF" w:rsidRDefault="00123FFF">
            <w:pPr>
              <w:pStyle w:val="ConsPlusNormal"/>
              <w:jc w:val="center"/>
            </w:pPr>
            <w:r>
              <w:t>2.</w:t>
            </w:r>
          </w:p>
        </w:tc>
        <w:tc>
          <w:tcPr>
            <w:tcW w:w="2324" w:type="dxa"/>
          </w:tcPr>
          <w:p w:rsidR="00123FFF" w:rsidRDefault="00123FFF">
            <w:pPr>
              <w:pStyle w:val="ConsPlusNormal"/>
            </w:pPr>
            <w:r>
              <w:t xml:space="preserve">Показатель 2 "Доля общей площади капитально отремонтированных многоквартирных домов в общей площади многоквартирных </w:t>
            </w:r>
            <w:r>
              <w:lastRenderedPageBreak/>
              <w:t>домов, требующих проведения капитального ремонта"</w:t>
            </w:r>
          </w:p>
        </w:tc>
        <w:tc>
          <w:tcPr>
            <w:tcW w:w="1204" w:type="dxa"/>
          </w:tcPr>
          <w:p w:rsidR="00123FFF" w:rsidRDefault="00123FFF">
            <w:pPr>
              <w:pStyle w:val="ConsPlusNormal"/>
              <w:jc w:val="center"/>
            </w:pPr>
            <w:r>
              <w:lastRenderedPageBreak/>
              <w:t>%</w:t>
            </w:r>
          </w:p>
        </w:tc>
        <w:tc>
          <w:tcPr>
            <w:tcW w:w="3175" w:type="dxa"/>
          </w:tcPr>
          <w:p w:rsidR="00123FFF" w:rsidRDefault="00123FFF">
            <w:pPr>
              <w:pStyle w:val="ConsPlusNormal"/>
              <w:jc w:val="center"/>
            </w:pPr>
            <w:r>
              <w:t>a / b * 100%</w:t>
            </w:r>
          </w:p>
          <w:p w:rsidR="00123FFF" w:rsidRDefault="00123FFF">
            <w:pPr>
              <w:pStyle w:val="ConsPlusNormal"/>
              <w:jc w:val="center"/>
            </w:pPr>
            <w:r>
              <w:t>где a - общая площадь капитально отремонтированных многоквартирных домов,</w:t>
            </w:r>
          </w:p>
          <w:p w:rsidR="00123FFF" w:rsidRDefault="00123FFF">
            <w:pPr>
              <w:pStyle w:val="ConsPlusNormal"/>
              <w:jc w:val="center"/>
            </w:pPr>
            <w:r>
              <w:t>b - общая площадь многоквартирных домов, требующих проведения капитального ремонта</w:t>
            </w:r>
          </w:p>
        </w:tc>
        <w:tc>
          <w:tcPr>
            <w:tcW w:w="1804" w:type="dxa"/>
          </w:tcPr>
          <w:p w:rsidR="00123FFF" w:rsidRDefault="00123FFF">
            <w:pPr>
              <w:pStyle w:val="ConsPlusNormal"/>
              <w:jc w:val="center"/>
            </w:pPr>
            <w:r>
              <w:t>Периодическая отчетность</w:t>
            </w:r>
          </w:p>
        </w:tc>
        <w:tc>
          <w:tcPr>
            <w:tcW w:w="1871" w:type="dxa"/>
          </w:tcPr>
          <w:p w:rsidR="00123FFF" w:rsidRDefault="00123FFF">
            <w:pPr>
              <w:pStyle w:val="ConsPlusNormal"/>
              <w:jc w:val="center"/>
            </w:pPr>
            <w:r>
              <w:t>Ежеквартально до 10 числа месяца, следующего за отчетным кварталом</w:t>
            </w:r>
          </w:p>
        </w:tc>
      </w:tr>
      <w:tr w:rsidR="00123FFF">
        <w:tc>
          <w:tcPr>
            <w:tcW w:w="624" w:type="dxa"/>
          </w:tcPr>
          <w:p w:rsidR="00123FFF" w:rsidRDefault="00123FFF">
            <w:pPr>
              <w:pStyle w:val="ConsPlusNormal"/>
              <w:jc w:val="center"/>
            </w:pPr>
            <w:r>
              <w:lastRenderedPageBreak/>
              <w:t>3.</w:t>
            </w:r>
          </w:p>
        </w:tc>
        <w:tc>
          <w:tcPr>
            <w:tcW w:w="2324" w:type="dxa"/>
          </w:tcPr>
          <w:p w:rsidR="00123FFF" w:rsidRDefault="00123FFF">
            <w:pPr>
              <w:pStyle w:val="ConsPlusNormal"/>
            </w:pPr>
            <w:r>
              <w:t>Показатель 3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1204" w:type="dxa"/>
          </w:tcPr>
          <w:p w:rsidR="00123FFF" w:rsidRDefault="00123FFF">
            <w:pPr>
              <w:pStyle w:val="ConsPlusNormal"/>
              <w:jc w:val="center"/>
            </w:pPr>
            <w:r>
              <w:t>%</w:t>
            </w:r>
          </w:p>
        </w:tc>
        <w:tc>
          <w:tcPr>
            <w:tcW w:w="3175" w:type="dxa"/>
          </w:tcPr>
          <w:p w:rsidR="00123FFF" w:rsidRDefault="00123FFF">
            <w:pPr>
              <w:pStyle w:val="ConsPlusNormal"/>
              <w:jc w:val="center"/>
            </w:pPr>
            <w:r>
              <w:t>a / b * 100%</w:t>
            </w:r>
          </w:p>
          <w:p w:rsidR="00123FFF" w:rsidRDefault="00123FFF">
            <w:pPr>
              <w:pStyle w:val="ConsPlusNormal"/>
              <w:jc w:val="center"/>
            </w:pPr>
            <w:r>
              <w:t>где a - количество капитально отремонтированных многоквартирных домов,</w:t>
            </w:r>
          </w:p>
          <w:p w:rsidR="00123FFF" w:rsidRDefault="00123FFF">
            <w:pPr>
              <w:pStyle w:val="ConsPlusNormal"/>
              <w:jc w:val="center"/>
            </w:pPr>
            <w:r>
              <w:t>b - общее количество многоквартирных домов, требующих проведения капитального ремонта</w:t>
            </w:r>
          </w:p>
        </w:tc>
        <w:tc>
          <w:tcPr>
            <w:tcW w:w="1804" w:type="dxa"/>
          </w:tcPr>
          <w:p w:rsidR="00123FFF" w:rsidRDefault="00123FFF">
            <w:pPr>
              <w:pStyle w:val="ConsPlusNormal"/>
              <w:jc w:val="center"/>
            </w:pPr>
            <w:r>
              <w:t>Периодическая отчетность</w:t>
            </w:r>
          </w:p>
        </w:tc>
        <w:tc>
          <w:tcPr>
            <w:tcW w:w="1871" w:type="dxa"/>
          </w:tcPr>
          <w:p w:rsidR="00123FFF" w:rsidRDefault="00123FFF">
            <w:pPr>
              <w:pStyle w:val="ConsPlusNormal"/>
              <w:jc w:val="center"/>
            </w:pPr>
            <w:r>
              <w:t>Ежеквартально до 10 числа месяца, следующего за отчетным кварталом</w:t>
            </w:r>
          </w:p>
        </w:tc>
      </w:tr>
      <w:tr w:rsidR="00123FFF">
        <w:tc>
          <w:tcPr>
            <w:tcW w:w="624" w:type="dxa"/>
          </w:tcPr>
          <w:p w:rsidR="00123FFF" w:rsidRDefault="00123FFF">
            <w:pPr>
              <w:pStyle w:val="ConsPlusNormal"/>
              <w:jc w:val="center"/>
            </w:pPr>
            <w:r>
              <w:t>4.</w:t>
            </w:r>
          </w:p>
        </w:tc>
        <w:tc>
          <w:tcPr>
            <w:tcW w:w="2324" w:type="dxa"/>
          </w:tcPr>
          <w:p w:rsidR="00123FFF" w:rsidRDefault="00123FFF">
            <w:pPr>
              <w:pStyle w:val="ConsPlusNormal"/>
            </w:pPr>
            <w:r>
              <w:t>Показатель 4 "Доля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w:t>
            </w:r>
          </w:p>
        </w:tc>
        <w:tc>
          <w:tcPr>
            <w:tcW w:w="1204" w:type="dxa"/>
          </w:tcPr>
          <w:p w:rsidR="00123FFF" w:rsidRDefault="00123FFF">
            <w:pPr>
              <w:pStyle w:val="ConsPlusNormal"/>
              <w:jc w:val="center"/>
            </w:pPr>
            <w:r>
              <w:t>%</w:t>
            </w:r>
          </w:p>
        </w:tc>
        <w:tc>
          <w:tcPr>
            <w:tcW w:w="3175" w:type="dxa"/>
          </w:tcPr>
          <w:p w:rsidR="00123FFF" w:rsidRDefault="00123FFF">
            <w:pPr>
              <w:pStyle w:val="ConsPlusNormal"/>
              <w:jc w:val="center"/>
            </w:pPr>
            <w:r>
              <w:t>a / b * 100%</w:t>
            </w:r>
          </w:p>
          <w:p w:rsidR="00123FFF" w:rsidRDefault="00123FFF">
            <w:pPr>
              <w:pStyle w:val="ConsPlusNormal"/>
              <w:jc w:val="center"/>
            </w:pPr>
            <w:r>
              <w:t>где a - общая площадь расселенных жилых помещений,</w:t>
            </w:r>
          </w:p>
          <w:p w:rsidR="00123FFF" w:rsidRDefault="00123FFF">
            <w:pPr>
              <w:pStyle w:val="ConsPlusNormal"/>
              <w:jc w:val="center"/>
            </w:pPr>
            <w:r>
              <w:t>b - общая площадь жилых помещений в признанных в установленном порядке аварийными и подлежащими сносу многоквартирных домах</w:t>
            </w:r>
          </w:p>
        </w:tc>
        <w:tc>
          <w:tcPr>
            <w:tcW w:w="1804" w:type="dxa"/>
          </w:tcPr>
          <w:p w:rsidR="00123FFF" w:rsidRDefault="00123FFF">
            <w:pPr>
              <w:pStyle w:val="ConsPlusNormal"/>
              <w:jc w:val="center"/>
            </w:pPr>
            <w:r>
              <w:t>Периодическая отчетность</w:t>
            </w:r>
          </w:p>
        </w:tc>
        <w:tc>
          <w:tcPr>
            <w:tcW w:w="1871" w:type="dxa"/>
          </w:tcPr>
          <w:p w:rsidR="00123FFF" w:rsidRDefault="00123FFF">
            <w:pPr>
              <w:pStyle w:val="ConsPlusNormal"/>
              <w:jc w:val="center"/>
            </w:pPr>
            <w:r>
              <w:t>Ежеквартально до 10 числа месяца, следующего за отчетным кварталом</w:t>
            </w:r>
          </w:p>
        </w:tc>
      </w:tr>
      <w:tr w:rsidR="00123FFF">
        <w:tc>
          <w:tcPr>
            <w:tcW w:w="624" w:type="dxa"/>
          </w:tcPr>
          <w:p w:rsidR="00123FFF" w:rsidRDefault="00123FFF">
            <w:pPr>
              <w:pStyle w:val="ConsPlusNormal"/>
              <w:jc w:val="center"/>
            </w:pPr>
            <w:r>
              <w:t>5.</w:t>
            </w:r>
          </w:p>
        </w:tc>
        <w:tc>
          <w:tcPr>
            <w:tcW w:w="2324" w:type="dxa"/>
          </w:tcPr>
          <w:p w:rsidR="00123FFF" w:rsidRDefault="00123FFF">
            <w:pPr>
              <w:pStyle w:val="ConsPlusNormal"/>
            </w:pPr>
            <w:r>
              <w:t xml:space="preserve">Показатель 5 "Доля оценки рыночной стоимости жилья от общей площади жилых помещений в признанных в установленном порядке аварийными и подлежащими сносу </w:t>
            </w:r>
            <w:r>
              <w:lastRenderedPageBreak/>
              <w:t>многоквартирных домах на период реализации программы"</w:t>
            </w:r>
          </w:p>
        </w:tc>
        <w:tc>
          <w:tcPr>
            <w:tcW w:w="1204" w:type="dxa"/>
          </w:tcPr>
          <w:p w:rsidR="00123FFF" w:rsidRDefault="00123FFF">
            <w:pPr>
              <w:pStyle w:val="ConsPlusNormal"/>
              <w:jc w:val="center"/>
            </w:pPr>
            <w:r>
              <w:lastRenderedPageBreak/>
              <w:t>%</w:t>
            </w:r>
          </w:p>
        </w:tc>
        <w:tc>
          <w:tcPr>
            <w:tcW w:w="3175" w:type="dxa"/>
          </w:tcPr>
          <w:p w:rsidR="00123FFF" w:rsidRDefault="00123FFF">
            <w:pPr>
              <w:pStyle w:val="ConsPlusNormal"/>
              <w:jc w:val="center"/>
            </w:pPr>
            <w:r>
              <w:t>a / b * 100%</w:t>
            </w:r>
          </w:p>
          <w:p w:rsidR="00123FFF" w:rsidRDefault="00123FFF">
            <w:pPr>
              <w:pStyle w:val="ConsPlusNormal"/>
              <w:jc w:val="center"/>
            </w:pPr>
            <w:r>
              <w:t>где a - общая площадь жилых помещений, которых проведена оценка рыночной стоимости,</w:t>
            </w:r>
          </w:p>
          <w:p w:rsidR="00123FFF" w:rsidRDefault="00123FFF">
            <w:pPr>
              <w:pStyle w:val="ConsPlusNormal"/>
              <w:jc w:val="center"/>
            </w:pPr>
            <w:r>
              <w:t>b - общая площадь жилых помещений в признанных в установленном порядке аварийными и подлежащими сносу многоквартирных домах</w:t>
            </w:r>
          </w:p>
        </w:tc>
        <w:tc>
          <w:tcPr>
            <w:tcW w:w="1804" w:type="dxa"/>
          </w:tcPr>
          <w:p w:rsidR="00123FFF" w:rsidRDefault="00123FFF">
            <w:pPr>
              <w:pStyle w:val="ConsPlusNormal"/>
              <w:jc w:val="center"/>
            </w:pPr>
            <w:r>
              <w:t>Периодическая отчетность</w:t>
            </w:r>
          </w:p>
        </w:tc>
        <w:tc>
          <w:tcPr>
            <w:tcW w:w="1871" w:type="dxa"/>
          </w:tcPr>
          <w:p w:rsidR="00123FFF" w:rsidRDefault="00123FFF">
            <w:pPr>
              <w:pStyle w:val="ConsPlusNormal"/>
              <w:jc w:val="center"/>
            </w:pPr>
            <w:r>
              <w:t>Ежеквартально до 10 числа месяца, следующего за отчетным кварталом</w:t>
            </w:r>
          </w:p>
        </w:tc>
      </w:tr>
      <w:tr w:rsidR="00123FFF">
        <w:tc>
          <w:tcPr>
            <w:tcW w:w="624" w:type="dxa"/>
          </w:tcPr>
          <w:p w:rsidR="00123FFF" w:rsidRDefault="00123FFF">
            <w:pPr>
              <w:pStyle w:val="ConsPlusNormal"/>
              <w:jc w:val="center"/>
            </w:pPr>
            <w:r>
              <w:lastRenderedPageBreak/>
              <w:t>6.</w:t>
            </w:r>
          </w:p>
        </w:tc>
        <w:tc>
          <w:tcPr>
            <w:tcW w:w="2324" w:type="dxa"/>
          </w:tcPr>
          <w:p w:rsidR="00123FFF" w:rsidRDefault="00123FFF">
            <w:pPr>
              <w:pStyle w:val="ConsPlusNormal"/>
            </w:pPr>
            <w:r>
              <w:t>Показатель 6 "Доля освещенных улиц, проездов на территории Губкинского городского округа"</w:t>
            </w:r>
          </w:p>
        </w:tc>
        <w:tc>
          <w:tcPr>
            <w:tcW w:w="1204" w:type="dxa"/>
          </w:tcPr>
          <w:p w:rsidR="00123FFF" w:rsidRDefault="00123FFF">
            <w:pPr>
              <w:pStyle w:val="ConsPlusNormal"/>
              <w:jc w:val="center"/>
            </w:pPr>
            <w:r>
              <w:t>%</w:t>
            </w:r>
          </w:p>
        </w:tc>
        <w:tc>
          <w:tcPr>
            <w:tcW w:w="3175" w:type="dxa"/>
          </w:tcPr>
          <w:p w:rsidR="00123FFF" w:rsidRDefault="00123FFF">
            <w:pPr>
              <w:pStyle w:val="ConsPlusNormal"/>
              <w:jc w:val="center"/>
            </w:pPr>
            <w:r>
              <w:t>a / b * 100%</w:t>
            </w:r>
          </w:p>
          <w:p w:rsidR="00123FFF" w:rsidRDefault="00123FFF">
            <w:pPr>
              <w:pStyle w:val="ConsPlusNormal"/>
              <w:jc w:val="center"/>
            </w:pPr>
            <w:r>
              <w:t>где a - количество улиц, обеспеченных уличным освещением,</w:t>
            </w:r>
          </w:p>
          <w:p w:rsidR="00123FFF" w:rsidRDefault="00123FFF">
            <w:pPr>
              <w:pStyle w:val="ConsPlusNormal"/>
              <w:jc w:val="center"/>
            </w:pPr>
            <w:r>
              <w:t>b - необходимое количество улиц в соответствии с установленными требованиями</w:t>
            </w:r>
          </w:p>
        </w:tc>
        <w:tc>
          <w:tcPr>
            <w:tcW w:w="1804" w:type="dxa"/>
          </w:tcPr>
          <w:p w:rsidR="00123FFF" w:rsidRDefault="00123FFF">
            <w:pPr>
              <w:pStyle w:val="ConsPlusNormal"/>
              <w:jc w:val="center"/>
            </w:pPr>
            <w:r>
              <w:t>Периодическая отчетность</w:t>
            </w:r>
          </w:p>
        </w:tc>
        <w:tc>
          <w:tcPr>
            <w:tcW w:w="1871" w:type="dxa"/>
          </w:tcPr>
          <w:p w:rsidR="00123FFF" w:rsidRDefault="00123FFF">
            <w:pPr>
              <w:pStyle w:val="ConsPlusNormal"/>
              <w:jc w:val="center"/>
            </w:pPr>
            <w:r>
              <w:t>Ежеквартально до 10 числа месяца, следующего за отчетным кварталом</w:t>
            </w:r>
          </w:p>
        </w:tc>
      </w:tr>
      <w:tr w:rsidR="00123FFF">
        <w:tc>
          <w:tcPr>
            <w:tcW w:w="624" w:type="dxa"/>
          </w:tcPr>
          <w:p w:rsidR="00123FFF" w:rsidRDefault="00123FFF">
            <w:pPr>
              <w:pStyle w:val="ConsPlusNormal"/>
              <w:jc w:val="center"/>
            </w:pPr>
            <w:r>
              <w:t>7.</w:t>
            </w:r>
          </w:p>
        </w:tc>
        <w:tc>
          <w:tcPr>
            <w:tcW w:w="2324" w:type="dxa"/>
          </w:tcPr>
          <w:p w:rsidR="00123FFF" w:rsidRDefault="00123FFF">
            <w:pPr>
              <w:pStyle w:val="ConsPlusNormal"/>
            </w:pPr>
            <w:r>
              <w:t>Показатель 7 "Доля озелененных благоустроенных территорий (парков, скверов и т.д.)"</w:t>
            </w:r>
          </w:p>
        </w:tc>
        <w:tc>
          <w:tcPr>
            <w:tcW w:w="1204" w:type="dxa"/>
          </w:tcPr>
          <w:p w:rsidR="00123FFF" w:rsidRDefault="00123FFF">
            <w:pPr>
              <w:pStyle w:val="ConsPlusNormal"/>
              <w:jc w:val="center"/>
            </w:pPr>
            <w:r>
              <w:t>%</w:t>
            </w:r>
          </w:p>
        </w:tc>
        <w:tc>
          <w:tcPr>
            <w:tcW w:w="3175" w:type="dxa"/>
          </w:tcPr>
          <w:p w:rsidR="00123FFF" w:rsidRDefault="00123FFF">
            <w:pPr>
              <w:pStyle w:val="ConsPlusNormal"/>
              <w:jc w:val="center"/>
            </w:pPr>
            <w:r>
              <w:t>a / b * 100%</w:t>
            </w:r>
          </w:p>
          <w:p w:rsidR="00123FFF" w:rsidRDefault="00123FFF">
            <w:pPr>
              <w:pStyle w:val="ConsPlusNormal"/>
              <w:jc w:val="center"/>
            </w:pPr>
            <w:r>
              <w:t>где a - площадь озелененных благоустроенных территорий (парков, скверов и т.д.),</w:t>
            </w:r>
          </w:p>
          <w:p w:rsidR="00123FFF" w:rsidRDefault="00123FFF">
            <w:pPr>
              <w:pStyle w:val="ConsPlusNormal"/>
              <w:jc w:val="center"/>
            </w:pPr>
            <w:r>
              <w:t>b - общая площадь озелененных территорий Губкинского городского округа</w:t>
            </w:r>
          </w:p>
        </w:tc>
        <w:tc>
          <w:tcPr>
            <w:tcW w:w="1804" w:type="dxa"/>
          </w:tcPr>
          <w:p w:rsidR="00123FFF" w:rsidRDefault="00123FFF">
            <w:pPr>
              <w:pStyle w:val="ConsPlusNormal"/>
              <w:jc w:val="center"/>
            </w:pPr>
            <w:r>
              <w:t>Форма N 1-КХ "Сведения о благоустройстве городских населенных пунктов"</w:t>
            </w:r>
          </w:p>
        </w:tc>
        <w:tc>
          <w:tcPr>
            <w:tcW w:w="1871" w:type="dxa"/>
          </w:tcPr>
          <w:p w:rsidR="00123FFF" w:rsidRDefault="00123FFF">
            <w:pPr>
              <w:pStyle w:val="ConsPlusNormal"/>
              <w:jc w:val="center"/>
            </w:pPr>
            <w:r>
              <w:t>Ежегодно до 15 числа месяца, следующего за отчетным периодом</w:t>
            </w:r>
          </w:p>
        </w:tc>
      </w:tr>
      <w:tr w:rsidR="00123FFF">
        <w:tc>
          <w:tcPr>
            <w:tcW w:w="624" w:type="dxa"/>
          </w:tcPr>
          <w:p w:rsidR="00123FFF" w:rsidRDefault="00123FFF">
            <w:pPr>
              <w:pStyle w:val="ConsPlusNormal"/>
              <w:jc w:val="center"/>
            </w:pPr>
            <w:r>
              <w:t>8.</w:t>
            </w:r>
          </w:p>
        </w:tc>
        <w:tc>
          <w:tcPr>
            <w:tcW w:w="2324" w:type="dxa"/>
          </w:tcPr>
          <w:p w:rsidR="00123FFF" w:rsidRDefault="00123FFF">
            <w:pPr>
              <w:pStyle w:val="ConsPlusNormal"/>
            </w:pPr>
            <w:r>
              <w:t>Показатель 8 "Протяженность построенных инженерных сетей на территории Губкинского городского округа"</w:t>
            </w:r>
          </w:p>
        </w:tc>
        <w:tc>
          <w:tcPr>
            <w:tcW w:w="1204" w:type="dxa"/>
          </w:tcPr>
          <w:p w:rsidR="00123FFF" w:rsidRDefault="00123FFF">
            <w:pPr>
              <w:pStyle w:val="ConsPlusNormal"/>
              <w:jc w:val="center"/>
            </w:pPr>
            <w:r>
              <w:t>км</w:t>
            </w:r>
          </w:p>
        </w:tc>
        <w:tc>
          <w:tcPr>
            <w:tcW w:w="3175" w:type="dxa"/>
          </w:tcPr>
          <w:p w:rsidR="00123FFF" w:rsidRDefault="00123FFF">
            <w:pPr>
              <w:pStyle w:val="ConsPlusNormal"/>
              <w:jc w:val="center"/>
            </w:pPr>
            <w:r>
              <w:t>Абсолютный показатель</w:t>
            </w:r>
          </w:p>
        </w:tc>
        <w:tc>
          <w:tcPr>
            <w:tcW w:w="1804" w:type="dxa"/>
          </w:tcPr>
          <w:p w:rsidR="00123FFF" w:rsidRDefault="00123FFF">
            <w:pPr>
              <w:pStyle w:val="ConsPlusNormal"/>
              <w:jc w:val="center"/>
            </w:pPr>
            <w:r>
              <w:t>Периодическая отчетность</w:t>
            </w:r>
          </w:p>
        </w:tc>
        <w:tc>
          <w:tcPr>
            <w:tcW w:w="1871" w:type="dxa"/>
          </w:tcPr>
          <w:p w:rsidR="00123FFF" w:rsidRDefault="00123FFF">
            <w:pPr>
              <w:pStyle w:val="ConsPlusNormal"/>
              <w:jc w:val="center"/>
            </w:pPr>
            <w:r>
              <w:t>Ежеквартально до 10 числа месяца, следующего за отчетным кварталом</w:t>
            </w:r>
          </w:p>
        </w:tc>
      </w:tr>
      <w:tr w:rsidR="00123FFF">
        <w:tc>
          <w:tcPr>
            <w:tcW w:w="624" w:type="dxa"/>
          </w:tcPr>
          <w:p w:rsidR="00123FFF" w:rsidRDefault="00123FFF">
            <w:pPr>
              <w:pStyle w:val="ConsPlusNormal"/>
              <w:jc w:val="center"/>
            </w:pPr>
            <w:r>
              <w:t>9.</w:t>
            </w:r>
          </w:p>
        </w:tc>
        <w:tc>
          <w:tcPr>
            <w:tcW w:w="2324" w:type="dxa"/>
          </w:tcPr>
          <w:p w:rsidR="00123FFF" w:rsidRDefault="00123FFF">
            <w:pPr>
              <w:pStyle w:val="ConsPlusNormal"/>
            </w:pPr>
            <w:r>
              <w:t>Показатель 9 "Обеспечение уровня достижения показателей конечных результатов муниципальной программы"</w:t>
            </w:r>
          </w:p>
        </w:tc>
        <w:tc>
          <w:tcPr>
            <w:tcW w:w="1204" w:type="dxa"/>
          </w:tcPr>
          <w:p w:rsidR="00123FFF" w:rsidRDefault="00123FFF">
            <w:pPr>
              <w:pStyle w:val="ConsPlusNormal"/>
              <w:jc w:val="center"/>
            </w:pPr>
            <w:r>
              <w:t>%</w:t>
            </w:r>
          </w:p>
        </w:tc>
        <w:tc>
          <w:tcPr>
            <w:tcW w:w="3175" w:type="dxa"/>
          </w:tcPr>
          <w:p w:rsidR="00123FFF" w:rsidRDefault="00123FFF">
            <w:pPr>
              <w:pStyle w:val="ConsPlusNormal"/>
              <w:jc w:val="center"/>
            </w:pPr>
            <w:r>
              <w:t>a / b * 100%</w:t>
            </w:r>
          </w:p>
          <w:p w:rsidR="00123FFF" w:rsidRDefault="00123FFF">
            <w:pPr>
              <w:pStyle w:val="ConsPlusNormal"/>
              <w:jc w:val="center"/>
            </w:pPr>
            <w:r>
              <w:t>где a - сумма фактически выполненных показателей конечного результата программы,</w:t>
            </w:r>
          </w:p>
          <w:p w:rsidR="00123FFF" w:rsidRDefault="00123FFF">
            <w:pPr>
              <w:pStyle w:val="ConsPlusNormal"/>
              <w:jc w:val="center"/>
            </w:pPr>
            <w:r>
              <w:t>b - общая сумма планового выполнения конечных показателей программы</w:t>
            </w:r>
          </w:p>
        </w:tc>
        <w:tc>
          <w:tcPr>
            <w:tcW w:w="1804" w:type="dxa"/>
          </w:tcPr>
          <w:p w:rsidR="00123FFF" w:rsidRDefault="00123FFF">
            <w:pPr>
              <w:pStyle w:val="ConsPlusNormal"/>
              <w:jc w:val="center"/>
            </w:pPr>
            <w:r>
              <w:t>Периодическая отчетность</w:t>
            </w:r>
          </w:p>
        </w:tc>
        <w:tc>
          <w:tcPr>
            <w:tcW w:w="1871" w:type="dxa"/>
          </w:tcPr>
          <w:p w:rsidR="00123FFF" w:rsidRDefault="00123FFF">
            <w:pPr>
              <w:pStyle w:val="ConsPlusNormal"/>
              <w:jc w:val="center"/>
            </w:pPr>
            <w:r>
              <w:t>Ежеквартально до 10 числа месяца, следующего за отчетным кварталом</w:t>
            </w:r>
          </w:p>
        </w:tc>
      </w:tr>
      <w:tr w:rsidR="00123FFF">
        <w:tc>
          <w:tcPr>
            <w:tcW w:w="624" w:type="dxa"/>
          </w:tcPr>
          <w:p w:rsidR="00123FFF" w:rsidRDefault="00123FFF">
            <w:pPr>
              <w:pStyle w:val="ConsPlusNormal"/>
              <w:jc w:val="center"/>
            </w:pPr>
            <w:r>
              <w:t>10.</w:t>
            </w:r>
          </w:p>
        </w:tc>
        <w:tc>
          <w:tcPr>
            <w:tcW w:w="10378" w:type="dxa"/>
            <w:gridSpan w:val="5"/>
          </w:tcPr>
          <w:p w:rsidR="00123FFF" w:rsidRDefault="00123FFF">
            <w:pPr>
              <w:pStyle w:val="ConsPlusNormal"/>
              <w:jc w:val="center"/>
            </w:pPr>
            <w:r>
              <w:t>Подпрограмма 1 "Подготовка проектов планировки территорий Губкинского городского округа Белгородской области"</w:t>
            </w:r>
          </w:p>
        </w:tc>
      </w:tr>
      <w:tr w:rsidR="00123FFF">
        <w:tc>
          <w:tcPr>
            <w:tcW w:w="624" w:type="dxa"/>
          </w:tcPr>
          <w:p w:rsidR="00123FFF" w:rsidRDefault="00123FFF">
            <w:pPr>
              <w:pStyle w:val="ConsPlusNormal"/>
              <w:jc w:val="center"/>
            </w:pPr>
            <w:r>
              <w:lastRenderedPageBreak/>
              <w:t>10.1.</w:t>
            </w:r>
          </w:p>
        </w:tc>
        <w:tc>
          <w:tcPr>
            <w:tcW w:w="2324" w:type="dxa"/>
          </w:tcPr>
          <w:p w:rsidR="00123FFF" w:rsidRDefault="00123FFF">
            <w:pPr>
              <w:pStyle w:val="ConsPlusNormal"/>
            </w:pPr>
            <w:r>
              <w:t>Показатель 1.1 "Доля выполненных проектов планировки территорий в общем необходимом количестве"</w:t>
            </w:r>
          </w:p>
        </w:tc>
        <w:tc>
          <w:tcPr>
            <w:tcW w:w="1204" w:type="dxa"/>
          </w:tcPr>
          <w:p w:rsidR="00123FFF" w:rsidRDefault="00123FFF">
            <w:pPr>
              <w:pStyle w:val="ConsPlusNormal"/>
              <w:jc w:val="center"/>
            </w:pPr>
            <w:r>
              <w:t>%</w:t>
            </w:r>
          </w:p>
        </w:tc>
        <w:tc>
          <w:tcPr>
            <w:tcW w:w="3175" w:type="dxa"/>
          </w:tcPr>
          <w:p w:rsidR="00123FFF" w:rsidRDefault="00123FFF">
            <w:pPr>
              <w:pStyle w:val="ConsPlusNormal"/>
              <w:jc w:val="center"/>
            </w:pPr>
            <w:r>
              <w:t>a / b * 100%</w:t>
            </w:r>
          </w:p>
          <w:p w:rsidR="00123FFF" w:rsidRDefault="00123FFF">
            <w:pPr>
              <w:pStyle w:val="ConsPlusNormal"/>
              <w:jc w:val="center"/>
            </w:pPr>
            <w:r>
              <w:t>где a - количество выполненных проектов планировки территории,</w:t>
            </w:r>
          </w:p>
          <w:p w:rsidR="00123FFF" w:rsidRDefault="00123FFF">
            <w:pPr>
              <w:pStyle w:val="ConsPlusNormal"/>
              <w:jc w:val="center"/>
            </w:pPr>
            <w:r>
              <w:t>b - общая потребность в выполнении проектов планировки территории</w:t>
            </w:r>
          </w:p>
        </w:tc>
        <w:tc>
          <w:tcPr>
            <w:tcW w:w="1804" w:type="dxa"/>
          </w:tcPr>
          <w:p w:rsidR="00123FFF" w:rsidRDefault="00123FFF">
            <w:pPr>
              <w:pStyle w:val="ConsPlusNormal"/>
              <w:jc w:val="center"/>
            </w:pPr>
            <w:r>
              <w:t>Периодическая отчетность</w:t>
            </w:r>
          </w:p>
        </w:tc>
        <w:tc>
          <w:tcPr>
            <w:tcW w:w="1871" w:type="dxa"/>
          </w:tcPr>
          <w:p w:rsidR="00123FFF" w:rsidRDefault="00123FFF">
            <w:pPr>
              <w:pStyle w:val="ConsPlusNormal"/>
              <w:jc w:val="center"/>
            </w:pPr>
            <w:r>
              <w:t>Ежеквартально до 10 числа месяца, следующего за отчетным кварталом</w:t>
            </w:r>
          </w:p>
        </w:tc>
      </w:tr>
      <w:tr w:rsidR="00123FFF">
        <w:tc>
          <w:tcPr>
            <w:tcW w:w="624" w:type="dxa"/>
          </w:tcPr>
          <w:p w:rsidR="00123FFF" w:rsidRDefault="00123FFF">
            <w:pPr>
              <w:pStyle w:val="ConsPlusNormal"/>
              <w:jc w:val="center"/>
            </w:pPr>
            <w:r>
              <w:t>11.</w:t>
            </w:r>
          </w:p>
        </w:tc>
        <w:tc>
          <w:tcPr>
            <w:tcW w:w="10378" w:type="dxa"/>
            <w:gridSpan w:val="5"/>
          </w:tcPr>
          <w:p w:rsidR="00123FFF" w:rsidRDefault="00123FFF">
            <w:pPr>
              <w:pStyle w:val="ConsPlusNormal"/>
              <w:jc w:val="center"/>
            </w:pPr>
            <w:r>
              <w:t>Подпрограмма 2 "Капитальный ремонт многоквартирных домов Губкинского городского округа Белгородской области"</w:t>
            </w:r>
          </w:p>
        </w:tc>
      </w:tr>
      <w:tr w:rsidR="00123FFF">
        <w:tc>
          <w:tcPr>
            <w:tcW w:w="624" w:type="dxa"/>
          </w:tcPr>
          <w:p w:rsidR="00123FFF" w:rsidRDefault="00123FFF">
            <w:pPr>
              <w:pStyle w:val="ConsPlusNormal"/>
              <w:jc w:val="center"/>
            </w:pPr>
            <w:r>
              <w:t>11.1.</w:t>
            </w:r>
          </w:p>
        </w:tc>
        <w:tc>
          <w:tcPr>
            <w:tcW w:w="2324" w:type="dxa"/>
          </w:tcPr>
          <w:p w:rsidR="00123FFF" w:rsidRDefault="00123FFF">
            <w:pPr>
              <w:pStyle w:val="ConsPlusNormal"/>
            </w:pPr>
            <w:r>
              <w:t>Показатель 2.1 "Доля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w:t>
            </w:r>
          </w:p>
        </w:tc>
        <w:tc>
          <w:tcPr>
            <w:tcW w:w="1204" w:type="dxa"/>
          </w:tcPr>
          <w:p w:rsidR="00123FFF" w:rsidRDefault="00123FFF">
            <w:pPr>
              <w:pStyle w:val="ConsPlusNormal"/>
              <w:jc w:val="center"/>
            </w:pPr>
            <w:r>
              <w:t>%</w:t>
            </w:r>
          </w:p>
        </w:tc>
        <w:tc>
          <w:tcPr>
            <w:tcW w:w="3175" w:type="dxa"/>
          </w:tcPr>
          <w:p w:rsidR="00123FFF" w:rsidRDefault="00123FFF">
            <w:pPr>
              <w:pStyle w:val="ConsPlusNormal"/>
              <w:jc w:val="center"/>
            </w:pPr>
            <w:r>
              <w:t>a / b * 100%</w:t>
            </w:r>
          </w:p>
          <w:p w:rsidR="00123FFF" w:rsidRDefault="00123FFF">
            <w:pPr>
              <w:pStyle w:val="ConsPlusNormal"/>
              <w:jc w:val="center"/>
            </w:pPr>
            <w:r>
              <w:t>где a - общая площадь капитально отремонтированных многоквартирных домов,</w:t>
            </w:r>
          </w:p>
          <w:p w:rsidR="00123FFF" w:rsidRDefault="00123FFF">
            <w:pPr>
              <w:pStyle w:val="ConsPlusNormal"/>
              <w:jc w:val="center"/>
            </w:pPr>
            <w:r>
              <w:t>b - общая площадь многоквартирных домов, требующих проведения капитального ремонта</w:t>
            </w:r>
          </w:p>
        </w:tc>
        <w:tc>
          <w:tcPr>
            <w:tcW w:w="1804" w:type="dxa"/>
          </w:tcPr>
          <w:p w:rsidR="00123FFF" w:rsidRDefault="00123FFF">
            <w:pPr>
              <w:pStyle w:val="ConsPlusNormal"/>
              <w:jc w:val="center"/>
            </w:pPr>
            <w:r>
              <w:t>Периодическая отчетность</w:t>
            </w:r>
          </w:p>
        </w:tc>
        <w:tc>
          <w:tcPr>
            <w:tcW w:w="1871" w:type="dxa"/>
          </w:tcPr>
          <w:p w:rsidR="00123FFF" w:rsidRDefault="00123FFF">
            <w:pPr>
              <w:pStyle w:val="ConsPlusNormal"/>
              <w:jc w:val="center"/>
            </w:pPr>
            <w:r>
              <w:t>Ежеквартально до 10 числа месяца, следующего за отчетным кварталом</w:t>
            </w:r>
          </w:p>
        </w:tc>
      </w:tr>
      <w:tr w:rsidR="00123FFF">
        <w:tc>
          <w:tcPr>
            <w:tcW w:w="624" w:type="dxa"/>
          </w:tcPr>
          <w:p w:rsidR="00123FFF" w:rsidRDefault="00123FFF">
            <w:pPr>
              <w:pStyle w:val="ConsPlusNormal"/>
              <w:jc w:val="center"/>
            </w:pPr>
            <w:r>
              <w:t>11.2.</w:t>
            </w:r>
          </w:p>
        </w:tc>
        <w:tc>
          <w:tcPr>
            <w:tcW w:w="2324" w:type="dxa"/>
          </w:tcPr>
          <w:p w:rsidR="00123FFF" w:rsidRDefault="00123FFF">
            <w:pPr>
              <w:pStyle w:val="ConsPlusNormal"/>
            </w:pPr>
            <w:r>
              <w:t>Показатель 2.2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1204" w:type="dxa"/>
          </w:tcPr>
          <w:p w:rsidR="00123FFF" w:rsidRDefault="00123FFF">
            <w:pPr>
              <w:pStyle w:val="ConsPlusNormal"/>
              <w:jc w:val="center"/>
            </w:pPr>
            <w:r>
              <w:t>%</w:t>
            </w:r>
          </w:p>
        </w:tc>
        <w:tc>
          <w:tcPr>
            <w:tcW w:w="3175" w:type="dxa"/>
          </w:tcPr>
          <w:p w:rsidR="00123FFF" w:rsidRDefault="00123FFF">
            <w:pPr>
              <w:pStyle w:val="ConsPlusNormal"/>
              <w:jc w:val="center"/>
            </w:pPr>
            <w:r>
              <w:t>a / b * 100%</w:t>
            </w:r>
          </w:p>
          <w:p w:rsidR="00123FFF" w:rsidRDefault="00123FFF">
            <w:pPr>
              <w:pStyle w:val="ConsPlusNormal"/>
              <w:jc w:val="center"/>
            </w:pPr>
            <w:r>
              <w:t>где a - количество капитально отремонтированных многоквартирных домов,</w:t>
            </w:r>
          </w:p>
          <w:p w:rsidR="00123FFF" w:rsidRDefault="00123FFF">
            <w:pPr>
              <w:pStyle w:val="ConsPlusNormal"/>
              <w:jc w:val="center"/>
            </w:pPr>
            <w:r>
              <w:t>b - общее количество многоквартирных домов, требующих проведения капитального ремонта</w:t>
            </w:r>
          </w:p>
        </w:tc>
        <w:tc>
          <w:tcPr>
            <w:tcW w:w="1804" w:type="dxa"/>
          </w:tcPr>
          <w:p w:rsidR="00123FFF" w:rsidRDefault="00123FFF">
            <w:pPr>
              <w:pStyle w:val="ConsPlusNormal"/>
              <w:jc w:val="center"/>
            </w:pPr>
            <w:r>
              <w:t>Периодическая отчетность</w:t>
            </w:r>
          </w:p>
        </w:tc>
        <w:tc>
          <w:tcPr>
            <w:tcW w:w="1871" w:type="dxa"/>
          </w:tcPr>
          <w:p w:rsidR="00123FFF" w:rsidRDefault="00123FFF">
            <w:pPr>
              <w:pStyle w:val="ConsPlusNormal"/>
              <w:jc w:val="center"/>
            </w:pPr>
            <w:r>
              <w:t>Ежеквартально до 10 числа месяца, следующего за отчетным кварталом</w:t>
            </w:r>
          </w:p>
        </w:tc>
      </w:tr>
      <w:tr w:rsidR="00123FFF">
        <w:tc>
          <w:tcPr>
            <w:tcW w:w="624" w:type="dxa"/>
          </w:tcPr>
          <w:p w:rsidR="00123FFF" w:rsidRDefault="00123FFF">
            <w:pPr>
              <w:pStyle w:val="ConsPlusNormal"/>
              <w:jc w:val="center"/>
            </w:pPr>
            <w:r>
              <w:t>12.</w:t>
            </w:r>
          </w:p>
        </w:tc>
        <w:tc>
          <w:tcPr>
            <w:tcW w:w="10378" w:type="dxa"/>
            <w:gridSpan w:val="5"/>
          </w:tcPr>
          <w:p w:rsidR="00123FFF" w:rsidRDefault="00123FFF">
            <w:pPr>
              <w:pStyle w:val="ConsPlusNormal"/>
              <w:jc w:val="center"/>
            </w:pPr>
            <w:r>
              <w:t>Подпрограмма 3 "Переселение граждан из аварийного жилищного фонда"</w:t>
            </w:r>
          </w:p>
        </w:tc>
      </w:tr>
      <w:tr w:rsidR="00123FFF">
        <w:tc>
          <w:tcPr>
            <w:tcW w:w="624" w:type="dxa"/>
          </w:tcPr>
          <w:p w:rsidR="00123FFF" w:rsidRDefault="00123FFF">
            <w:pPr>
              <w:pStyle w:val="ConsPlusNormal"/>
              <w:jc w:val="center"/>
            </w:pPr>
            <w:r>
              <w:t>12.1.</w:t>
            </w:r>
          </w:p>
        </w:tc>
        <w:tc>
          <w:tcPr>
            <w:tcW w:w="2324" w:type="dxa"/>
          </w:tcPr>
          <w:p w:rsidR="00123FFF" w:rsidRDefault="00123FFF">
            <w:pPr>
              <w:pStyle w:val="ConsPlusNormal"/>
            </w:pPr>
            <w:r>
              <w:t xml:space="preserve">Показатель 3.1 "Доля общей площади расселенных жилых помещений в общей </w:t>
            </w:r>
            <w:r>
              <w:lastRenderedPageBreak/>
              <w:t>площади жилых помещений в признанных в установленном порядке аварийными и подлежащими сносу многоквартирных домах на период реализации программы"</w:t>
            </w:r>
          </w:p>
        </w:tc>
        <w:tc>
          <w:tcPr>
            <w:tcW w:w="1204" w:type="dxa"/>
          </w:tcPr>
          <w:p w:rsidR="00123FFF" w:rsidRDefault="00123FFF">
            <w:pPr>
              <w:pStyle w:val="ConsPlusNormal"/>
              <w:jc w:val="center"/>
            </w:pPr>
            <w:r>
              <w:lastRenderedPageBreak/>
              <w:t>%</w:t>
            </w:r>
          </w:p>
        </w:tc>
        <w:tc>
          <w:tcPr>
            <w:tcW w:w="3175" w:type="dxa"/>
          </w:tcPr>
          <w:p w:rsidR="00123FFF" w:rsidRDefault="00123FFF">
            <w:pPr>
              <w:pStyle w:val="ConsPlusNormal"/>
              <w:jc w:val="center"/>
            </w:pPr>
            <w:r>
              <w:t>a / b * 100%</w:t>
            </w:r>
          </w:p>
          <w:p w:rsidR="00123FFF" w:rsidRDefault="00123FFF">
            <w:pPr>
              <w:pStyle w:val="ConsPlusNormal"/>
              <w:jc w:val="center"/>
            </w:pPr>
            <w:r>
              <w:t>где a - общая площадь расселенных жилых помещений,</w:t>
            </w:r>
          </w:p>
          <w:p w:rsidR="00123FFF" w:rsidRDefault="00123FFF">
            <w:pPr>
              <w:pStyle w:val="ConsPlusNormal"/>
              <w:jc w:val="center"/>
            </w:pPr>
            <w:r>
              <w:lastRenderedPageBreak/>
              <w:t>b - общая площадь жилых помещений в признанных в установленном порядке аварийными и подлежащими сносу многоквартирных домах</w:t>
            </w:r>
          </w:p>
        </w:tc>
        <w:tc>
          <w:tcPr>
            <w:tcW w:w="1804" w:type="dxa"/>
          </w:tcPr>
          <w:p w:rsidR="00123FFF" w:rsidRDefault="00123FFF">
            <w:pPr>
              <w:pStyle w:val="ConsPlusNormal"/>
              <w:jc w:val="center"/>
            </w:pPr>
            <w:r>
              <w:lastRenderedPageBreak/>
              <w:t>Периодическая отчетность</w:t>
            </w:r>
          </w:p>
        </w:tc>
        <w:tc>
          <w:tcPr>
            <w:tcW w:w="1871" w:type="dxa"/>
          </w:tcPr>
          <w:p w:rsidR="00123FFF" w:rsidRDefault="00123FFF">
            <w:pPr>
              <w:pStyle w:val="ConsPlusNormal"/>
              <w:jc w:val="center"/>
            </w:pPr>
            <w:r>
              <w:t xml:space="preserve">Ежеквартально до 10 числа месяца, следующего за отчетным </w:t>
            </w:r>
            <w:r>
              <w:lastRenderedPageBreak/>
              <w:t>кварталом</w:t>
            </w:r>
          </w:p>
        </w:tc>
      </w:tr>
      <w:tr w:rsidR="00123FFF">
        <w:tc>
          <w:tcPr>
            <w:tcW w:w="624" w:type="dxa"/>
          </w:tcPr>
          <w:p w:rsidR="00123FFF" w:rsidRDefault="00123FFF">
            <w:pPr>
              <w:pStyle w:val="ConsPlusNormal"/>
              <w:jc w:val="center"/>
            </w:pPr>
            <w:r>
              <w:lastRenderedPageBreak/>
              <w:t>13.</w:t>
            </w:r>
          </w:p>
        </w:tc>
        <w:tc>
          <w:tcPr>
            <w:tcW w:w="10378" w:type="dxa"/>
            <w:gridSpan w:val="5"/>
          </w:tcPr>
          <w:p w:rsidR="00123FFF" w:rsidRDefault="00123FFF">
            <w:pPr>
              <w:pStyle w:val="ConsPlusNormal"/>
              <w:jc w:val="center"/>
            </w:pPr>
            <w:r>
              <w:t>Подпрограмма 5 "Улучшение среды обитания населения Губкинского городского округа Белгородской области"</w:t>
            </w:r>
          </w:p>
        </w:tc>
      </w:tr>
      <w:tr w:rsidR="00123FFF">
        <w:tc>
          <w:tcPr>
            <w:tcW w:w="624" w:type="dxa"/>
          </w:tcPr>
          <w:p w:rsidR="00123FFF" w:rsidRDefault="00123FFF">
            <w:pPr>
              <w:pStyle w:val="ConsPlusNormal"/>
              <w:jc w:val="center"/>
            </w:pPr>
            <w:r>
              <w:t>13.1.</w:t>
            </w:r>
          </w:p>
        </w:tc>
        <w:tc>
          <w:tcPr>
            <w:tcW w:w="2324" w:type="dxa"/>
          </w:tcPr>
          <w:p w:rsidR="00123FFF" w:rsidRDefault="00123FFF">
            <w:pPr>
              <w:pStyle w:val="ConsPlusNormal"/>
            </w:pPr>
            <w:r>
              <w:t>Показатель 5.1 "Доля освещенных улиц, проездов на территории Губкинского городского округа"</w:t>
            </w:r>
          </w:p>
        </w:tc>
        <w:tc>
          <w:tcPr>
            <w:tcW w:w="1204" w:type="dxa"/>
          </w:tcPr>
          <w:p w:rsidR="00123FFF" w:rsidRDefault="00123FFF">
            <w:pPr>
              <w:pStyle w:val="ConsPlusNormal"/>
              <w:jc w:val="center"/>
            </w:pPr>
            <w:r>
              <w:t>%</w:t>
            </w:r>
          </w:p>
        </w:tc>
        <w:tc>
          <w:tcPr>
            <w:tcW w:w="3175" w:type="dxa"/>
          </w:tcPr>
          <w:p w:rsidR="00123FFF" w:rsidRDefault="00123FFF">
            <w:pPr>
              <w:pStyle w:val="ConsPlusNormal"/>
              <w:jc w:val="center"/>
            </w:pPr>
            <w:r>
              <w:t>a / b * 100%</w:t>
            </w:r>
          </w:p>
          <w:p w:rsidR="00123FFF" w:rsidRDefault="00123FFF">
            <w:pPr>
              <w:pStyle w:val="ConsPlusNormal"/>
              <w:jc w:val="center"/>
            </w:pPr>
            <w:r>
              <w:t>где a - количество улиц, обеспеченных уличным освещением,</w:t>
            </w:r>
          </w:p>
          <w:p w:rsidR="00123FFF" w:rsidRDefault="00123FFF">
            <w:pPr>
              <w:pStyle w:val="ConsPlusNormal"/>
              <w:jc w:val="center"/>
            </w:pPr>
            <w:r>
              <w:t>b - необходимое количество улиц в соответствии с установленными требованиями</w:t>
            </w:r>
          </w:p>
        </w:tc>
        <w:tc>
          <w:tcPr>
            <w:tcW w:w="1804" w:type="dxa"/>
          </w:tcPr>
          <w:p w:rsidR="00123FFF" w:rsidRDefault="00123FFF">
            <w:pPr>
              <w:pStyle w:val="ConsPlusNormal"/>
              <w:jc w:val="center"/>
            </w:pPr>
            <w:r>
              <w:t>Периодическая отчетность</w:t>
            </w:r>
          </w:p>
        </w:tc>
        <w:tc>
          <w:tcPr>
            <w:tcW w:w="1871" w:type="dxa"/>
          </w:tcPr>
          <w:p w:rsidR="00123FFF" w:rsidRDefault="00123FFF">
            <w:pPr>
              <w:pStyle w:val="ConsPlusNormal"/>
              <w:jc w:val="center"/>
            </w:pPr>
            <w:r>
              <w:t>Ежеквартально до 10 числа месяца, следующего за отчетным кварталом</w:t>
            </w:r>
          </w:p>
        </w:tc>
      </w:tr>
      <w:tr w:rsidR="00123FFF">
        <w:tc>
          <w:tcPr>
            <w:tcW w:w="624" w:type="dxa"/>
          </w:tcPr>
          <w:p w:rsidR="00123FFF" w:rsidRDefault="00123FFF">
            <w:pPr>
              <w:pStyle w:val="ConsPlusNormal"/>
              <w:jc w:val="center"/>
            </w:pPr>
            <w:r>
              <w:t>13.2.</w:t>
            </w:r>
          </w:p>
        </w:tc>
        <w:tc>
          <w:tcPr>
            <w:tcW w:w="2324" w:type="dxa"/>
          </w:tcPr>
          <w:p w:rsidR="00123FFF" w:rsidRDefault="00123FFF">
            <w:pPr>
              <w:pStyle w:val="ConsPlusNormal"/>
            </w:pPr>
            <w:r>
              <w:t>Показатель 5.2 "Доля озелененных благоустроенных территорий (парков, скверов и т.д.)"</w:t>
            </w:r>
          </w:p>
        </w:tc>
        <w:tc>
          <w:tcPr>
            <w:tcW w:w="1204" w:type="dxa"/>
          </w:tcPr>
          <w:p w:rsidR="00123FFF" w:rsidRDefault="00123FFF">
            <w:pPr>
              <w:pStyle w:val="ConsPlusNormal"/>
              <w:jc w:val="center"/>
            </w:pPr>
            <w:r>
              <w:t>%</w:t>
            </w:r>
          </w:p>
        </w:tc>
        <w:tc>
          <w:tcPr>
            <w:tcW w:w="3175" w:type="dxa"/>
          </w:tcPr>
          <w:p w:rsidR="00123FFF" w:rsidRDefault="00123FFF">
            <w:pPr>
              <w:pStyle w:val="ConsPlusNormal"/>
              <w:jc w:val="center"/>
            </w:pPr>
            <w:r>
              <w:t>a / b * 100%</w:t>
            </w:r>
          </w:p>
          <w:p w:rsidR="00123FFF" w:rsidRDefault="00123FFF">
            <w:pPr>
              <w:pStyle w:val="ConsPlusNormal"/>
              <w:jc w:val="center"/>
            </w:pPr>
            <w:r>
              <w:t>где a - площадь озелененных благоустроенных территорий (парков, скверов и т.д.),</w:t>
            </w:r>
          </w:p>
          <w:p w:rsidR="00123FFF" w:rsidRDefault="00123FFF">
            <w:pPr>
              <w:pStyle w:val="ConsPlusNormal"/>
              <w:jc w:val="center"/>
            </w:pPr>
            <w:r>
              <w:t>b - общая площадь озелененных территорий Губкинского городского округа</w:t>
            </w:r>
          </w:p>
        </w:tc>
        <w:tc>
          <w:tcPr>
            <w:tcW w:w="1804" w:type="dxa"/>
          </w:tcPr>
          <w:p w:rsidR="00123FFF" w:rsidRDefault="00123FFF">
            <w:pPr>
              <w:pStyle w:val="ConsPlusNormal"/>
              <w:jc w:val="center"/>
            </w:pPr>
            <w:r>
              <w:t>Форма N 1-КХ "Сведения о благоустройстве городских населенных пунктов"</w:t>
            </w:r>
          </w:p>
        </w:tc>
        <w:tc>
          <w:tcPr>
            <w:tcW w:w="1871" w:type="dxa"/>
          </w:tcPr>
          <w:p w:rsidR="00123FFF" w:rsidRDefault="00123FFF">
            <w:pPr>
              <w:pStyle w:val="ConsPlusNormal"/>
              <w:jc w:val="center"/>
            </w:pPr>
            <w:r>
              <w:t>Ежегодно до 15 числа месяца,</w:t>
            </w:r>
          </w:p>
          <w:p w:rsidR="00123FFF" w:rsidRDefault="00123FFF">
            <w:pPr>
              <w:pStyle w:val="ConsPlusNormal"/>
              <w:jc w:val="center"/>
            </w:pPr>
            <w:r>
              <w:t>следующего за отчетным периодом</w:t>
            </w:r>
          </w:p>
        </w:tc>
      </w:tr>
      <w:tr w:rsidR="00123FFF">
        <w:tc>
          <w:tcPr>
            <w:tcW w:w="624" w:type="dxa"/>
          </w:tcPr>
          <w:p w:rsidR="00123FFF" w:rsidRDefault="00123FFF">
            <w:pPr>
              <w:pStyle w:val="ConsPlusNormal"/>
              <w:jc w:val="center"/>
            </w:pPr>
            <w:r>
              <w:t>13.3.</w:t>
            </w:r>
          </w:p>
        </w:tc>
        <w:tc>
          <w:tcPr>
            <w:tcW w:w="2324" w:type="dxa"/>
          </w:tcPr>
          <w:p w:rsidR="00123FFF" w:rsidRDefault="00123FFF">
            <w:pPr>
              <w:pStyle w:val="ConsPlusNormal"/>
            </w:pPr>
            <w:r>
              <w:t>Показатель 5.3 "Протяженность построенных инженерных сетей на территории Губкинского городского округа"</w:t>
            </w:r>
          </w:p>
        </w:tc>
        <w:tc>
          <w:tcPr>
            <w:tcW w:w="1204" w:type="dxa"/>
          </w:tcPr>
          <w:p w:rsidR="00123FFF" w:rsidRDefault="00123FFF">
            <w:pPr>
              <w:pStyle w:val="ConsPlusNormal"/>
              <w:jc w:val="center"/>
            </w:pPr>
            <w:r>
              <w:t>км</w:t>
            </w:r>
          </w:p>
        </w:tc>
        <w:tc>
          <w:tcPr>
            <w:tcW w:w="3175" w:type="dxa"/>
          </w:tcPr>
          <w:p w:rsidR="00123FFF" w:rsidRDefault="00123FFF">
            <w:pPr>
              <w:pStyle w:val="ConsPlusNormal"/>
              <w:jc w:val="center"/>
            </w:pPr>
            <w:r>
              <w:t>Абсолютный показатель</w:t>
            </w:r>
          </w:p>
        </w:tc>
        <w:tc>
          <w:tcPr>
            <w:tcW w:w="1804" w:type="dxa"/>
          </w:tcPr>
          <w:p w:rsidR="00123FFF" w:rsidRDefault="00123FFF">
            <w:pPr>
              <w:pStyle w:val="ConsPlusNormal"/>
              <w:jc w:val="center"/>
            </w:pPr>
            <w:r>
              <w:t>Периодическая отчетность</w:t>
            </w:r>
          </w:p>
        </w:tc>
        <w:tc>
          <w:tcPr>
            <w:tcW w:w="1871" w:type="dxa"/>
          </w:tcPr>
          <w:p w:rsidR="00123FFF" w:rsidRDefault="00123FFF">
            <w:pPr>
              <w:pStyle w:val="ConsPlusNormal"/>
              <w:jc w:val="center"/>
            </w:pPr>
            <w:r>
              <w:t>Ежеквартально до 10 числа месяца, следующего за отчетным кварталом</w:t>
            </w:r>
          </w:p>
        </w:tc>
      </w:tr>
      <w:tr w:rsidR="00123FFF">
        <w:tc>
          <w:tcPr>
            <w:tcW w:w="624" w:type="dxa"/>
          </w:tcPr>
          <w:p w:rsidR="00123FFF" w:rsidRDefault="00123FFF">
            <w:pPr>
              <w:pStyle w:val="ConsPlusNormal"/>
              <w:jc w:val="center"/>
            </w:pPr>
            <w:r>
              <w:t>14.</w:t>
            </w:r>
          </w:p>
        </w:tc>
        <w:tc>
          <w:tcPr>
            <w:tcW w:w="10378" w:type="dxa"/>
            <w:gridSpan w:val="5"/>
          </w:tcPr>
          <w:p w:rsidR="00123FFF" w:rsidRDefault="00123FFF">
            <w:pPr>
              <w:pStyle w:val="ConsPlusNormal"/>
              <w:jc w:val="center"/>
            </w:pPr>
            <w:r>
              <w:t>Подпрограмма 6 "Обеспечение реализации муниципальной программы"</w:t>
            </w:r>
          </w:p>
        </w:tc>
      </w:tr>
      <w:tr w:rsidR="00123FFF">
        <w:tc>
          <w:tcPr>
            <w:tcW w:w="624" w:type="dxa"/>
          </w:tcPr>
          <w:p w:rsidR="00123FFF" w:rsidRDefault="00123FFF">
            <w:pPr>
              <w:pStyle w:val="ConsPlusNormal"/>
              <w:jc w:val="center"/>
            </w:pPr>
            <w:r>
              <w:lastRenderedPageBreak/>
              <w:t>14.1.</w:t>
            </w:r>
          </w:p>
        </w:tc>
        <w:tc>
          <w:tcPr>
            <w:tcW w:w="2324" w:type="dxa"/>
          </w:tcPr>
          <w:p w:rsidR="00123FFF" w:rsidRDefault="00123FFF">
            <w:pPr>
              <w:pStyle w:val="ConsPlusNormal"/>
            </w:pPr>
            <w:r>
              <w:t>Показатель 6.1 "Обеспечение уровня достижения показателей конечных результатов муниципальной программы"</w:t>
            </w:r>
          </w:p>
        </w:tc>
        <w:tc>
          <w:tcPr>
            <w:tcW w:w="1204" w:type="dxa"/>
          </w:tcPr>
          <w:p w:rsidR="00123FFF" w:rsidRDefault="00123FFF">
            <w:pPr>
              <w:pStyle w:val="ConsPlusNormal"/>
              <w:jc w:val="center"/>
            </w:pPr>
            <w:r>
              <w:t>%</w:t>
            </w:r>
          </w:p>
        </w:tc>
        <w:tc>
          <w:tcPr>
            <w:tcW w:w="3175" w:type="dxa"/>
          </w:tcPr>
          <w:p w:rsidR="00123FFF" w:rsidRDefault="00123FFF">
            <w:pPr>
              <w:pStyle w:val="ConsPlusNormal"/>
              <w:jc w:val="center"/>
            </w:pPr>
            <w:r>
              <w:t>a / b * 100%</w:t>
            </w:r>
          </w:p>
          <w:p w:rsidR="00123FFF" w:rsidRDefault="00123FFF">
            <w:pPr>
              <w:pStyle w:val="ConsPlusNormal"/>
              <w:jc w:val="center"/>
            </w:pPr>
            <w:r>
              <w:t>где a - сумма фактически выполненных показателей конечного результата программы,</w:t>
            </w:r>
          </w:p>
          <w:p w:rsidR="00123FFF" w:rsidRDefault="00123FFF">
            <w:pPr>
              <w:pStyle w:val="ConsPlusNormal"/>
              <w:jc w:val="center"/>
            </w:pPr>
            <w:r>
              <w:t>b - общая сумма планового выполнения конечных показателей программы</w:t>
            </w:r>
          </w:p>
        </w:tc>
        <w:tc>
          <w:tcPr>
            <w:tcW w:w="1804" w:type="dxa"/>
          </w:tcPr>
          <w:p w:rsidR="00123FFF" w:rsidRDefault="00123FFF">
            <w:pPr>
              <w:pStyle w:val="ConsPlusNormal"/>
              <w:jc w:val="center"/>
            </w:pPr>
            <w:r>
              <w:t>Периодическая отчетность</w:t>
            </w:r>
          </w:p>
        </w:tc>
        <w:tc>
          <w:tcPr>
            <w:tcW w:w="1871" w:type="dxa"/>
          </w:tcPr>
          <w:p w:rsidR="00123FFF" w:rsidRDefault="00123FFF">
            <w:pPr>
              <w:pStyle w:val="ConsPlusNormal"/>
              <w:jc w:val="center"/>
            </w:pPr>
            <w:r>
              <w:t>Ежеквартально до 10 числа месяца, следующего за отчетным кварталом</w:t>
            </w:r>
          </w:p>
        </w:tc>
      </w:tr>
    </w:tbl>
    <w:p w:rsidR="00123FFF" w:rsidRDefault="00123FFF">
      <w:pPr>
        <w:pStyle w:val="ConsPlusNormal"/>
        <w:jc w:val="both"/>
      </w:pPr>
    </w:p>
    <w:p w:rsidR="00123FFF" w:rsidRDefault="00123FFF">
      <w:pPr>
        <w:pStyle w:val="ConsPlusNormal"/>
        <w:jc w:val="both"/>
      </w:pPr>
    </w:p>
    <w:p w:rsidR="00123FFF" w:rsidRDefault="00123FFF">
      <w:pPr>
        <w:pStyle w:val="ConsPlusNormal"/>
        <w:pBdr>
          <w:bottom w:val="single" w:sz="6" w:space="0" w:color="auto"/>
        </w:pBdr>
        <w:spacing w:before="100" w:after="100"/>
        <w:jc w:val="both"/>
        <w:rPr>
          <w:sz w:val="2"/>
          <w:szCs w:val="2"/>
        </w:rPr>
      </w:pPr>
    </w:p>
    <w:p w:rsidR="00A52F4B" w:rsidRDefault="00A52F4B">
      <w:bookmarkStart w:id="10" w:name="_GoBack"/>
      <w:bookmarkEnd w:id="10"/>
    </w:p>
    <w:sectPr w:rsidR="00A52F4B">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FFF"/>
    <w:rsid w:val="00123FFF"/>
    <w:rsid w:val="00A52F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FCC67C-2D46-4CD7-B8FC-043270E7E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23FFF"/>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123FF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23FFF"/>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123FF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23FF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123FF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23FFF"/>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23FFF"/>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CB93984264C0F7499EECB96299E049F432F7B8B847C438DEBD3735E6A2A46CF672326EDB5601ADACC7B5BF7A3512BAAmBU9L" TargetMode="External"/><Relationship Id="rId13" Type="http://schemas.openxmlformats.org/officeDocument/2006/relationships/hyperlink" Target="consultantplus://offline/ref=5CB93984264C0F7499EECB96299E049F432F7B8B8B73458EEDD3735E6A2A46CF672326FFB53816DBCA6559F5B6077AECEE295DAC58B0CDE5CA0460m7U9L" TargetMode="External"/><Relationship Id="rId18" Type="http://schemas.openxmlformats.org/officeDocument/2006/relationships/hyperlink" Target="consultantplus://offline/ref=5CB93984264C0F7499EED59B3FF25E92442C2683877C4EDFB58C28033D234C98206C7FBDF13517D3CF6E0EA7F90626A9BD3A5DAB58B3CCF9mCUAL"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5CB93984264C0F7499EECB96299E049F432F7B8B8B7D4088EDD3735E6A2A46CF672326EDB5601ADACC7B5BF7A3512BAAmBU9L" TargetMode="External"/><Relationship Id="rId12" Type="http://schemas.openxmlformats.org/officeDocument/2006/relationships/hyperlink" Target="consultantplus://offline/ref=5CB93984264C0F7499EED59B3FF25E924326278787744EDFB58C28033D234C98326C27B1F03309DACB7B58F6BFm5U1L" TargetMode="External"/><Relationship Id="rId17" Type="http://schemas.openxmlformats.org/officeDocument/2006/relationships/hyperlink" Target="consultantplus://offline/ref=5CB93984264C0F7499EED59B3FF25E92442C2683877C4EDFB58C28033D234C98206C7FBDF13517D3CC6E0EA7F90626A9BD3A5DAB58B3CCF9mCUAL" TargetMode="External"/><Relationship Id="rId2" Type="http://schemas.openxmlformats.org/officeDocument/2006/relationships/settings" Target="settings.xml"/><Relationship Id="rId16" Type="http://schemas.openxmlformats.org/officeDocument/2006/relationships/hyperlink" Target="consultantplus://offline/ref=5CB93984264C0F7499EED59B3FF25E92442C2683877C4EDFB58C28033D234C98326C27B1F03309DACB7B58F6BFm5U1L"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5CB93984264C0F7499EED59B3FF25E92432627878B724EDFB58C28033D234C98326C27B1F03309DACB7B58F6BFm5U1L" TargetMode="External"/><Relationship Id="rId11" Type="http://schemas.openxmlformats.org/officeDocument/2006/relationships/hyperlink" Target="consultantplus://offline/ref=5CB93984264C0F7499EECB96299E049F432F7B8B8B73458EEDD3735E6A2A46CF672326FFB53816DBCA6559F5B6077AECEE295DAC58B0CDE5CA0460m7U9L" TargetMode="External"/><Relationship Id="rId5" Type="http://schemas.openxmlformats.org/officeDocument/2006/relationships/hyperlink" Target="consultantplus://offline/ref=5CB93984264C0F7499EED59B3FF25E924326278782774EDFB58C28033D234C98326C27B1F03309DACB7B58F6BFm5U1L" TargetMode="External"/><Relationship Id="rId15" Type="http://schemas.openxmlformats.org/officeDocument/2006/relationships/hyperlink" Target="consultantplus://offline/ref=5CB93984264C0F7499EECB96299E049F432F7B8B8770438EECD3735E6A2A46CF672326EDB5601ADACC7B5BF7A3512BAAmBU9L" TargetMode="External"/><Relationship Id="rId10" Type="http://schemas.openxmlformats.org/officeDocument/2006/relationships/hyperlink" Target="consultantplus://offline/ref=5CB93984264C0F7499EECB96299E049F432F7B8B8B7D4C88EAD3735E6A2A46CF672326FFB53816DDC2645EF0B6077AECEE295DAC58B0CDE5CA0460m7U9L" TargetMode="External"/><Relationship Id="rId19" Type="http://schemas.openxmlformats.org/officeDocument/2006/relationships/hyperlink" Target="consultantplus://offline/ref=5CB93984264C0F7499EED59B3FF25E92442C2683877C4EDFB58C28033D234C98206C7FBDF13517D3CF6E0EA7F90626A9BD3A5DAB58B3CCF9mCUAL"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5CB93984264C0F7499EECB96299E049F432F7B8B8B7D4C88EAD3735E6A2A46CF672326EDB5601ADACC7B5BF7A3512BAAmBU9L" TargetMode="External"/><Relationship Id="rId14" Type="http://schemas.openxmlformats.org/officeDocument/2006/relationships/hyperlink" Target="consultantplus://offline/ref=5CB93984264C0F7499EED59B3FF25E924326278787744EDFB58C28033D234C98326C27B1F03309DACB7B58F6BFm5U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119</Pages>
  <Words>28424</Words>
  <Characters>162021</Characters>
  <Application>Microsoft Office Word</Application>
  <DocSecurity>0</DocSecurity>
  <Lines>1350</Lines>
  <Paragraphs>380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Козлова</dc:creator>
  <cp:keywords/>
  <dc:description/>
  <cp:lastModifiedBy>Елена Козлова</cp:lastModifiedBy>
  <cp:revision>1</cp:revision>
  <dcterms:created xsi:type="dcterms:W3CDTF">2022-11-16T11:20:00Z</dcterms:created>
  <dcterms:modified xsi:type="dcterms:W3CDTF">2022-11-16T11:20:00Z</dcterms:modified>
</cp:coreProperties>
</file>