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B1F" w:rsidRDefault="00444B1F">
      <w:pPr>
        <w:pStyle w:val="ConsPlusTitlePage"/>
      </w:pPr>
      <w:bookmarkStart w:id="0" w:name="_GoBack"/>
      <w:bookmarkEnd w:id="0"/>
    </w:p>
    <w:p w:rsidR="00444B1F" w:rsidRDefault="00444B1F">
      <w:pPr>
        <w:pStyle w:val="ConsPlusNormal"/>
        <w:outlineLvl w:val="0"/>
      </w:pPr>
    </w:p>
    <w:p w:rsidR="00444B1F" w:rsidRDefault="00444B1F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44B1F" w:rsidRDefault="00444B1F">
      <w:pPr>
        <w:pStyle w:val="ConsPlusTitle"/>
        <w:jc w:val="center"/>
      </w:pPr>
      <w:r>
        <w:t>БЕЛГОРОДСКОЙ ОБЛАСТИ</w:t>
      </w:r>
    </w:p>
    <w:p w:rsidR="00444B1F" w:rsidRDefault="00444B1F">
      <w:pPr>
        <w:pStyle w:val="ConsPlusTitle"/>
        <w:jc w:val="center"/>
      </w:pPr>
    </w:p>
    <w:p w:rsidR="00444B1F" w:rsidRDefault="00444B1F">
      <w:pPr>
        <w:pStyle w:val="ConsPlusTitle"/>
        <w:jc w:val="center"/>
      </w:pPr>
      <w:r>
        <w:t>ПОСТАНОВЛЕНИЕ</w:t>
      </w:r>
    </w:p>
    <w:p w:rsidR="00444B1F" w:rsidRDefault="00444B1F">
      <w:pPr>
        <w:pStyle w:val="ConsPlusTitle"/>
        <w:jc w:val="center"/>
      </w:pPr>
      <w:r>
        <w:t>от 14 октября 2013 г. N 2480-па</w:t>
      </w:r>
    </w:p>
    <w:p w:rsidR="00444B1F" w:rsidRDefault="00444B1F">
      <w:pPr>
        <w:pStyle w:val="ConsPlusTitle"/>
        <w:jc w:val="center"/>
      </w:pPr>
    </w:p>
    <w:p w:rsidR="00444B1F" w:rsidRDefault="00444B1F">
      <w:pPr>
        <w:pStyle w:val="ConsPlusTitle"/>
        <w:jc w:val="center"/>
      </w:pPr>
      <w:r>
        <w:t>ОБ УТВЕРЖДЕНИИ МУНИЦИПАЛЬНОЙ ПРОГРАММЫ "РАЗВИТИЕ</w:t>
      </w:r>
    </w:p>
    <w:p w:rsidR="00444B1F" w:rsidRDefault="00444B1F">
      <w:pPr>
        <w:pStyle w:val="ConsPlusTitle"/>
        <w:jc w:val="center"/>
      </w:pPr>
      <w:r>
        <w:t>ИНФОРМАЦИОННОГО ОБЩЕСТВА В ГУБКИНСКОМ ГОРОДСКОМ ОКРУГЕ</w:t>
      </w:r>
    </w:p>
    <w:p w:rsidR="00444B1F" w:rsidRDefault="00444B1F">
      <w:pPr>
        <w:pStyle w:val="ConsPlusTitle"/>
        <w:jc w:val="center"/>
      </w:pPr>
      <w:r>
        <w:t>БЕЛГОРОДСКОЙ ОБЛАСТИ"</w:t>
      </w:r>
    </w:p>
    <w:p w:rsidR="00444B1F" w:rsidRDefault="00444B1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44B1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4" w:history="1">
              <w:r>
                <w:rPr>
                  <w:color w:val="0000FF"/>
                </w:rPr>
                <w:t>N 912-па</w:t>
              </w:r>
            </w:hyperlink>
            <w:r>
              <w:rPr>
                <w:color w:val="392C69"/>
              </w:rPr>
              <w:t xml:space="preserve">, от 14.07.2014 </w:t>
            </w:r>
            <w:hyperlink r:id="rId5" w:history="1">
              <w:r>
                <w:rPr>
                  <w:color w:val="0000FF"/>
                </w:rPr>
                <w:t>N 1498-па</w:t>
              </w:r>
            </w:hyperlink>
            <w:r>
              <w:rPr>
                <w:color w:val="392C69"/>
              </w:rPr>
              <w:t>,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6" w:history="1">
              <w:r>
                <w:rPr>
                  <w:color w:val="0000FF"/>
                </w:rPr>
                <w:t>N 2288-па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7" w:history="1">
              <w:r>
                <w:rPr>
                  <w:color w:val="0000FF"/>
                </w:rPr>
                <w:t>N 660-па</w:t>
              </w:r>
            </w:hyperlink>
            <w:r>
              <w:rPr>
                <w:color w:val="392C69"/>
              </w:rPr>
              <w:t xml:space="preserve">, от 30.03.2016 </w:t>
            </w:r>
            <w:hyperlink r:id="rId8" w:history="1">
              <w:r>
                <w:rPr>
                  <w:color w:val="0000FF"/>
                </w:rPr>
                <w:t>N 585-па</w:t>
              </w:r>
            </w:hyperlink>
            <w:r>
              <w:rPr>
                <w:color w:val="392C69"/>
              </w:rPr>
              <w:t>,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27.03.2017 </w:t>
            </w:r>
            <w:hyperlink r:id="rId9" w:history="1">
              <w:r>
                <w:rPr>
                  <w:color w:val="0000FF"/>
                </w:rPr>
                <w:t>N 483-па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0" w:history="1">
              <w:r>
                <w:rPr>
                  <w:color w:val="0000FF"/>
                </w:rPr>
                <w:t>N 2034-па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1" w:history="1">
              <w:r>
                <w:rPr>
                  <w:color w:val="0000FF"/>
                </w:rPr>
                <w:t>N 2174-па</w:t>
              </w:r>
            </w:hyperlink>
            <w:r>
              <w:rPr>
                <w:color w:val="392C69"/>
              </w:rPr>
              <w:t>,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2" w:history="1">
              <w:r>
                <w:rPr>
                  <w:color w:val="0000FF"/>
                </w:rPr>
                <w:t>N 2255-па</w:t>
              </w:r>
            </w:hyperlink>
            <w:r>
              <w:rPr>
                <w:color w:val="392C69"/>
              </w:rPr>
              <w:t xml:space="preserve">, от 21.09.2020 </w:t>
            </w:r>
            <w:hyperlink r:id="rId13" w:history="1">
              <w:r>
                <w:rPr>
                  <w:color w:val="0000FF"/>
                </w:rPr>
                <w:t>N 1332-па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4" w:history="1">
              <w:r>
                <w:rPr>
                  <w:color w:val="0000FF"/>
                </w:rPr>
                <w:t>N 1949-па</w:t>
              </w:r>
            </w:hyperlink>
            <w:r>
              <w:rPr>
                <w:color w:val="392C69"/>
              </w:rPr>
              <w:t>,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27.12.2021 </w:t>
            </w:r>
            <w:hyperlink r:id="rId15" w:history="1">
              <w:r>
                <w:rPr>
                  <w:color w:val="0000FF"/>
                </w:rPr>
                <w:t>N 2228-па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</w:tr>
    </w:tbl>
    <w:p w:rsidR="00444B1F" w:rsidRDefault="00444B1F">
      <w:pPr>
        <w:pStyle w:val="ConsPlusNormal"/>
        <w:jc w:val="center"/>
      </w:pPr>
    </w:p>
    <w:p w:rsidR="00444B1F" w:rsidRDefault="00444B1F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8" w:history="1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19" w:history="1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постановляю:</w:t>
      </w:r>
    </w:p>
    <w:p w:rsidR="00444B1F" w:rsidRDefault="00444B1F">
      <w:pPr>
        <w:pStyle w:val="ConsPlusNormal"/>
        <w:jc w:val="both"/>
      </w:pPr>
      <w:r>
        <w:t xml:space="preserve">(преамбула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26.12.2020 N 1949-па)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3" w:history="1">
        <w:r>
          <w:rPr>
            <w:color w:val="0000FF"/>
          </w:rPr>
          <w:t>программу</w:t>
        </w:r>
      </w:hyperlink>
      <w:r>
        <w:t xml:space="preserve"> "Развитие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Программа).</w:t>
      </w:r>
    </w:p>
    <w:p w:rsidR="00444B1F" w:rsidRDefault="00444B1F">
      <w:pPr>
        <w:pStyle w:val="ConsPlusNormal"/>
        <w:jc w:val="both"/>
      </w:pPr>
      <w:r>
        <w:t xml:space="preserve">(в ред. постановлений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13.10.2014 </w:t>
      </w:r>
      <w:hyperlink r:id="rId21" w:history="1">
        <w:r>
          <w:rPr>
            <w:color w:val="0000FF"/>
          </w:rPr>
          <w:t>N 2288-па</w:t>
        </w:r>
      </w:hyperlink>
      <w:r>
        <w:t xml:space="preserve">, от 27.12.2018 </w:t>
      </w:r>
      <w:hyperlink r:id="rId22" w:history="1">
        <w:r>
          <w:rPr>
            <w:color w:val="0000FF"/>
          </w:rPr>
          <w:t>N 2174-па</w:t>
        </w:r>
      </w:hyperlink>
      <w:r>
        <w:t xml:space="preserve">, от 26.12.2020 </w:t>
      </w:r>
      <w:hyperlink r:id="rId23" w:history="1">
        <w:r>
          <w:rPr>
            <w:color w:val="0000FF"/>
          </w:rPr>
          <w:t>N 1949-па</w:t>
        </w:r>
      </w:hyperlink>
      <w:r>
        <w:t>)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</w:t>
      </w:r>
      <w:proofErr w:type="spellStart"/>
      <w:r>
        <w:t>Губкинского</w:t>
      </w:r>
      <w:proofErr w:type="spellEnd"/>
      <w:r>
        <w:t xml:space="preserve"> городского округа денежные средства на финансирование мероприятий Программы.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>
        <w:t>Губкинского</w:t>
      </w:r>
      <w:proofErr w:type="spellEnd"/>
      <w:r>
        <w:t xml:space="preserve"> городского округа в сети Интернет.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Normal"/>
        <w:jc w:val="right"/>
      </w:pPr>
      <w:r>
        <w:t>Глава администрации</w:t>
      </w:r>
    </w:p>
    <w:p w:rsidR="00444B1F" w:rsidRDefault="00444B1F">
      <w:pPr>
        <w:pStyle w:val="ConsPlusNormal"/>
        <w:jc w:val="right"/>
      </w:pPr>
      <w:r>
        <w:t>А.КРЕТОВ</w:t>
      </w: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</w:pPr>
    </w:p>
    <w:p w:rsidR="00444B1F" w:rsidRDefault="00444B1F">
      <w:pPr>
        <w:pStyle w:val="ConsPlusNormal"/>
        <w:jc w:val="right"/>
        <w:outlineLvl w:val="0"/>
      </w:pPr>
      <w:r>
        <w:lastRenderedPageBreak/>
        <w:t>Утверждена</w:t>
      </w:r>
    </w:p>
    <w:p w:rsidR="00444B1F" w:rsidRDefault="00444B1F">
      <w:pPr>
        <w:pStyle w:val="ConsPlusNormal"/>
        <w:jc w:val="right"/>
      </w:pPr>
      <w:r>
        <w:t>постановлением</w:t>
      </w:r>
    </w:p>
    <w:p w:rsidR="00444B1F" w:rsidRDefault="00444B1F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444B1F" w:rsidRDefault="00444B1F">
      <w:pPr>
        <w:pStyle w:val="ConsPlusNormal"/>
        <w:jc w:val="right"/>
      </w:pPr>
      <w:r>
        <w:t>городского округа</w:t>
      </w:r>
    </w:p>
    <w:p w:rsidR="00444B1F" w:rsidRDefault="00444B1F">
      <w:pPr>
        <w:pStyle w:val="ConsPlusNormal"/>
        <w:jc w:val="right"/>
      </w:pPr>
      <w:r>
        <w:t>от 14 октября 2013 г. N 2480-па</w:t>
      </w:r>
    </w:p>
    <w:p w:rsidR="00444B1F" w:rsidRDefault="00444B1F">
      <w:pPr>
        <w:pStyle w:val="ConsPlusNormal"/>
        <w:ind w:firstLine="540"/>
        <w:jc w:val="both"/>
      </w:pPr>
    </w:p>
    <w:p w:rsidR="00444B1F" w:rsidRDefault="00444B1F">
      <w:pPr>
        <w:pStyle w:val="ConsPlusTitle"/>
        <w:jc w:val="center"/>
      </w:pPr>
      <w:bookmarkStart w:id="1" w:name="P43"/>
      <w:bookmarkEnd w:id="1"/>
      <w:r>
        <w:t>МУНИЦИПАЛЬНАЯ ПРОГРАММА</w:t>
      </w:r>
    </w:p>
    <w:p w:rsidR="00444B1F" w:rsidRDefault="00444B1F">
      <w:pPr>
        <w:pStyle w:val="ConsPlusTitle"/>
        <w:jc w:val="center"/>
      </w:pPr>
      <w:r>
        <w:t>МУНИЦИПАЛЬНОГО ОБРАЗОВАНИЯ - ГУБКИНСКИЙ ГОРОДСКОЙ ОКРУГ</w:t>
      </w:r>
    </w:p>
    <w:p w:rsidR="00444B1F" w:rsidRDefault="00444B1F">
      <w:pPr>
        <w:pStyle w:val="ConsPlusTitle"/>
        <w:jc w:val="center"/>
      </w:pPr>
      <w:r>
        <w:t>БЕЛГОРОДСКОЙ ОБЛАСТИ "РАЗВИТИЕ ИНФОРМАЦИОННОГО ОБЩЕСТВА</w:t>
      </w:r>
    </w:p>
    <w:p w:rsidR="00444B1F" w:rsidRDefault="00444B1F">
      <w:pPr>
        <w:pStyle w:val="ConsPlusTitle"/>
        <w:jc w:val="center"/>
      </w:pPr>
      <w:r>
        <w:t>В ГУБКИНСКОМ ГОРОДСКОМ ОКРУГЕ БЕЛГОРОДСКОЙ ОБЛАСТИ"</w:t>
      </w:r>
    </w:p>
    <w:p w:rsidR="00444B1F" w:rsidRDefault="00444B1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444B1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44B1F" w:rsidRDefault="00444B1F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2228-па)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B1F" w:rsidRDefault="00444B1F">
            <w:pPr>
              <w:spacing w:after="1" w:line="0" w:lineRule="atLeast"/>
            </w:pPr>
          </w:p>
        </w:tc>
      </w:tr>
    </w:tbl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Паспорт</w:t>
      </w:r>
    </w:p>
    <w:p w:rsidR="00444B1F" w:rsidRDefault="00444B1F">
      <w:pPr>
        <w:pStyle w:val="ConsPlusTitle"/>
        <w:jc w:val="center"/>
      </w:pPr>
      <w:r>
        <w:t>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5953"/>
      </w:tblGrid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61" w:type="dxa"/>
            <w:gridSpan w:val="2"/>
          </w:tcPr>
          <w:p w:rsidR="00444B1F" w:rsidRDefault="00444B1F">
            <w:pPr>
              <w:pStyle w:val="ConsPlusNormal"/>
            </w:pPr>
            <w:r>
              <w:t xml:space="preserve">Наименование муниципальной программы: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жилищно-коммунального комплекса и систем жизнеобеспечения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молодежной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физической культуры и спорта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Цель (цели)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Получение гражданами и организациями преимуществ от применения информационных и телекоммуникационных технологий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форме.</w:t>
            </w:r>
          </w:p>
          <w:p w:rsidR="00444B1F" w:rsidRDefault="00444B1F">
            <w:pPr>
              <w:pStyle w:val="ConsPlusNormal"/>
              <w:jc w:val="both"/>
            </w:pPr>
            <w:r>
              <w:t xml:space="preserve">2. Развитие и модернизация информационно-телекоммуникационной инфраструктуры информационного </w:t>
            </w:r>
            <w:r>
              <w:lastRenderedPageBreak/>
              <w:t xml:space="preserve">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2014 - 2025 годы.</w:t>
            </w:r>
          </w:p>
          <w:p w:rsidR="00444B1F" w:rsidRDefault="00444B1F">
            <w:pPr>
              <w:pStyle w:val="ConsPlusNormal"/>
              <w:jc w:val="both"/>
            </w:pPr>
            <w:r>
              <w:t>I этап: 2014 - 2020 годы;</w:t>
            </w:r>
          </w:p>
          <w:p w:rsidR="00444B1F" w:rsidRDefault="00444B1F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 xml:space="preserve">Объем бюджетных ассигнований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 xml:space="preserve">Финансирование Программы осуществляется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444B1F" w:rsidRDefault="00444B1F">
            <w:pPr>
              <w:pStyle w:val="ConsPlusNormal"/>
              <w:jc w:val="both"/>
            </w:pPr>
            <w:r>
              <w:t>Общий объем ресурсного обеспечения Программы на 2014 - 2025 годы составит 161979,2 тыс. рублей.</w:t>
            </w:r>
          </w:p>
          <w:p w:rsidR="00444B1F" w:rsidRDefault="00444B1F">
            <w:pPr>
              <w:pStyle w:val="ConsPlusNormal"/>
              <w:jc w:val="both"/>
            </w:pPr>
            <w:r>
              <w:t xml:space="preserve">Объем финансирования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составит 159979,2 тыс. рублей, в том числе по годам:</w:t>
            </w:r>
          </w:p>
          <w:p w:rsidR="00444B1F" w:rsidRDefault="00444B1F">
            <w:pPr>
              <w:pStyle w:val="ConsPlusNormal"/>
              <w:jc w:val="both"/>
            </w:pPr>
            <w:r>
              <w:t>2014 год - 11321,7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2015 год - 13796,0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2016 год - 14198,0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2017 год - 10986,4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2018 год - 10741,7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2019 год - 11359,8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2020 год - 13841,0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2021 год - 13774,6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2022 год - 16193,0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2023 год - 14589,0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2024 год - 14589,0 тыс. рублей;</w:t>
            </w:r>
          </w:p>
          <w:p w:rsidR="00444B1F" w:rsidRDefault="00444B1F">
            <w:pPr>
              <w:pStyle w:val="ConsPlusNormal"/>
              <w:jc w:val="both"/>
            </w:pPr>
            <w:r>
              <w:t>2025 год - 14589,0 тыс. рублей.</w:t>
            </w:r>
          </w:p>
          <w:p w:rsidR="00444B1F" w:rsidRDefault="00444B1F">
            <w:pPr>
              <w:pStyle w:val="ConsPlusNormal"/>
              <w:jc w:val="both"/>
            </w:pPr>
            <w:r>
              <w:t>Объем финансирования за счет средств областного бюджета в 2019 году составил 2000 тыс. рублей.</w:t>
            </w:r>
          </w:p>
          <w:p w:rsidR="00444B1F" w:rsidRDefault="00444B1F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Показатели конечных результатов реализации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1. Доля граждан, использующих механизм получения государственных и муниципальных услуг в электронной форме, %.</w:t>
            </w:r>
          </w:p>
          <w:p w:rsidR="00444B1F" w:rsidRDefault="00444B1F">
            <w:pPr>
              <w:pStyle w:val="ConsPlusNormal"/>
              <w:jc w:val="both"/>
            </w:pPr>
            <w:r>
              <w:t>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608" w:type="dxa"/>
          </w:tcPr>
          <w:p w:rsidR="00444B1F" w:rsidRDefault="00444B1F">
            <w:pPr>
              <w:pStyle w:val="ConsPlusNormal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5953" w:type="dxa"/>
          </w:tcPr>
          <w:p w:rsidR="00444B1F" w:rsidRDefault="00444B1F">
            <w:pPr>
              <w:pStyle w:val="ConsPlusNormal"/>
              <w:jc w:val="both"/>
            </w:pPr>
            <w:r>
              <w:t>1. Увеличение доли граждан, использующих механизм получения государственных и муниципальных услуг в электронной форме, до 80% к 2025 году.</w:t>
            </w:r>
          </w:p>
          <w:p w:rsidR="00444B1F" w:rsidRDefault="00444B1F">
            <w:pPr>
              <w:pStyle w:val="ConsPlusNormal"/>
              <w:jc w:val="both"/>
            </w:pPr>
            <w:r>
              <w:t>2. Увеличение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95% к 2025 году</w:t>
            </w:r>
          </w:p>
        </w:tc>
      </w:tr>
    </w:tbl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lastRenderedPageBreak/>
        <w:t>1. Общая характеристика сферы реализации Программы, в том</w:t>
      </w:r>
    </w:p>
    <w:p w:rsidR="00444B1F" w:rsidRDefault="00444B1F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444B1F" w:rsidRDefault="00444B1F">
      <w:pPr>
        <w:pStyle w:val="ConsPlusTitle"/>
        <w:jc w:val="center"/>
      </w:pPr>
      <w:r>
        <w:t>и прогноз ее развития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7 февраля 2008 года Президентом РФ была утверждена </w:t>
      </w:r>
      <w:hyperlink r:id="rId25" w:history="1">
        <w:r>
          <w:rPr>
            <w:color w:val="0000FF"/>
          </w:rPr>
          <w:t>Стратегия</w:t>
        </w:r>
      </w:hyperlink>
      <w:r>
        <w:t xml:space="preserve"> развития информационного общества в Российской Федерации N Пр-212, целью которой являются повышение качества жизни граждан, развитие экономической, социально-политической, культурной и духовной сфер жизни общества, совершенствование системы государственного управления на основе использования информационных и телекоммуникационных технологий. Документ утратил силу с 9 мая 2017 года в связи с изданием Указа Президента РФ от 09.05.2017 N 203, утвердившего новую </w:t>
      </w:r>
      <w:hyperlink r:id="rId26" w:history="1">
        <w:r>
          <w:rPr>
            <w:color w:val="0000FF"/>
          </w:rPr>
          <w:t>Стратегию</w:t>
        </w:r>
      </w:hyperlink>
      <w:r>
        <w:t xml:space="preserve"> развития информационного общества в Российской Федерации на 2017 - 2030 годы.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Для решения поставленных задач с 1 января 2014 года в Белгородской области развитие информационного общества осуществляется в соответствии с </w:t>
      </w:r>
      <w:hyperlink r:id="rId27" w:history="1">
        <w:r>
          <w:rPr>
            <w:color w:val="0000FF"/>
          </w:rPr>
          <w:t>программой</w:t>
        </w:r>
      </w:hyperlink>
      <w:r>
        <w:t>, утвержденной постановлением Правительства Белгородской области от 16.12.2013 N 518-пп "Об утверждении государственной программы Белгородской области "Развитие информационного общества в Белгородской области".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На основе широкомасштабного применения новых современных информационно-коммуникационных технологий идет активный процесс создания информационного общества области, регионального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Одним из факторов, негативно влияющих на уровень распространения информационно-коммуникационных технологий (далее - ИКТ), и, соответственно, развитие информационного общества, является присутствие цифрового неравенства в использовании информационных и телекоммуникационных технологий, проблема организации широкополосного доступа для конечных пользователей.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Устранить эти проблемы возможно через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Широкое распространение в Белгородской области получили технологии электронного правительства.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обеспечения перехода органов исполнительной власти области и органов местного самоуправления, а также находящихся в их ведении учреждений и организаций на оказание государственных и муниципальных услуг в электронном виде создан региональный Портал государственных и муниципальных услуг Белгородской области (далее - региональный Портал).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Через региональный Портал для граждан реализована возможность получения в электронном виде наиболее востребованных региональных услуг: запись на прием к врачу,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</w:t>
      </w:r>
      <w:r>
        <w:lastRenderedPageBreak/>
        <w:t>взаимодействия.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В области создана Региональная система межведомственного электронного взаимодействия (далее - РСМЭВ), которая интегрирована с федеральной СМЭВ по защищенному каналу связи.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В администрации </w:t>
      </w:r>
      <w:proofErr w:type="spellStart"/>
      <w:r>
        <w:t>Губкинского</w:t>
      </w:r>
      <w:proofErr w:type="spellEnd"/>
      <w:r>
        <w:t xml:space="preserve"> городского округа выстроена и обслуживается корпоративная сеть, объединяющая структурные подразделения 2-х зданий администрации и 19 сельских территориальных администраций.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Информационно-аналитическое обеспечение органов управления осуществляется на основе созданной информационно-аналитической подсистемы электронного Правительства области, которая обеспечивает информационную и функциональную поддержку процессов мониторинга, анализа, прогнозирования и планирования социально-экономического развития области в целом, а также муниципалитетов, процессов информатизации, моделирование возможных путей повышения эффективности управления.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На текущий момент в администрации </w:t>
      </w:r>
      <w:proofErr w:type="spellStart"/>
      <w:r>
        <w:t>Губкинского</w:t>
      </w:r>
      <w:proofErr w:type="spellEnd"/>
      <w:r>
        <w:t xml:space="preserve"> городского округа свыше 150 пользователей структурных подразделений работают в РИАС по нескольким направлениям, в том числе: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контроль исполнения постановлений Губернатора Белгородской области;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контроль исполнения поручений Губернатора Белгородской области;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обращения граждан;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оценка эффективности деятельности ОМСУ;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управление проектами;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мониторинг хозяйствующих субъектов;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мониторинг цен на потребительском рынке;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мониторинг деятельности ЖКХ;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- настроена работа в системе с поручениями главы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Планирование, формирование, исполнение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осуществляется в программных комплексах, разработанных ООО "Бюджетные и Финансовые Технологии".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Система "АЦК-Планирование" предназначена для автоматизации процесса планирования бюджета городского округа на очередной финансовый год и плановый период в соответствии с </w:t>
      </w:r>
      <w:r>
        <w:lastRenderedPageBreak/>
        <w:t>действующим законодательством и новейшими тенденциями бюджетной реформы.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Централизованное решение "АЦК-Финансы" - новый подход к построению единой системы управления финансами.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Одна из основных задач системы "АЦК-Финансы" - централизация финансовых процессов городского округа. Это повышает эффективность процесса исполнения бюджета муниципального образования.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Централизованное решение "АЦК-Финансы"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деятельности, вести учет соглашений на предоставление субсидий бюджетным и автономным учреждениям.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Комплексная информационная система организации процесса муниципальных закупок и электронной торговли "АЦК-Госзаказ/АЦК-Муниципальный заказ" позволяет автоматизировать муниципальные закупки в соответствии с принципами, заложенными в контрактную систему Российской Федерации в сфере закупок, просматривать и анализировать информацию, а также принимать управленческие решения в режиме реального времени. Данная система взаимодействует с системой "АЦК-Финансы", с Единой Информационной системой в сфере закупок для публикации информации о размещении заказа на закупки товаров, работ, услуг для государственных и муниципальных нужд. Система "АЦК-Госзаказ/АЦК-Муниципальный заказ" дает возможность работы в системе сотрудникам контролирующего органа для получения информации по заключенным контрактам.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В соответствии с требованиями Федеральных законов от 27.07.2010 </w:t>
      </w:r>
      <w:hyperlink r:id="rId28" w:history="1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 и от 27.06.2011 </w:t>
      </w:r>
      <w:hyperlink r:id="rId29" w:history="1">
        <w:r>
          <w:rPr>
            <w:color w:val="0000FF"/>
          </w:rPr>
          <w:t>N 162-ФЗ</w:t>
        </w:r>
      </w:hyperlink>
      <w:r>
        <w:t xml:space="preserve"> "О внесении изменений в отдельные законодательные акты Российской Федерации в связи с принятием федерального закона "О национальной платежной системе"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(далее - ГИС ГМП). Для этих целей используется централизованное решение на базе "АЦК-Администратор".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Внедрение ГИС ГМП призвано решить ряд актуальных проблем, а именно: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исполнение обязанности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снижение количества невыясненных платежей;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увеличение доли достоверной информации о совершенных платежах за счет поступления сведений о платежах из ГИС ГМП.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С 2009 года в </w:t>
      </w:r>
      <w:proofErr w:type="spellStart"/>
      <w:r>
        <w:t>Губкинском</w:t>
      </w:r>
      <w:proofErr w:type="spellEnd"/>
      <w:r>
        <w:t xml:space="preserve"> городском округе внедрена система "Парус - Муниципальный учет".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Система обеспечивает в сельских территориальных администрациях: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- ведение книг </w:t>
      </w:r>
      <w:proofErr w:type="spellStart"/>
      <w:r>
        <w:t>похозяйственного</w:t>
      </w:r>
      <w:proofErr w:type="spellEnd"/>
      <w:r>
        <w:t xml:space="preserve"> учета в электронном виде;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ведение реестра населения;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lastRenderedPageBreak/>
        <w:t>- ведение реестра земельных участков;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ведение реестра объектов недвижимости;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ведение реестра налогоплательщиков по земельному налогу;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ведение реестра налогоплательщиков по налогу на имущество физических лиц;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формирование отчетов и справок.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Назначением модуля "Администратор местных налогов" является автоматизация учета объектов налоговой базы, субъектов налогообложения, учета уплаты налогов налогоплательщиками. Функционал модуля обеспечит электронный обмен регламентированной информацией с налоговыми органами. Использование модуля позволит накопить объем информации, необходимой для объективного планирования бюджета муниципального образования и контроля доходов.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В рамках реализации проекта Администрации Губернатора Белгородской области по созданию единой онлайн-системы муниципального учета Белгородской области в 2015 - 2016 годах осуществлено подключение всех муниципальных образований к единой системе "Парус - Муниципальный учет 8".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Основными целями создания системы являются: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обеспечение ведения электронного муниципального учета органами местного самоуправления в единой базе данных муниципального учета в режиме онлайн-доступа;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создание единого информационного пространства для всех органов исполнительной власти Белгородской области;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формирование необходимых статистических и аналитических отчетов в целях мониторинга социально-экономического развития сельских населенных пунктов;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использование системы муниципального учета как эффективного информационного ресурса не только органами местного самоуправления, но и региональными органами власти.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Переход на новую версию системы "Парус - Муниципальный учет 8" требует дополнительного финансирования: приобретение лицензий на программный продукт, обучение сотрудников функциональным возможностям системы, увеличение пропускной способности канала связи (доступ к сети Интернет), приведение автоматизированных рабочих мест (далее - АРМ) сотрудников сельских территориальных администраций, работающих в системе, в соответствие с требованиями к техническим характеристикам.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Реализация развития существующих информационно-аналитических систем и внедрение новых обеспечит повышение оперативности и качества принимаемых управленческих решений и в итоге повышение эффективности местного самоуправления.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безопасности. Все большее значение приобретают вопросы, связанные с 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информационным сетям.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lastRenderedPageBreak/>
        <w:t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защита информации невозможна без комплексного системного подхода к обеспечению безопасности информации, без создания единой политики и системы информационной безопасности.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444B1F" w:rsidRDefault="00444B1F">
      <w:pPr>
        <w:pStyle w:val="ConsPlusTitle"/>
        <w:jc w:val="center"/>
      </w:pPr>
      <w:r>
        <w:t>Программы, цели, задачи и показатели достижения целей</w:t>
      </w:r>
    </w:p>
    <w:p w:rsidR="00444B1F" w:rsidRDefault="00444B1F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444B1F" w:rsidRDefault="00444B1F">
      <w:pPr>
        <w:pStyle w:val="ConsPlusTitle"/>
        <w:jc w:val="center"/>
      </w:pPr>
      <w:r>
        <w:t>Программы, сроков и этапов реализации Программы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 xml:space="preserve">Приоритетами муниципальной политики в сфере развития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являются: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повышение эффективности местного самоуправления;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совершенствование системы информационно-аналитического обеспечения принимаемых управленческих решений;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повышение эффективности взаимодействия органов местного самоуправления с гражданами и хозяйствующими субъектами;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обеспечение информационной открытости, прозрачности механизмов управления и доступности информации;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реализация проектов, направленных на развитие современной информационно-телекоммуникационной инфраструктуры;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обеспечение требуемого уровня информационной безопасности.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Для достижения поставленной цели потребуется решение задачи по созданию условий для формирования и развития информационно-телекоммуникационной инфраструктуры информационного общества и электронного правительства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Программа рассчитана на период с 1 января 2014 года по 31 декабря 2025 года. I этап: 2014 - 2020 годы. II этап: 2021 - 2025 годы.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Показатели конечного результата реализации Программы по годам реализации представлены в </w:t>
      </w:r>
      <w:hyperlink w:anchor="P272" w:history="1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lastRenderedPageBreak/>
        <w:t xml:space="preserve">Содержание и мероприятия Программы соответствуют четвертому стратегическому направлению "Развитие гражданского сообщества </w:t>
      </w:r>
      <w:proofErr w:type="spellStart"/>
      <w:r>
        <w:t>Губкинского</w:t>
      </w:r>
      <w:proofErr w:type="spellEnd"/>
      <w:r>
        <w:t xml:space="preserve"> городского округа" и стратегическим задачам: "Повышение эффективности организации деятельности органов местного самоуправления и качества государственных и муниципальных услуг",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"Реализация современного подхода к организации деятельности органов местного самоуправления в городском округе", "Повышение качества и доступности государственных и муниципальных услуг в </w:t>
      </w:r>
      <w:proofErr w:type="spellStart"/>
      <w:r>
        <w:t>Губкинском</w:t>
      </w:r>
      <w:proofErr w:type="spellEnd"/>
      <w:r>
        <w:t xml:space="preserve"> городском округе" и "Развитие и модернизация информационно-телекоммуникационной инфраструктуры </w:t>
      </w:r>
      <w:proofErr w:type="spellStart"/>
      <w:r>
        <w:t>Губкинского</w:t>
      </w:r>
      <w:proofErr w:type="spellEnd"/>
      <w:r>
        <w:t xml:space="preserve"> городского округа"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Кроме реализации мероприятий Программы, развитию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способствуют мероприятия, запланированные в отраслевых программах.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444B1F" w:rsidRDefault="00444B1F">
      <w:pPr>
        <w:pStyle w:val="ConsPlusTitle"/>
        <w:jc w:val="center"/>
      </w:pPr>
      <w:r>
        <w:t xml:space="preserve">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</w:t>
      </w:r>
    </w:p>
    <w:p w:rsidR="00444B1F" w:rsidRDefault="00444B1F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 xml:space="preserve">Для реализации Программы принятия или изменения муниципальных правовых актов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не требуется.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>С января 2021 года муниципальная программа не включает в себя подпрограмм.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Подпрограмма "Создание условий для развития информационного общества" Программы реализовывалась до декабря 2020 года. Общий объем ресурсного обеспечения подпрограммы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составил 74922,9 тыс. рублей, в том числе по годам: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2015 год - 13796,0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2016 год - 14198,0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2017 год - 10986,4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2018 год - 10741,7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2019 год - 11359,8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2020 год - 13841,0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До декабря 2018 года в Программе реализовывалась подпрограмма "Повышение качества и доступности государственных и муниципальных услуг".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составлял 5617,3 тыс. рублей, в том числе по годам: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lastRenderedPageBreak/>
        <w:t>2015 год - 1650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2016 год - 1197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2017 год - 1238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2018 год - 1532,3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Объем финансирования за счет средств федерального бюджета в 2017 году составил 1400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Подпрограмма "Повышение качества и доступности государственных и муниципальных услуг" завершена в декабре 2018 года в связи с достижением показателя конечного результата, а также на основании </w:t>
      </w:r>
      <w:hyperlink r:id="rId30" w:history="1">
        <w:r>
          <w:rPr>
            <w:color w:val="0000FF"/>
          </w:rPr>
          <w:t>распоряжения</w:t>
        </w:r>
      </w:hyperlink>
      <w:r>
        <w:t xml:space="preserve"> Губернатора Белгородской области от 20 сентября 2018 года N 757-р, в соответствии с которым многофункциональные центры предоставления государственных и муниципальных услуг на территории Белгородской области с 2019 года переходят на централизованную систему организации.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5. Ресурсное обеспечение Программы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 xml:space="preserve">Общий объем финансирования мероприятий Программы в 2014 - 2025 годах составит 161979,2 тыс. рублей.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составит 159979,2 тыс. рублей, в том числе по годам: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2014 год - 11321,7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2015 год - 13796,0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2016 год - 14198,0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2017 год - 10986,4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2018 год - 10741,7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2019 год - 11359,8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2020 год - 13841,0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2021 год - 13774,6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2022 год - 16193,0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2023 год - 14589,0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2024 год - 14589,0 тыс. рублей;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2025 год - 14589,0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Предполагаемые объемы финансирования Программы по годам реализации представлены в </w:t>
      </w:r>
      <w:hyperlink w:anchor="P592" w:history="1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соответственно в </w:t>
      </w:r>
      <w:hyperlink w:anchor="P1357" w:history="1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lastRenderedPageBreak/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 очередной финансовый год и плановый период.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444B1F" w:rsidRDefault="00444B1F">
      <w:pPr>
        <w:pStyle w:val="ConsPlusTitle"/>
        <w:jc w:val="center"/>
      </w:pPr>
      <w:r>
        <w:t>управления рисками реализации Программы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предусмотренного в ней конечного результата. На основе анализа мероприятий, предлагаемых для реализации в рамках Программы, выделены следующие риски ее реализации.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применение методик оценки эффективности бюджетных расходов.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2. Правовые риски связаны с изменениями законодательства. Это может привести к увеличению планируемых сроков и изменению условий реализации мероприятий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планируется проводить мониторинг планируемых изменений в законодательстве.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3. Появление новых научных, технических и технологических решений на мировом рынке.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научных, технических и технологических решений на мировом рынке, с последующей при необходимости актуализацией плана реализации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4. 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оказание методической помощи сотрудникам структурных подразделений, осуществляющих предоставление муниципальных услуг;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проведение мониторинга и оценки исполнения целевых показателей (индикаторов)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 xml:space="preserve">5. 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lastRenderedPageBreak/>
        <w:t>- формирование эффективной системы управления реализацией Программы;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детальное планирование хода реализации Программы;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создание системы мониторинга реализации Программы;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-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мероприятий Программы.</w:t>
      </w:r>
    </w:p>
    <w:p w:rsidR="00444B1F" w:rsidRDefault="00444B1F">
      <w:pPr>
        <w:pStyle w:val="ConsPlusNormal"/>
        <w:spacing w:before="220"/>
        <w:ind w:firstLine="540"/>
        <w:jc w:val="both"/>
      </w:pPr>
      <w: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right"/>
        <w:outlineLvl w:val="1"/>
      </w:pPr>
      <w:r>
        <w:t>Приложение N 1</w:t>
      </w:r>
    </w:p>
    <w:p w:rsidR="00444B1F" w:rsidRDefault="00444B1F">
      <w:pPr>
        <w:pStyle w:val="ConsPlusNormal"/>
        <w:jc w:val="right"/>
      </w:pPr>
      <w:r>
        <w:t>к муниципальной программе</w:t>
      </w:r>
    </w:p>
    <w:p w:rsidR="00444B1F" w:rsidRDefault="00444B1F">
      <w:pPr>
        <w:pStyle w:val="ConsPlusNormal"/>
        <w:jc w:val="right"/>
      </w:pPr>
      <w:r>
        <w:t>"Развитие информационного общества</w:t>
      </w:r>
    </w:p>
    <w:p w:rsidR="00444B1F" w:rsidRDefault="00444B1F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44B1F" w:rsidRDefault="00444B1F">
      <w:pPr>
        <w:pStyle w:val="ConsPlusNormal"/>
        <w:jc w:val="right"/>
      </w:pPr>
      <w:r>
        <w:t>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</w:pPr>
      <w:bookmarkStart w:id="2" w:name="P272"/>
      <w:bookmarkEnd w:id="2"/>
      <w:r>
        <w:t>Система основных мероприятий и показателей муниципальной</w:t>
      </w:r>
    </w:p>
    <w:p w:rsidR="00444B1F" w:rsidRDefault="00444B1F">
      <w:pPr>
        <w:pStyle w:val="ConsPlusTitle"/>
        <w:jc w:val="center"/>
      </w:pPr>
      <w:r>
        <w:t xml:space="preserve">программы "Развитие информационного общества в </w:t>
      </w:r>
      <w:proofErr w:type="spellStart"/>
      <w:r>
        <w:t>Губкинском</w:t>
      </w:r>
      <w:proofErr w:type="spellEnd"/>
    </w:p>
    <w:p w:rsidR="00444B1F" w:rsidRDefault="00444B1F">
      <w:pPr>
        <w:pStyle w:val="ConsPlusTitle"/>
        <w:jc w:val="center"/>
      </w:pPr>
      <w:r>
        <w:t>городском округе 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p w:rsidR="00444B1F" w:rsidRDefault="00444B1F">
      <w:pPr>
        <w:sectPr w:rsidR="00444B1F" w:rsidSect="006620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438"/>
        <w:gridCol w:w="2659"/>
        <w:gridCol w:w="2665"/>
        <w:gridCol w:w="604"/>
        <w:gridCol w:w="604"/>
        <w:gridCol w:w="604"/>
        <w:gridCol w:w="604"/>
        <w:gridCol w:w="604"/>
        <w:gridCol w:w="604"/>
        <w:gridCol w:w="604"/>
      </w:tblGrid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основных мероприятий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444B1F" w:rsidRDefault="00444B1F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2020 год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Муниципальная 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собственностью, отдел молодежной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76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которые могут оказываться в электронном виде,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Показатель 1.3.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</w:t>
            </w:r>
            <w:r>
              <w:lastRenderedPageBreak/>
              <w:t>электронной форме,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93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1990" w:type="dxa"/>
            <w:gridSpan w:val="10"/>
          </w:tcPr>
          <w:p w:rsidR="00444B1F" w:rsidRDefault="00444B1F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44B1F" w:rsidRDefault="00444B1F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1.1.1.1.</w:t>
            </w:r>
          </w:p>
          <w:p w:rsidR="00444B1F" w:rsidRDefault="00444B1F">
            <w:pPr>
              <w:pStyle w:val="ConsPlusNormal"/>
              <w:jc w:val="center"/>
            </w:pPr>
            <w:r>
              <w:t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1990" w:type="dxa"/>
            <w:gridSpan w:val="10"/>
          </w:tcPr>
          <w:p w:rsidR="00444B1F" w:rsidRDefault="00444B1F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</w:t>
            </w:r>
            <w:r>
              <w:lastRenderedPageBreak/>
              <w:t>коммуникационной инфраструктуры связи"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44B1F" w:rsidRDefault="00444B1F">
            <w:pPr>
              <w:pStyle w:val="ConsPlusNormal"/>
              <w:jc w:val="center"/>
            </w:pPr>
            <w:r>
              <w:t>отдел молодежной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1.2.1.1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</w:t>
            </w:r>
            <w:r>
              <w:lastRenderedPageBreak/>
              <w:t>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 управление жилищно-коммунального комплекса и систем жизнеобеспечения,</w:t>
            </w:r>
          </w:p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1.2.2.2.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оснащения автоматизированных </w:t>
            </w:r>
            <w:r>
              <w:lastRenderedPageBreak/>
              <w:t xml:space="preserve">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1.2.4</w:t>
            </w:r>
          </w:p>
          <w:p w:rsidR="00444B1F" w:rsidRDefault="00444B1F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1.2.4.1.</w:t>
            </w:r>
          </w:p>
          <w:p w:rsidR="00444B1F" w:rsidRDefault="00444B1F">
            <w:pPr>
              <w:pStyle w:val="ConsPlusNormal"/>
              <w:jc w:val="center"/>
            </w:pPr>
            <w:r>
              <w:t>Количество транспортных средств, информация о которых обрабатывается в системе спутникового мониторинга автотранспорта,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Основное мероприятие </w:t>
            </w:r>
            <w:r>
              <w:lastRenderedPageBreak/>
              <w:t>1.2.5</w:t>
            </w:r>
          </w:p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lastRenderedPageBreak/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 управление жилищно-коммунального комплекса и систем жизнеобеспечения,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1.2.5.1.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1.2.6.1.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1650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2500</w:t>
            </w:r>
          </w:p>
        </w:tc>
      </w:tr>
    </w:tbl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2948"/>
        <w:gridCol w:w="2665"/>
        <w:gridCol w:w="3409"/>
        <w:gridCol w:w="604"/>
        <w:gridCol w:w="604"/>
        <w:gridCol w:w="604"/>
        <w:gridCol w:w="604"/>
        <w:gridCol w:w="604"/>
      </w:tblGrid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муниципальной программы, основных мероприятий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Ответственный </w:t>
            </w:r>
            <w:r>
              <w:lastRenderedPageBreak/>
              <w:t>исполнитель, соисполнитель, участник муниципальной программы</w:t>
            </w:r>
          </w:p>
        </w:tc>
        <w:tc>
          <w:tcPr>
            <w:tcW w:w="340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Наименование показателя, </w:t>
            </w:r>
            <w:r>
              <w:lastRenderedPageBreak/>
              <w:t>единица измерения</w:t>
            </w:r>
          </w:p>
        </w:tc>
        <w:tc>
          <w:tcPr>
            <w:tcW w:w="3020" w:type="dxa"/>
            <w:gridSpan w:val="5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Значения показателя </w:t>
            </w:r>
            <w:r>
              <w:lastRenderedPageBreak/>
              <w:t>конечного и непосредственного результатов по годам реализации II этапа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340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2025 год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4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 сельские 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2042" w:type="dxa"/>
            <w:gridSpan w:val="8"/>
          </w:tcPr>
          <w:p w:rsidR="00444B1F" w:rsidRDefault="00444B1F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"Обеспечение предоставления государственных и муниципальных услуг с использованием современных </w:t>
            </w:r>
            <w:r>
              <w:lastRenderedPageBreak/>
              <w:t>информационных и телекоммуникационных технологий"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сельские </w:t>
            </w:r>
            <w:r>
              <w:lastRenderedPageBreak/>
              <w:t>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1.1.1.1.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оснащения АРМ сотрудников, оказывающих государственные и муниципальные услуги с применением информационных и телекоммуникационных </w:t>
            </w:r>
            <w:r>
              <w:lastRenderedPageBreak/>
              <w:t>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2042" w:type="dxa"/>
            <w:gridSpan w:val="8"/>
          </w:tcPr>
          <w:p w:rsidR="00444B1F" w:rsidRDefault="00444B1F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1.2.1.1.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сельские территориальные </w:t>
            </w:r>
            <w:r>
              <w:lastRenderedPageBreak/>
              <w:t>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92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</w:tr>
      <w:tr w:rsidR="00444B1F">
        <w:tc>
          <w:tcPr>
            <w:tcW w:w="737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94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1.2.5</w:t>
            </w:r>
          </w:p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44B1F" w:rsidRDefault="00444B1F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1.2.5.1.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</w:tr>
      <w:tr w:rsidR="00444B1F"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948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"Обеспечение информационной </w:t>
            </w:r>
            <w:r>
              <w:lastRenderedPageBreak/>
              <w:t>открытости, прозрачности</w:t>
            </w:r>
          </w:p>
          <w:p w:rsidR="00444B1F" w:rsidRDefault="00444B1F">
            <w:pPr>
              <w:pStyle w:val="ConsPlusNormal"/>
              <w:jc w:val="center"/>
            </w:pPr>
            <w:r>
              <w:t>механизмов управления и доступности информации"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</w:t>
            </w:r>
            <w:r>
              <w:lastRenderedPageBreak/>
              <w:t>массовых коммуникаций и информационных технологий)</w:t>
            </w:r>
          </w:p>
        </w:tc>
        <w:tc>
          <w:tcPr>
            <w:tcW w:w="340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Показатель 1.2.6.1.</w: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</w:t>
            </w:r>
            <w:r>
              <w:lastRenderedPageBreak/>
              <w:t xml:space="preserve">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3200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04" w:type="dxa"/>
          </w:tcPr>
          <w:p w:rsidR="00444B1F" w:rsidRDefault="00444B1F">
            <w:pPr>
              <w:pStyle w:val="ConsPlusNormal"/>
              <w:jc w:val="center"/>
            </w:pPr>
            <w:r>
              <w:t>3400</w:t>
            </w:r>
          </w:p>
        </w:tc>
      </w:tr>
    </w:tbl>
    <w:p w:rsidR="00444B1F" w:rsidRDefault="00444B1F">
      <w:pPr>
        <w:sectPr w:rsidR="00444B1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right"/>
        <w:outlineLvl w:val="1"/>
      </w:pPr>
      <w:r>
        <w:t>Приложение N 2</w:t>
      </w:r>
    </w:p>
    <w:p w:rsidR="00444B1F" w:rsidRDefault="00444B1F">
      <w:pPr>
        <w:pStyle w:val="ConsPlusNormal"/>
        <w:jc w:val="right"/>
      </w:pPr>
      <w:r>
        <w:t>к муниципальной программе</w:t>
      </w:r>
    </w:p>
    <w:p w:rsidR="00444B1F" w:rsidRDefault="00444B1F">
      <w:pPr>
        <w:pStyle w:val="ConsPlusNormal"/>
        <w:jc w:val="right"/>
      </w:pPr>
      <w:r>
        <w:t>"Развитие информационного общества</w:t>
      </w:r>
    </w:p>
    <w:p w:rsidR="00444B1F" w:rsidRDefault="00444B1F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44B1F" w:rsidRDefault="00444B1F">
      <w:pPr>
        <w:pStyle w:val="ConsPlusNormal"/>
        <w:jc w:val="right"/>
      </w:pPr>
      <w:r>
        <w:t>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</w:pPr>
      <w:bookmarkStart w:id="3" w:name="P592"/>
      <w:bookmarkEnd w:id="3"/>
      <w:r>
        <w:t>Ресурсное обеспечение и прогнозная (справочная) оценка</w:t>
      </w:r>
    </w:p>
    <w:p w:rsidR="00444B1F" w:rsidRDefault="00444B1F">
      <w:pPr>
        <w:pStyle w:val="ConsPlusTitle"/>
        <w:jc w:val="center"/>
      </w:pPr>
      <w:r>
        <w:t>расходов на реализацию основных мероприятий муниципальной</w:t>
      </w:r>
    </w:p>
    <w:p w:rsidR="00444B1F" w:rsidRDefault="00444B1F">
      <w:pPr>
        <w:pStyle w:val="ConsPlusTitle"/>
        <w:jc w:val="center"/>
      </w:pPr>
      <w:r>
        <w:t xml:space="preserve">программы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</w:t>
      </w:r>
    </w:p>
    <w:p w:rsidR="00444B1F" w:rsidRDefault="00444B1F">
      <w:pPr>
        <w:pStyle w:val="ConsPlusTitle"/>
        <w:jc w:val="center"/>
      </w:pPr>
      <w:r>
        <w:t>из различных источников финансирования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268"/>
        <w:gridCol w:w="2438"/>
        <w:gridCol w:w="904"/>
        <w:gridCol w:w="794"/>
        <w:gridCol w:w="794"/>
        <w:gridCol w:w="964"/>
        <w:gridCol w:w="1020"/>
        <w:gridCol w:w="964"/>
        <w:gridCol w:w="794"/>
      </w:tblGrid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43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6234" w:type="dxa"/>
            <w:gridSpan w:val="7"/>
          </w:tcPr>
          <w:p w:rsidR="00444B1F" w:rsidRDefault="00444B1F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2020 год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13359, 8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13841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11359, 8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13841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</w:pPr>
          </w:p>
        </w:tc>
        <w:tc>
          <w:tcPr>
            <w:tcW w:w="2268" w:type="dxa"/>
          </w:tcPr>
          <w:p w:rsidR="00444B1F" w:rsidRDefault="00444B1F">
            <w:pPr>
              <w:pStyle w:val="ConsPlusNormal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2522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2522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Основное </w:t>
            </w:r>
            <w:r>
              <w:lastRenderedPageBreak/>
              <w:t>мероприятие 1.2.2.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"Модернизация и </w:t>
            </w:r>
            <w:r>
              <w:lastRenderedPageBreak/>
              <w:t xml:space="preserve">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4146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4146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8735,8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6542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6542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</w:pP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622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268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438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</w:tbl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381"/>
        <w:gridCol w:w="2891"/>
        <w:gridCol w:w="964"/>
        <w:gridCol w:w="784"/>
        <w:gridCol w:w="737"/>
        <w:gridCol w:w="724"/>
        <w:gridCol w:w="724"/>
      </w:tblGrid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89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3933" w:type="dxa"/>
            <w:gridSpan w:val="5"/>
          </w:tcPr>
          <w:p w:rsidR="00444B1F" w:rsidRDefault="00444B1F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2025 год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13774,6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16193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13774,6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16193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</w:t>
            </w:r>
            <w:r>
              <w:lastRenderedPageBreak/>
              <w:t>х технологий"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2581,8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2581,8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3636,6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4595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3636,6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4595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Основное </w:t>
            </w:r>
            <w:r>
              <w:lastRenderedPageBreak/>
              <w:t>мероприятие 1.2.3.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 xml:space="preserve">"Совершенствование и </w:t>
            </w:r>
            <w:r>
              <w:lastRenderedPageBreak/>
              <w:t xml:space="preserve">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6637,9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7798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6637,9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7798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908,3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1135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908,3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1135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38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38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91" w:type="dxa"/>
          </w:tcPr>
          <w:p w:rsidR="00444B1F" w:rsidRDefault="00444B1F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-</w:t>
            </w:r>
          </w:p>
        </w:tc>
      </w:tr>
    </w:tbl>
    <w:p w:rsidR="00444B1F" w:rsidRDefault="00444B1F">
      <w:pPr>
        <w:sectPr w:rsidR="00444B1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right"/>
        <w:outlineLvl w:val="1"/>
      </w:pPr>
      <w:r>
        <w:t>Приложение N 3</w:t>
      </w:r>
    </w:p>
    <w:p w:rsidR="00444B1F" w:rsidRDefault="00444B1F">
      <w:pPr>
        <w:pStyle w:val="ConsPlusNormal"/>
        <w:jc w:val="right"/>
      </w:pPr>
      <w:r>
        <w:t>к муниципальной программе</w:t>
      </w:r>
    </w:p>
    <w:p w:rsidR="00444B1F" w:rsidRDefault="00444B1F">
      <w:pPr>
        <w:pStyle w:val="ConsPlusNormal"/>
        <w:jc w:val="right"/>
      </w:pPr>
      <w:r>
        <w:t>"Развитие информационного общества</w:t>
      </w:r>
    </w:p>
    <w:p w:rsidR="00444B1F" w:rsidRDefault="00444B1F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44B1F" w:rsidRDefault="00444B1F">
      <w:pPr>
        <w:pStyle w:val="ConsPlusNormal"/>
        <w:jc w:val="right"/>
      </w:pPr>
      <w:r>
        <w:t>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</w:pPr>
      <w:bookmarkStart w:id="4" w:name="P1357"/>
      <w:bookmarkEnd w:id="4"/>
      <w:r>
        <w:t>Ресурсное обеспечение реализации муниципальной программы</w:t>
      </w:r>
    </w:p>
    <w:p w:rsidR="00444B1F" w:rsidRDefault="00444B1F">
      <w:pPr>
        <w:pStyle w:val="ConsPlusTitle"/>
        <w:jc w:val="center"/>
      </w:pPr>
      <w:r>
        <w:t xml:space="preserve">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444B1F" w:rsidRDefault="00444B1F">
      <w:pPr>
        <w:pStyle w:val="ConsPlusTitle"/>
        <w:jc w:val="center"/>
      </w:pPr>
      <w:r>
        <w:t>Белгородской области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551"/>
        <w:gridCol w:w="2659"/>
        <w:gridCol w:w="707"/>
        <w:gridCol w:w="977"/>
        <w:gridCol w:w="904"/>
        <w:gridCol w:w="724"/>
        <w:gridCol w:w="1077"/>
        <w:gridCol w:w="724"/>
        <w:gridCol w:w="904"/>
        <w:gridCol w:w="904"/>
        <w:gridCol w:w="964"/>
        <w:gridCol w:w="724"/>
      </w:tblGrid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1684" w:type="dxa"/>
            <w:gridSpan w:val="2"/>
          </w:tcPr>
          <w:p w:rsidR="00444B1F" w:rsidRDefault="00444B1F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28" w:type="dxa"/>
            <w:gridSpan w:val="2"/>
          </w:tcPr>
          <w:p w:rsidR="00444B1F" w:rsidRDefault="00444B1F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44B1F" w:rsidRDefault="00444B1F">
            <w:pPr>
              <w:pStyle w:val="ConsPlusNormal"/>
              <w:jc w:val="center"/>
            </w:pPr>
            <w:r>
              <w:t>(тыс. рублей), годы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</w:pPr>
          </w:p>
        </w:tc>
        <w:tc>
          <w:tcPr>
            <w:tcW w:w="4220" w:type="dxa"/>
            <w:gridSpan w:val="5"/>
          </w:tcPr>
          <w:p w:rsidR="00444B1F" w:rsidRDefault="00444B1F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44B1F" w:rsidRDefault="00444B1F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2020 год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</w:t>
            </w:r>
            <w:r>
              <w:lastRenderedPageBreak/>
              <w:t>Белгородской области"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</w:t>
            </w:r>
          </w:p>
          <w:p w:rsidR="00444B1F" w:rsidRDefault="00444B1F">
            <w:pPr>
              <w:pStyle w:val="ConsPlusNormal"/>
              <w:jc w:val="center"/>
            </w:pPr>
            <w:r>
              <w:t>0000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10741,7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11359,8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13841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Ответственный исполнитель - </w:t>
            </w: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2285,7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4582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3143,1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2942,8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3075,1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4504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4791,9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5817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5784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4659,2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4599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5034,4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5488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644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221,3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124,4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142,8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107,6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148,8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176,5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194,5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229,3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171,2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164,2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190,3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113,1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185,3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162,9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161,6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172,6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246,7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190,1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199,8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138,7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144,7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139,4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301,6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146,7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168,5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240,6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197,9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208,5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144,6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139,2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135,4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196,4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107,9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231,8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218,9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136,3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186,7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121,4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208,8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150,8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168,1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180,3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188,7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1300000</w:t>
            </w:r>
          </w:p>
          <w:p w:rsidR="00444B1F" w:rsidRDefault="00444B1F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1300129</w:t>
            </w:r>
          </w:p>
          <w:p w:rsidR="00444B1F" w:rsidRDefault="00444B1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2153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1373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1373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Комитет по управлению муниципальной </w:t>
            </w:r>
            <w:r>
              <w:lastRenderedPageBreak/>
              <w:t>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213,8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62,1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35,4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1300229</w:t>
            </w:r>
          </w:p>
          <w:p w:rsidR="00444B1F" w:rsidRDefault="00444B1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4146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1115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843,3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990,6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2531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Управление финансов и </w:t>
            </w:r>
            <w:r>
              <w:lastRenderedPageBreak/>
              <w:t>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230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219,4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196,7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259,6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8,2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74,7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50,9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61,8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13,3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6542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298,3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323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4964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5251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4166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4130,3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4469,6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1300329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Архангельская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109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81,3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82,1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86,1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71,2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127,7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122,1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76,6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120,7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127,9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119,1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134,5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98,1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96,1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71,9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104,4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132,3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1300429</w:t>
            </w:r>
          </w:p>
          <w:p w:rsidR="00444B1F" w:rsidRDefault="00444B1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551" w:type="dxa"/>
          </w:tcPr>
          <w:p w:rsidR="00444B1F" w:rsidRDefault="00444B1F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1312941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1300529</w:t>
            </w:r>
          </w:p>
          <w:p w:rsidR="00444B1F" w:rsidRDefault="00444B1F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551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304,5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390,9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80,2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95,5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92,2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Архангельская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922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931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1300629</w:t>
            </w:r>
          </w:p>
          <w:p w:rsidR="00444B1F" w:rsidRDefault="00444B1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551" w:type="dxa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44B1F" w:rsidRDefault="00444B1F">
            <w:pPr>
              <w:pStyle w:val="ConsPlusNormal"/>
              <w:jc w:val="center"/>
            </w:pPr>
            <w:r>
              <w:t>1312943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</w:tcPr>
          <w:p w:rsidR="00444B1F" w:rsidRDefault="00444B1F">
            <w:pPr>
              <w:pStyle w:val="ConsPlusNormal"/>
              <w:jc w:val="center"/>
            </w:pPr>
            <w:r>
              <w:t>1300729</w:t>
            </w:r>
          </w:p>
          <w:p w:rsidR="00444B1F" w:rsidRDefault="00444B1F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44B1F" w:rsidRDefault="00444B1F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</w:tbl>
    <w:p w:rsidR="00444B1F" w:rsidRDefault="00444B1F">
      <w:pPr>
        <w:sectPr w:rsidR="00444B1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665"/>
        <w:gridCol w:w="2835"/>
        <w:gridCol w:w="694"/>
        <w:gridCol w:w="1324"/>
        <w:gridCol w:w="904"/>
        <w:gridCol w:w="724"/>
        <w:gridCol w:w="724"/>
        <w:gridCol w:w="724"/>
        <w:gridCol w:w="724"/>
      </w:tblGrid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83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18" w:type="dxa"/>
            <w:gridSpan w:val="2"/>
          </w:tcPr>
          <w:p w:rsidR="00444B1F" w:rsidRDefault="00444B1F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800" w:type="dxa"/>
            <w:gridSpan w:val="5"/>
          </w:tcPr>
          <w:p w:rsidR="00444B1F" w:rsidRDefault="00444B1F">
            <w:pPr>
              <w:pStyle w:val="ConsPlusNormal"/>
              <w:jc w:val="center"/>
            </w:pPr>
            <w:r>
              <w:t>Расходы на II этап реализации программы</w:t>
            </w:r>
          </w:p>
          <w:p w:rsidR="00444B1F" w:rsidRDefault="00444B1F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2025 год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13774,6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16193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14589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Ответственный исполнитель - 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4011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6178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5238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5238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5238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873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5946,4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7005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6341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6341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753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563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119,3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89,8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54,8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1300000000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Богословская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924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Ивановская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933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1300129360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"Развитие и модернизация информационно-</w:t>
            </w:r>
            <w:r>
              <w:lastRenderedPageBreak/>
              <w:t>коммуникационной инфраструктуры связи"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2581,8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2606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</w:t>
            </w:r>
            <w:r>
              <w:lastRenderedPageBreak/>
              <w:t>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1432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1472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1472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1472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1472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31,8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1300229370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21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lastRenderedPageBreak/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3636,6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4595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1941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2830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576,9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49,8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42,9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1300329380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6637,9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7798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7134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424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4983,5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6242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5578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5578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5578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43,1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31,8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75,5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57,2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28,8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1300429390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47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1300500000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0</w:t>
            </w:r>
          </w:p>
        </w:tc>
      </w:tr>
      <w:tr w:rsidR="00444B1F">
        <w:tc>
          <w:tcPr>
            <w:tcW w:w="1789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665" w:type="dxa"/>
            <w:vMerge w:val="restart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1300600000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908,3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1135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1075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453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182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205,9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356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4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7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8,1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9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</w:tr>
      <w:tr w:rsidR="00444B1F">
        <w:tc>
          <w:tcPr>
            <w:tcW w:w="1789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665" w:type="dxa"/>
            <w:vMerge/>
          </w:tcPr>
          <w:p w:rsidR="00444B1F" w:rsidRDefault="00444B1F">
            <w:pPr>
              <w:spacing w:after="1" w:line="0" w:lineRule="atLeast"/>
            </w:pP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1300629420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2</w:t>
            </w:r>
          </w:p>
        </w:tc>
      </w:tr>
      <w:tr w:rsidR="00444B1F">
        <w:tc>
          <w:tcPr>
            <w:tcW w:w="1789" w:type="dxa"/>
          </w:tcPr>
          <w:p w:rsidR="00444B1F" w:rsidRDefault="00444B1F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665" w:type="dxa"/>
          </w:tcPr>
          <w:p w:rsidR="00444B1F" w:rsidRDefault="00444B1F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835" w:type="dxa"/>
          </w:tcPr>
          <w:p w:rsidR="00444B1F" w:rsidRDefault="00444B1F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694" w:type="dxa"/>
          </w:tcPr>
          <w:p w:rsidR="00444B1F" w:rsidRDefault="00444B1F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444B1F" w:rsidRDefault="00444B1F">
            <w:pPr>
              <w:pStyle w:val="ConsPlusNormal"/>
              <w:jc w:val="center"/>
            </w:pPr>
            <w:r>
              <w:t>1300729430</w:t>
            </w:r>
          </w:p>
        </w:tc>
        <w:tc>
          <w:tcPr>
            <w:tcW w:w="904" w:type="dxa"/>
          </w:tcPr>
          <w:p w:rsidR="00444B1F" w:rsidRDefault="00444B1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724" w:type="dxa"/>
          </w:tcPr>
          <w:p w:rsidR="00444B1F" w:rsidRDefault="00444B1F">
            <w:pPr>
              <w:pStyle w:val="ConsPlusNormal"/>
              <w:jc w:val="center"/>
            </w:pPr>
            <w:r>
              <w:t>59</w:t>
            </w:r>
          </w:p>
        </w:tc>
      </w:tr>
    </w:tbl>
    <w:p w:rsidR="00444B1F" w:rsidRDefault="00444B1F">
      <w:pPr>
        <w:sectPr w:rsidR="00444B1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Normal"/>
        <w:jc w:val="right"/>
        <w:outlineLvl w:val="1"/>
      </w:pPr>
      <w:r>
        <w:t>Приложение N 4</w:t>
      </w:r>
    </w:p>
    <w:p w:rsidR="00444B1F" w:rsidRDefault="00444B1F">
      <w:pPr>
        <w:pStyle w:val="ConsPlusNormal"/>
        <w:jc w:val="right"/>
      </w:pPr>
      <w:r>
        <w:t>к муниципальной программе</w:t>
      </w:r>
    </w:p>
    <w:p w:rsidR="00444B1F" w:rsidRDefault="00444B1F">
      <w:pPr>
        <w:pStyle w:val="ConsPlusNormal"/>
        <w:jc w:val="right"/>
      </w:pPr>
      <w:r>
        <w:t>"Развитие информационного общества</w:t>
      </w:r>
    </w:p>
    <w:p w:rsidR="00444B1F" w:rsidRDefault="00444B1F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44B1F" w:rsidRDefault="00444B1F">
      <w:pPr>
        <w:pStyle w:val="ConsPlusNormal"/>
        <w:jc w:val="right"/>
      </w:pPr>
      <w:r>
        <w:t>Белгородской области"</w:t>
      </w:r>
    </w:p>
    <w:p w:rsidR="00444B1F" w:rsidRDefault="00444B1F">
      <w:pPr>
        <w:pStyle w:val="ConsPlusNormal"/>
        <w:jc w:val="both"/>
      </w:pPr>
    </w:p>
    <w:p w:rsidR="00444B1F" w:rsidRDefault="00444B1F">
      <w:pPr>
        <w:pStyle w:val="ConsPlusTitle"/>
        <w:jc w:val="center"/>
      </w:pPr>
      <w:r>
        <w:t>Сведения</w:t>
      </w:r>
    </w:p>
    <w:p w:rsidR="00444B1F" w:rsidRDefault="00444B1F">
      <w:pPr>
        <w:pStyle w:val="ConsPlusTitle"/>
        <w:jc w:val="center"/>
      </w:pPr>
      <w:r>
        <w:t>о методике расчета показателей конечного результата</w:t>
      </w:r>
    </w:p>
    <w:p w:rsidR="00444B1F" w:rsidRDefault="00444B1F">
      <w:pPr>
        <w:pStyle w:val="ConsPlusTitle"/>
        <w:jc w:val="center"/>
      </w:pPr>
      <w:r>
        <w:t>муниципальной программы "Развитие информационного общества</w:t>
      </w:r>
    </w:p>
    <w:p w:rsidR="00444B1F" w:rsidRDefault="00444B1F">
      <w:pPr>
        <w:pStyle w:val="ConsPlusTitle"/>
        <w:jc w:val="center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444B1F" w:rsidRDefault="00444B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850"/>
        <w:gridCol w:w="2494"/>
        <w:gridCol w:w="1304"/>
        <w:gridCol w:w="1729"/>
      </w:tblGrid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444B1F" w:rsidRDefault="00444B1F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444B1F" w:rsidRDefault="00444B1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94" w:type="dxa"/>
          </w:tcPr>
          <w:p w:rsidR="00444B1F" w:rsidRDefault="00444B1F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304" w:type="dxa"/>
          </w:tcPr>
          <w:p w:rsidR="00444B1F" w:rsidRDefault="00444B1F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29" w:type="dxa"/>
          </w:tcPr>
          <w:p w:rsidR="00444B1F" w:rsidRDefault="00444B1F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444B1F" w:rsidRDefault="00444B1F">
            <w:pPr>
              <w:pStyle w:val="ConsPlusNormal"/>
              <w:jc w:val="center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850" w:type="dxa"/>
          </w:tcPr>
          <w:p w:rsidR="00444B1F" w:rsidRDefault="00444B1F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44B1F" w:rsidRDefault="00444B1F">
            <w:pPr>
              <w:pStyle w:val="ConsPlusNormal"/>
              <w:jc w:val="center"/>
            </w:pPr>
            <w:r w:rsidRPr="005B05CA">
              <w:rPr>
                <w:position w:val="-24"/>
              </w:rPr>
              <w:pict>
                <v:shape id="_x0000_i1025" style="width:82.5pt;height:35.25pt" coordsize="" o:spt="100" adj="0,,0" path="" filled="f" stroked="f">
                  <v:stroke joinstyle="miter"/>
                  <v:imagedata r:id="rId31" o:title="base_23956_85918_32768"/>
                  <v:formulas/>
                  <v:path o:connecttype="segments"/>
                </v:shape>
              </w:pic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Кэл.ф</w:t>
            </w:r>
            <w:proofErr w:type="spellEnd"/>
            <w:r>
              <w:t>. - Количество граждан, использующих механизм получения государственных и муниципальных услуг в электронной форме;</w:t>
            </w:r>
          </w:p>
          <w:p w:rsidR="00444B1F" w:rsidRDefault="00444B1F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304" w:type="dxa"/>
          </w:tcPr>
          <w:p w:rsidR="00444B1F" w:rsidRDefault="00444B1F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44B1F" w:rsidRDefault="00444B1F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444B1F">
        <w:tc>
          <w:tcPr>
            <w:tcW w:w="454" w:type="dxa"/>
          </w:tcPr>
          <w:p w:rsidR="00444B1F" w:rsidRDefault="00444B1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444B1F" w:rsidRDefault="00444B1F">
            <w:pPr>
              <w:pStyle w:val="ConsPlusNormal"/>
              <w:jc w:val="center"/>
            </w:pPr>
            <w: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850" w:type="dxa"/>
          </w:tcPr>
          <w:p w:rsidR="00444B1F" w:rsidRDefault="00444B1F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44B1F" w:rsidRDefault="00444B1F">
            <w:pPr>
              <w:pStyle w:val="ConsPlusNormal"/>
              <w:jc w:val="center"/>
            </w:pPr>
            <w:r w:rsidRPr="005B05CA">
              <w:rPr>
                <w:position w:val="-24"/>
              </w:rPr>
              <w:pict>
                <v:shape id="_x0000_i1026" style="width:82.5pt;height:35.25pt" coordsize="" o:spt="100" adj="0,,0" path="" filled="f" stroked="f">
                  <v:stroke joinstyle="miter"/>
                  <v:imagedata r:id="rId32" o:title="base_23956_85918_32769"/>
                  <v:formulas/>
                  <v:path o:connecttype="segments"/>
                </v:shape>
              </w:pict>
            </w:r>
          </w:p>
          <w:p w:rsidR="00444B1F" w:rsidRDefault="00444B1F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Кэл.в</w:t>
            </w:r>
            <w:proofErr w:type="spellEnd"/>
            <w:r>
              <w:t>. - Количество муниципальных услуг, оказываемых в электронном виде;</w:t>
            </w:r>
          </w:p>
          <w:p w:rsidR="00444B1F" w:rsidRDefault="00444B1F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04" w:type="dxa"/>
          </w:tcPr>
          <w:p w:rsidR="00444B1F" w:rsidRDefault="00444B1F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44B1F" w:rsidRDefault="00444B1F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444B1F" w:rsidRDefault="00444B1F">
      <w:pPr>
        <w:pStyle w:val="ConsPlusNormal"/>
        <w:jc w:val="center"/>
      </w:pPr>
    </w:p>
    <w:p w:rsidR="00444B1F" w:rsidRDefault="00444B1F">
      <w:pPr>
        <w:pStyle w:val="ConsPlusNormal"/>
        <w:jc w:val="center"/>
      </w:pPr>
    </w:p>
    <w:p w:rsidR="00444B1F" w:rsidRDefault="00444B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0D7F" w:rsidRDefault="00097968"/>
    <w:sectPr w:rsidR="00010D7F" w:rsidSect="005B05C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1F"/>
    <w:rsid w:val="00097968"/>
    <w:rsid w:val="00444B1F"/>
    <w:rsid w:val="00CB3F97"/>
    <w:rsid w:val="00D8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872B4-FF13-4FA5-BBB2-3ECFA6B9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4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4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4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4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4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4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4B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8EED4EE0FD05E008E57B7C5ED4AD89E43480DA597E6803FA8CE2333F80119DF891F87BEDC32CE76D6DFD37B275412203D231D511E6B3F6035BCd3GFP" TargetMode="External"/><Relationship Id="rId13" Type="http://schemas.openxmlformats.org/officeDocument/2006/relationships/hyperlink" Target="consultantplus://offline/ref=55C8EED4EE0FD05E008E57B7C5ED4AD89E43480DA696EB8635A8CE2333F80119DF891F87BEDC32CE76D6DFD37B275412203D231D511E6B3F6035BCd3GFP" TargetMode="External"/><Relationship Id="rId18" Type="http://schemas.openxmlformats.org/officeDocument/2006/relationships/hyperlink" Target="consultantplus://offline/ref=55C8EED4EE0FD05E008E57B7C5ED4AD89E43480DA99CEB8434A8CE2333F80119DF891F95BE843ECF75C8DFD36E710554d7G7P" TargetMode="External"/><Relationship Id="rId26" Type="http://schemas.openxmlformats.org/officeDocument/2006/relationships/hyperlink" Target="consultantplus://offline/ref=55C8EED4EE0FD05E008E49BAD38110D598491003A79DE5D361F7957E64F10B4E98C646C5FAD133CF7EDD8B8734260857762E221B511C6E23d6G0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5C8EED4EE0FD05E008E57B7C5ED4AD89E43480DA59FEF823FA8CE2333F80119DF891F87BEDC32CE76D6DFD07B275412203D231D511E6B3F6035BCd3GFP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55C8EED4EE0FD05E008E57B7C5ED4AD89E43480DA59AEF8435A8CE2333F80119DF891F87BEDC32CE76D6DFD37B275412203D231D511E6B3F6035BCd3GFP" TargetMode="External"/><Relationship Id="rId12" Type="http://schemas.openxmlformats.org/officeDocument/2006/relationships/hyperlink" Target="consultantplus://offline/ref=55C8EED4EE0FD05E008E57B7C5ED4AD89E43480DA69DEF8634A8CE2333F80119DF891F87BEDC32CE76D6DFD37B275412203D231D511E6B3F6035BCd3GFP" TargetMode="External"/><Relationship Id="rId17" Type="http://schemas.openxmlformats.org/officeDocument/2006/relationships/hyperlink" Target="consultantplus://offline/ref=55C8EED4EE0FD05E008E49BAD38110D59E481308A29CE5D361F7957E64F10B4E8AC61EC9FBD22DCE73C8DDD672d7G1P" TargetMode="External"/><Relationship Id="rId25" Type="http://schemas.openxmlformats.org/officeDocument/2006/relationships/hyperlink" Target="consultantplus://offline/ref=55C8EED4EE0FD05E008E49BAD38110D5934A1600A595B8D969AE997C63FE544B9FD746C5F9CF33CB68D4DFD4d7G2P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5C8EED4EE0FD05E008E49BAD38110D59E491209A49FE5D361F7957E64F10B4E8AC61EC9FBD22DCE73C8DDD672d7G1P" TargetMode="External"/><Relationship Id="rId20" Type="http://schemas.openxmlformats.org/officeDocument/2006/relationships/hyperlink" Target="consultantplus://offline/ref=55C8EED4EE0FD05E008E57B7C5ED4AD89E43480DA697E7823BA8CE2333F80119DF891F87BEDC32CE76D6DFD17B275412203D231D511E6B3F6035BCd3GFP" TargetMode="External"/><Relationship Id="rId29" Type="http://schemas.openxmlformats.org/officeDocument/2006/relationships/hyperlink" Target="consultantplus://offline/ref=55C8EED4EE0FD05E008E49BAD38110D59B4F1407A29EE5D361F7957E64F10B4E8AC61EC9FBD22DCE73C8DDD672d7G1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5C8EED4EE0FD05E008E57B7C5ED4AD89E43480DA59FEF823FA8CE2333F80119DF891F87BEDC32CE76D6DFD37B275412203D231D511E6B3F6035BCd3GFP" TargetMode="External"/><Relationship Id="rId11" Type="http://schemas.openxmlformats.org/officeDocument/2006/relationships/hyperlink" Target="consultantplus://offline/ref=55C8EED4EE0FD05E008E57B7C5ED4AD89E43480DA799EA803EA8CE2333F80119DF891F87BEDC32CE76D6DFD37B275412203D231D511E6B3F6035BCd3GFP" TargetMode="External"/><Relationship Id="rId24" Type="http://schemas.openxmlformats.org/officeDocument/2006/relationships/hyperlink" Target="consultantplus://offline/ref=55C8EED4EE0FD05E008E57B7C5ED4AD89E43480DA99BEE8139A8CE2333F80119DF891F87BEDC32CE76D6DFD07B275412203D231D511E6B3F6035BCd3GFP" TargetMode="External"/><Relationship Id="rId32" Type="http://schemas.openxmlformats.org/officeDocument/2006/relationships/image" Target="media/image2.wmf"/><Relationship Id="rId5" Type="http://schemas.openxmlformats.org/officeDocument/2006/relationships/hyperlink" Target="consultantplus://offline/ref=55C8EED4EE0FD05E008E57B7C5ED4AD89E43480DA297E78138A8CE2333F80119DF891F87BEDC32CE76D6DFD37B275412203D231D511E6B3F6035BCd3GFP" TargetMode="External"/><Relationship Id="rId15" Type="http://schemas.openxmlformats.org/officeDocument/2006/relationships/hyperlink" Target="consultantplus://offline/ref=55C8EED4EE0FD05E008E57B7C5ED4AD89E43480DA99BEE8139A8CE2333F80119DF891F87BEDC32CE76D6DFD37B275412203D231D511E6B3F6035BCd3GFP" TargetMode="External"/><Relationship Id="rId23" Type="http://schemas.openxmlformats.org/officeDocument/2006/relationships/hyperlink" Target="consultantplus://offline/ref=55C8EED4EE0FD05E008E57B7C5ED4AD89E43480DA697E7823BA8CE2333F80119DF891F87BEDC32CE76D6DFD07B275412203D231D511E6B3F6035BCd3GFP" TargetMode="External"/><Relationship Id="rId28" Type="http://schemas.openxmlformats.org/officeDocument/2006/relationships/hyperlink" Target="consultantplus://offline/ref=55C8EED4EE0FD05E008E49BAD38110D599401E07A196E5D361F7957E64F10B4E8AC61EC9FBD22DCE73C8DDD672d7G1P" TargetMode="External"/><Relationship Id="rId10" Type="http://schemas.openxmlformats.org/officeDocument/2006/relationships/hyperlink" Target="consultantplus://offline/ref=55C8EED4EE0FD05E008E57B7C5ED4AD89E43480DA79FE68738A8CE2333F80119DF891F87BEDC32CE76D6DFD37B275412203D231D511E6B3F6035BCd3GFP" TargetMode="External"/><Relationship Id="rId19" Type="http://schemas.openxmlformats.org/officeDocument/2006/relationships/hyperlink" Target="consultantplus://offline/ref=55C8EED4EE0FD05E008E57B7C5ED4AD89E43480DA697E8813FA8CE2333F80119DF891F95BE843ECF75C8DFD36E710554d7G7P" TargetMode="External"/><Relationship Id="rId31" Type="http://schemas.openxmlformats.org/officeDocument/2006/relationships/image" Target="media/image1.wmf"/><Relationship Id="rId4" Type="http://schemas.openxmlformats.org/officeDocument/2006/relationships/hyperlink" Target="consultantplus://offline/ref=55C8EED4EE0FD05E008E57B7C5ED4AD89E43480DA297EC833CA8CE2333F80119DF891F87BEDC32CE76D6DFD37B275412203D231D511E6B3F6035BCd3GFP" TargetMode="External"/><Relationship Id="rId9" Type="http://schemas.openxmlformats.org/officeDocument/2006/relationships/hyperlink" Target="consultantplus://offline/ref=55C8EED4EE0FD05E008E57B7C5ED4AD89E43480DA498EC813CA8CE2333F80119DF891F87BEDC32CE76D6DFD37B275412203D231D511E6B3F6035BCd3GFP" TargetMode="External"/><Relationship Id="rId14" Type="http://schemas.openxmlformats.org/officeDocument/2006/relationships/hyperlink" Target="consultantplus://offline/ref=55C8EED4EE0FD05E008E57B7C5ED4AD89E43480DA697E7823BA8CE2333F80119DF891F87BEDC32CE76D6DFD37B275412203D231D511E6B3F6035BCd3GFP" TargetMode="External"/><Relationship Id="rId22" Type="http://schemas.openxmlformats.org/officeDocument/2006/relationships/hyperlink" Target="consultantplus://offline/ref=55C8EED4EE0FD05E008E57B7C5ED4AD89E43480DA799EA803EA8CE2333F80119DF891F87BEDC32CE76D6DFD17B275412203D231D511E6B3F6035BCd3GFP" TargetMode="External"/><Relationship Id="rId27" Type="http://schemas.openxmlformats.org/officeDocument/2006/relationships/hyperlink" Target="consultantplus://offline/ref=55C8EED4EE0FD05E008E57B7C5ED4AD89E43480DA99BEC8139A8CE2333F80119DF891F87BEDC32CE7ED2D8DE7B275412203D231D511E6B3F6035BCd3GFP" TargetMode="External"/><Relationship Id="rId30" Type="http://schemas.openxmlformats.org/officeDocument/2006/relationships/hyperlink" Target="consultantplus://offline/ref=55C8EED4EE0FD05E008E57B7C5ED4AD89E43480DA69EED8635A8CE2333F80119DF891F95BE843ECF75C8DFD36E710554d7G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12788</Words>
  <Characters>72892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Винников</dc:creator>
  <cp:keywords/>
  <dc:description/>
  <cp:lastModifiedBy>Алексей Винников</cp:lastModifiedBy>
  <cp:revision>3</cp:revision>
  <dcterms:created xsi:type="dcterms:W3CDTF">2022-05-13T15:06:00Z</dcterms:created>
  <dcterms:modified xsi:type="dcterms:W3CDTF">2022-05-13T15:07:00Z</dcterms:modified>
</cp:coreProperties>
</file>