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68D" w:rsidRDefault="0081568D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1568D" w:rsidRDefault="0081568D">
      <w:pPr>
        <w:pStyle w:val="ConsPlusNormal"/>
        <w:outlineLvl w:val="0"/>
      </w:pPr>
    </w:p>
    <w:p w:rsidR="0081568D" w:rsidRDefault="0081568D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81568D" w:rsidRDefault="0081568D">
      <w:pPr>
        <w:pStyle w:val="ConsPlusTitle"/>
        <w:jc w:val="center"/>
      </w:pPr>
      <w:r>
        <w:t>БЕЛГОРОДСКОЙ ОБЛАСТИ</w:t>
      </w:r>
    </w:p>
    <w:p w:rsidR="0081568D" w:rsidRDefault="0081568D">
      <w:pPr>
        <w:pStyle w:val="ConsPlusTitle"/>
        <w:jc w:val="center"/>
      </w:pPr>
    </w:p>
    <w:p w:rsidR="0081568D" w:rsidRDefault="0081568D">
      <w:pPr>
        <w:pStyle w:val="ConsPlusTitle"/>
        <w:jc w:val="center"/>
      </w:pPr>
      <w:r>
        <w:t>ПОСТАНОВЛЕНИЕ</w:t>
      </w:r>
    </w:p>
    <w:p w:rsidR="0081568D" w:rsidRDefault="0081568D">
      <w:pPr>
        <w:pStyle w:val="ConsPlusTitle"/>
        <w:jc w:val="center"/>
      </w:pPr>
      <w:r>
        <w:t>от 11 октября 2013 г. N 2473-па</w:t>
      </w:r>
    </w:p>
    <w:p w:rsidR="0081568D" w:rsidRDefault="0081568D">
      <w:pPr>
        <w:pStyle w:val="ConsPlusTitle"/>
        <w:jc w:val="center"/>
      </w:pPr>
    </w:p>
    <w:p w:rsidR="0081568D" w:rsidRDefault="0081568D">
      <w:pPr>
        <w:pStyle w:val="ConsPlusTitle"/>
        <w:jc w:val="center"/>
      </w:pPr>
      <w:r>
        <w:t>ОБ УТВЕРЖДЕНИИ МУНИЦИПАЛЬНОЙ ПРОГРАММЫ "РАЗВИТИЕ</w:t>
      </w:r>
    </w:p>
    <w:p w:rsidR="0081568D" w:rsidRDefault="0081568D">
      <w:pPr>
        <w:pStyle w:val="ConsPlusTitle"/>
        <w:jc w:val="center"/>
      </w:pPr>
      <w:r>
        <w:t>ИМУЩЕСТВЕННО-ЗЕМЕЛЬНЫХ ОТНОШЕНИЙ В ГУБКИНСКОМ ГОРОДСКОМ</w:t>
      </w:r>
    </w:p>
    <w:p w:rsidR="0081568D" w:rsidRDefault="0081568D">
      <w:pPr>
        <w:pStyle w:val="ConsPlusTitle"/>
        <w:jc w:val="center"/>
      </w:pPr>
      <w:r>
        <w:t>ОКРУГЕ БЕЛГОРОДСКОЙ ОБЛАСТИ"</w:t>
      </w:r>
    </w:p>
    <w:p w:rsidR="0081568D" w:rsidRDefault="0081568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1568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68D" w:rsidRDefault="0081568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68D" w:rsidRDefault="0081568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1568D" w:rsidRDefault="0081568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1568D" w:rsidRDefault="0081568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81568D" w:rsidRDefault="0081568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5">
              <w:r>
                <w:rPr>
                  <w:color w:val="0000FF"/>
                </w:rPr>
                <w:t>N 913-па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6">
              <w:r>
                <w:rPr>
                  <w:color w:val="0000FF"/>
                </w:rPr>
                <w:t>N 1907-па</w:t>
              </w:r>
            </w:hyperlink>
            <w:r>
              <w:rPr>
                <w:color w:val="392C69"/>
              </w:rPr>
              <w:t>,</w:t>
            </w:r>
          </w:p>
          <w:p w:rsidR="0081568D" w:rsidRDefault="008156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14.10.2014 </w:t>
            </w:r>
            <w:hyperlink r:id="rId7">
              <w:r>
                <w:rPr>
                  <w:color w:val="0000FF"/>
                </w:rPr>
                <w:t>N 2294-па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8">
              <w:r>
                <w:rPr>
                  <w:color w:val="0000FF"/>
                </w:rPr>
                <w:t>N 649-па</w:t>
              </w:r>
            </w:hyperlink>
            <w:r>
              <w:rPr>
                <w:color w:val="392C69"/>
              </w:rPr>
              <w:t xml:space="preserve">, от 25.12.2015 </w:t>
            </w:r>
            <w:hyperlink r:id="rId9">
              <w:r>
                <w:rPr>
                  <w:color w:val="0000FF"/>
                </w:rPr>
                <w:t>N 2559-па</w:t>
              </w:r>
            </w:hyperlink>
            <w:r>
              <w:rPr>
                <w:color w:val="392C69"/>
              </w:rPr>
              <w:t>,</w:t>
            </w:r>
          </w:p>
          <w:p w:rsidR="0081568D" w:rsidRDefault="008156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29.12.2016 </w:t>
            </w:r>
            <w:hyperlink r:id="rId10">
              <w:r>
                <w:rPr>
                  <w:color w:val="0000FF"/>
                </w:rPr>
                <w:t>N 2784-па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1">
              <w:r>
                <w:rPr>
                  <w:color w:val="0000FF"/>
                </w:rPr>
                <w:t>N 2035-па</w:t>
              </w:r>
            </w:hyperlink>
            <w:r>
              <w:rPr>
                <w:color w:val="392C69"/>
              </w:rPr>
              <w:t xml:space="preserve">, от 19.02.2018 </w:t>
            </w:r>
            <w:hyperlink r:id="rId12">
              <w:r>
                <w:rPr>
                  <w:color w:val="0000FF"/>
                </w:rPr>
                <w:t>N 175-па</w:t>
              </w:r>
            </w:hyperlink>
            <w:r>
              <w:rPr>
                <w:color w:val="392C69"/>
              </w:rPr>
              <w:t>,</w:t>
            </w:r>
          </w:p>
          <w:p w:rsidR="0081568D" w:rsidRDefault="008156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3">
              <w:r>
                <w:rPr>
                  <w:color w:val="0000FF"/>
                </w:rPr>
                <w:t>N 2181-па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14">
              <w:r>
                <w:rPr>
                  <w:color w:val="0000FF"/>
                </w:rPr>
                <w:t>N 1614-па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5">
              <w:r>
                <w:rPr>
                  <w:color w:val="0000FF"/>
                </w:rPr>
                <w:t>N 2253-па</w:t>
              </w:r>
            </w:hyperlink>
            <w:r>
              <w:rPr>
                <w:color w:val="392C69"/>
              </w:rPr>
              <w:t>,</w:t>
            </w:r>
          </w:p>
          <w:p w:rsidR="0081568D" w:rsidRDefault="008156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27.08.2020 </w:t>
            </w:r>
            <w:hyperlink r:id="rId16">
              <w:r>
                <w:rPr>
                  <w:color w:val="0000FF"/>
                </w:rPr>
                <w:t>N 1154-па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7">
              <w:r>
                <w:rPr>
                  <w:color w:val="0000FF"/>
                </w:rPr>
                <w:t>N 1951-па</w:t>
              </w:r>
            </w:hyperlink>
            <w:r>
              <w:rPr>
                <w:color w:val="392C69"/>
              </w:rPr>
              <w:t xml:space="preserve">, от 29.06.2021 </w:t>
            </w:r>
            <w:hyperlink r:id="rId18">
              <w:r>
                <w:rPr>
                  <w:color w:val="0000FF"/>
                </w:rPr>
                <w:t>N 959-па</w:t>
              </w:r>
            </w:hyperlink>
            <w:r>
              <w:rPr>
                <w:color w:val="392C69"/>
              </w:rPr>
              <w:t>,</w:t>
            </w:r>
          </w:p>
          <w:p w:rsidR="0081568D" w:rsidRDefault="008156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23.08.2021 </w:t>
            </w:r>
            <w:hyperlink r:id="rId19">
              <w:r>
                <w:rPr>
                  <w:color w:val="0000FF"/>
                </w:rPr>
                <w:t>N 1301-па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0">
              <w:r>
                <w:rPr>
                  <w:color w:val="0000FF"/>
                </w:rPr>
                <w:t>N 2225-па</w:t>
              </w:r>
            </w:hyperlink>
            <w:r w:rsidR="00292B35">
              <w:rPr>
                <w:color w:val="0000FF"/>
              </w:rPr>
              <w:t>, 20.06.2022 № 753-па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68D" w:rsidRDefault="0081568D">
            <w:pPr>
              <w:pStyle w:val="ConsPlusNormal"/>
            </w:pPr>
          </w:p>
        </w:tc>
      </w:tr>
    </w:tbl>
    <w:p w:rsidR="0081568D" w:rsidRDefault="0081568D">
      <w:pPr>
        <w:pStyle w:val="ConsPlusNormal"/>
        <w:jc w:val="center"/>
      </w:pPr>
    </w:p>
    <w:p w:rsidR="0081568D" w:rsidRDefault="0081568D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3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постановлениями администрации Губкинского городского округа от 6 июня 2013 года </w:t>
      </w:r>
      <w:hyperlink r:id="rId24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Губкинского городского округа Белгородской области" постановляю:</w:t>
      </w:r>
    </w:p>
    <w:p w:rsidR="0081568D" w:rsidRDefault="0081568D">
      <w:pPr>
        <w:pStyle w:val="ConsPlusNormal"/>
        <w:jc w:val="both"/>
      </w:pPr>
      <w:r>
        <w:t xml:space="preserve">(преамбула 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1951-па)</w:t>
      </w: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5">
        <w:r>
          <w:rPr>
            <w:color w:val="0000FF"/>
          </w:rPr>
          <w:t>программу</w:t>
        </w:r>
      </w:hyperlink>
      <w:r>
        <w:t xml:space="preserve"> "Развитие имущественно-земельных отношений в Губкинском городском округе Белгородской области" (далее - Программа).</w:t>
      </w:r>
    </w:p>
    <w:p w:rsidR="0081568D" w:rsidRDefault="0081568D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14.10.2014 </w:t>
      </w:r>
      <w:hyperlink r:id="rId26">
        <w:r>
          <w:rPr>
            <w:color w:val="0000FF"/>
          </w:rPr>
          <w:t>N 2294-па</w:t>
        </w:r>
      </w:hyperlink>
      <w:r>
        <w:t xml:space="preserve">, от 27.12.2018 </w:t>
      </w:r>
      <w:hyperlink r:id="rId27">
        <w:r>
          <w:rPr>
            <w:color w:val="0000FF"/>
          </w:rPr>
          <w:t>N 2181-па</w:t>
        </w:r>
      </w:hyperlink>
      <w:r>
        <w:t xml:space="preserve">, от 26.12.2020 </w:t>
      </w:r>
      <w:hyperlink r:id="rId28">
        <w:r>
          <w:rPr>
            <w:color w:val="0000FF"/>
          </w:rPr>
          <w:t>N 1951-па</w:t>
        </w:r>
      </w:hyperlink>
      <w:r w:rsidR="00117E69">
        <w:rPr>
          <w:color w:val="0000FF"/>
        </w:rPr>
        <w:t>, от 20.06.2022 № 753-па</w:t>
      </w:r>
      <w:r>
        <w:t>)</w:t>
      </w: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r w:rsidR="00117E69">
        <w:t>Горбач</w:t>
      </w:r>
      <w:r>
        <w:t xml:space="preserve"> </w:t>
      </w:r>
      <w:r w:rsidR="00117E69">
        <w:t>И.И</w:t>
      </w:r>
      <w:r>
        <w:t>.) предусмотреть в бюджете Губкинского городского округа денежные средства на финансирование мероприятий Программы.</w:t>
      </w: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Normal"/>
        <w:ind w:firstLine="540"/>
        <w:jc w:val="both"/>
      </w:pPr>
      <w:r>
        <w:t xml:space="preserve">4. Контроль за исполнением постановления возложить на </w:t>
      </w:r>
      <w:r w:rsidR="00117E69">
        <w:t>председателя комитета по управлению муниципальной собственностью Викторову О.В.</w:t>
      </w:r>
    </w:p>
    <w:p w:rsidR="0081568D" w:rsidRDefault="0081568D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26.12.2020 </w:t>
      </w:r>
      <w:hyperlink r:id="rId29">
        <w:r>
          <w:rPr>
            <w:color w:val="0000FF"/>
          </w:rPr>
          <w:t>N 1951-па</w:t>
        </w:r>
      </w:hyperlink>
      <w:r>
        <w:t xml:space="preserve">, от 29.06.2021 </w:t>
      </w:r>
      <w:hyperlink r:id="rId30">
        <w:r>
          <w:rPr>
            <w:color w:val="0000FF"/>
          </w:rPr>
          <w:t>N 959-па</w:t>
        </w:r>
      </w:hyperlink>
      <w:r>
        <w:t>)</w:t>
      </w: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Normal"/>
        <w:jc w:val="right"/>
      </w:pPr>
      <w:r>
        <w:t>Глава администрации</w:t>
      </w:r>
    </w:p>
    <w:p w:rsidR="0081568D" w:rsidRDefault="00E94819">
      <w:pPr>
        <w:pStyle w:val="ConsPlusNormal"/>
        <w:jc w:val="right"/>
      </w:pPr>
      <w:r>
        <w:t>М. Лобазнов</w:t>
      </w: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Normal"/>
        <w:jc w:val="right"/>
        <w:outlineLvl w:val="0"/>
      </w:pPr>
      <w:r>
        <w:t>Утверждена</w:t>
      </w:r>
    </w:p>
    <w:p w:rsidR="0081568D" w:rsidRDefault="0081568D">
      <w:pPr>
        <w:pStyle w:val="ConsPlusNormal"/>
        <w:jc w:val="right"/>
      </w:pPr>
      <w:r>
        <w:t>постановлением</w:t>
      </w:r>
    </w:p>
    <w:p w:rsidR="0081568D" w:rsidRDefault="0081568D">
      <w:pPr>
        <w:pStyle w:val="ConsPlusNormal"/>
        <w:jc w:val="right"/>
      </w:pPr>
      <w:r>
        <w:t>администрации Губкинского</w:t>
      </w:r>
    </w:p>
    <w:p w:rsidR="0081568D" w:rsidRDefault="0081568D">
      <w:pPr>
        <w:pStyle w:val="ConsPlusNormal"/>
        <w:jc w:val="right"/>
      </w:pPr>
      <w:r>
        <w:t>городского округа</w:t>
      </w:r>
    </w:p>
    <w:p w:rsidR="0081568D" w:rsidRDefault="0081568D">
      <w:pPr>
        <w:pStyle w:val="ConsPlusNormal"/>
        <w:jc w:val="right"/>
      </w:pPr>
      <w:r>
        <w:t>от 11 октября 2013 г. N 2473-па</w:t>
      </w: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Title"/>
        <w:jc w:val="center"/>
      </w:pPr>
      <w:bookmarkStart w:id="0" w:name="P45"/>
      <w:bookmarkEnd w:id="0"/>
      <w:r>
        <w:t>МУНИЦИПАЛЬНАЯ ПРОГРАММА</w:t>
      </w:r>
    </w:p>
    <w:p w:rsidR="0081568D" w:rsidRDefault="0081568D">
      <w:pPr>
        <w:pStyle w:val="ConsPlusTitle"/>
        <w:jc w:val="center"/>
      </w:pPr>
      <w:r>
        <w:t>"РАЗВИТИЕ ИМУЩЕСТВЕННО-ЗЕМЕЛЬНЫХ ОТНОШЕНИЙ В ГУБКИНСКОМ</w:t>
      </w:r>
    </w:p>
    <w:p w:rsidR="0081568D" w:rsidRDefault="0081568D">
      <w:pPr>
        <w:pStyle w:val="ConsPlusTitle"/>
        <w:jc w:val="center"/>
      </w:pPr>
      <w:r>
        <w:t>ГОРОДСКОМ ОКРУГЕ БЕЛГОРОДСКОЙ ОБЛАСТИ"</w:t>
      </w:r>
    </w:p>
    <w:p w:rsidR="0081568D" w:rsidRDefault="0081568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1568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68D" w:rsidRDefault="0081568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68D" w:rsidRDefault="0081568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1568D" w:rsidRDefault="0081568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1568D" w:rsidRDefault="0081568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81568D" w:rsidRDefault="0081568D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2225-па</w:t>
            </w:r>
            <w:r w:rsidR="00337F92">
              <w:rPr>
                <w:color w:val="392C69"/>
              </w:rPr>
              <w:t>, 20.06.2022 № 753-па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68D" w:rsidRDefault="0081568D">
            <w:pPr>
              <w:pStyle w:val="ConsPlusNormal"/>
            </w:pPr>
          </w:p>
        </w:tc>
      </w:tr>
    </w:tbl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1"/>
      </w:pPr>
      <w:r>
        <w:t>Паспорт</w:t>
      </w:r>
    </w:p>
    <w:p w:rsidR="0081568D" w:rsidRDefault="0081568D">
      <w:pPr>
        <w:pStyle w:val="ConsPlusTitle"/>
        <w:jc w:val="center"/>
      </w:pPr>
      <w:r>
        <w:t>муниципальной программы "Развитие имущественно-земельных</w:t>
      </w:r>
    </w:p>
    <w:p w:rsidR="0081568D" w:rsidRDefault="0081568D">
      <w:pPr>
        <w:pStyle w:val="ConsPlusTitle"/>
        <w:jc w:val="center"/>
      </w:pPr>
      <w:r>
        <w:t>отношений в Губкинском городском округе</w:t>
      </w:r>
    </w:p>
    <w:p w:rsidR="0081568D" w:rsidRDefault="0081568D">
      <w:pPr>
        <w:pStyle w:val="ConsPlusTitle"/>
        <w:jc w:val="center"/>
      </w:pPr>
      <w:r>
        <w:t>Белгородской области"</w:t>
      </w:r>
    </w:p>
    <w:p w:rsidR="0081568D" w:rsidRDefault="008156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81"/>
        <w:gridCol w:w="6236"/>
      </w:tblGrid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"Развитие имущественно-земельных отношений в Губкинском городском округе Белгородской области" (далее - Программа)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Администрация Губкинского городского округа, МКУ "Управление капитального строительства", сельские территориальные администрации администрации Губкинского городского округа, управление финансов и бюджетной политики администрации Губкинского городского округа, МКУ "Единая служба муниципальной недвижимости и земельных ресурсов", 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 xml:space="preserve">1. </w:t>
            </w:r>
            <w:hyperlink w:anchor="P47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имущественных отношений в Губкинском городском округе Белгородской области".</w:t>
            </w:r>
          </w:p>
          <w:p w:rsidR="0081568D" w:rsidRDefault="0081568D">
            <w:pPr>
              <w:pStyle w:val="ConsPlusNormal"/>
              <w:jc w:val="both"/>
            </w:pPr>
            <w:r>
              <w:t xml:space="preserve">2. </w:t>
            </w:r>
            <w:hyperlink w:anchor="P644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земельных отношений в Губкинском городском округе Белгородской области".</w:t>
            </w:r>
          </w:p>
          <w:p w:rsidR="0081568D" w:rsidRDefault="0081568D">
            <w:pPr>
              <w:pStyle w:val="ConsPlusNormal"/>
              <w:jc w:val="both"/>
            </w:pPr>
            <w:r>
              <w:t xml:space="preserve">3. </w:t>
            </w:r>
            <w:hyperlink w:anchor="P810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муниципальной программы"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Цель Программы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Повышение эффективности функционирования и развития имущественно-земельного комплекса муниципального образования Губкинский городской округ Белгородской области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Задачи Программы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1. Создание условий для повышения эффективности использования и распоряжения имуществом, находящимся в собственности Губкинского городского округа Белгородской области (далее - Губкинский городской округ).</w:t>
            </w:r>
          </w:p>
          <w:p w:rsidR="0081568D" w:rsidRDefault="0081568D">
            <w:pPr>
              <w:pStyle w:val="ConsPlusNormal"/>
              <w:jc w:val="both"/>
            </w:pPr>
            <w:r>
              <w:t>2. Создание условий для повышения эффективности управления и распоряжения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разграничена.</w:t>
            </w:r>
          </w:p>
          <w:p w:rsidR="0081568D" w:rsidRDefault="0081568D">
            <w:pPr>
              <w:pStyle w:val="ConsPlusNormal"/>
              <w:jc w:val="both"/>
            </w:pPr>
            <w:r>
              <w:t>3. Обеспечение реализации мероприятий Программы в соответствии с установленными сроками и задачами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2014 - 2025 годы, в том числе:</w:t>
            </w:r>
          </w:p>
          <w:p w:rsidR="0081568D" w:rsidRDefault="0081568D">
            <w:pPr>
              <w:pStyle w:val="ConsPlusNormal"/>
              <w:jc w:val="both"/>
            </w:pPr>
            <w:r>
              <w:t>I этап - 2014 - 2020 годы;</w:t>
            </w:r>
          </w:p>
          <w:p w:rsidR="0081568D" w:rsidRDefault="0081568D">
            <w:pPr>
              <w:pStyle w:val="ConsPlusNormal"/>
              <w:jc w:val="both"/>
            </w:pPr>
            <w:r>
              <w:t>II этап - 2021 - 2025 годы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Объем бюджетных 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Общий объем финансирования Программы на 2014 - 2025 годы предусматривается в размере 1831065,4 тыс. рублей, в том числе: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средств федерального бюджета - 42740,6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средств областного бюджета - 221821,3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средств бюджета Губкинского городского округа Белгородской области - 1554200,8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иных источников - 12302,7 тыс. рублей.</w:t>
            </w:r>
          </w:p>
          <w:p w:rsidR="0081568D" w:rsidRDefault="0081568D">
            <w:pPr>
              <w:pStyle w:val="ConsPlusNormal"/>
              <w:jc w:val="both"/>
            </w:pPr>
            <w:r>
              <w:t>Объем финансирования Программы, по годам составляет: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средств федерального бюджета:</w:t>
            </w:r>
          </w:p>
          <w:p w:rsidR="0081568D" w:rsidRDefault="0081568D">
            <w:pPr>
              <w:pStyle w:val="ConsPlusNormal"/>
              <w:jc w:val="both"/>
            </w:pPr>
            <w:r>
              <w:t>2014 год - 51,5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2015 год - 844,0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 xml:space="preserve">2016 год - 505,8 тыс. </w:t>
            </w:r>
            <w:proofErr w:type="gramStart"/>
            <w:r>
              <w:t>рублей;.</w:t>
            </w:r>
            <w:proofErr w:type="gramEnd"/>
          </w:p>
          <w:p w:rsidR="0081568D" w:rsidRDefault="0081568D">
            <w:pPr>
              <w:pStyle w:val="ConsPlusNormal"/>
              <w:jc w:val="both"/>
            </w:pPr>
            <w:r>
              <w:t>2017 год - 778,6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2018 год - 10654,0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2019 год - 3542,5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2020 год - 4688,2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2021 год - 0,0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2022 год - 13173,0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2023 год - 3525,0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2024 год - 4978,0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средств областного бюджета:</w:t>
            </w:r>
          </w:p>
          <w:p w:rsidR="0081568D" w:rsidRDefault="0081568D">
            <w:pPr>
              <w:pStyle w:val="ConsPlusNormal"/>
              <w:jc w:val="both"/>
            </w:pPr>
            <w:r>
              <w:t>2014 год - 5,0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2015 год - 622,1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2016 год - 2786,6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2017 год - 710,9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2018 год - 4243,0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2019 год - 2269,8 тыс.,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2020 год - 12032,4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2021 год - 43022,2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2022 год - 60935,5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2023 год - 84743,7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2024 год - 10450,1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средств Губкинского городского округа Белгородской области:</w:t>
            </w:r>
          </w:p>
          <w:p w:rsidR="0081568D" w:rsidRDefault="0081568D">
            <w:pPr>
              <w:pStyle w:val="ConsPlusNormal"/>
              <w:jc w:val="both"/>
            </w:pPr>
            <w:r>
              <w:t>2014 год - 32710,4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2015 год - 65969,5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2016 год - 81147,8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2017 год - 85990,8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2018 год - 91871,0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2019 год - 97986,0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2020 год - 131399,4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2021 год - 280196,5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 xml:space="preserve">2022 год </w:t>
            </w:r>
            <w:r w:rsidR="00992F6C">
              <w:t>–</w:t>
            </w:r>
            <w:r>
              <w:t xml:space="preserve"> </w:t>
            </w:r>
            <w:r w:rsidR="00992F6C">
              <w:t xml:space="preserve">213339,4 </w:t>
            </w:r>
            <w:r>
              <w:t>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2023 год - 241999,0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2024 год - 154481,0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 xml:space="preserve">2025 год - 81275,0 тыс. </w:t>
            </w:r>
            <w:proofErr w:type="gramStart"/>
            <w:r>
              <w:t>рублей;.</w:t>
            </w:r>
            <w:proofErr w:type="gramEnd"/>
          </w:p>
          <w:p w:rsidR="0081568D" w:rsidRDefault="0081568D">
            <w:pPr>
              <w:pStyle w:val="ConsPlusNormal"/>
              <w:jc w:val="both"/>
            </w:pPr>
            <w:r>
              <w:t>за счет иных источников:</w:t>
            </w:r>
          </w:p>
          <w:p w:rsidR="0081568D" w:rsidRDefault="0081568D">
            <w:pPr>
              <w:pStyle w:val="ConsPlusNormal"/>
              <w:jc w:val="both"/>
            </w:pPr>
            <w:r>
              <w:t>2016 год - 3750,0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2017 год - 3775,0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2018 год - 3614,0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2019 год - 1163,7 тыс. рублей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Показатели конечного результата реализации Программы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%;</w:t>
            </w:r>
          </w:p>
          <w:p w:rsidR="0081568D" w:rsidRDefault="0081568D">
            <w:pPr>
              <w:pStyle w:val="ConsPlusNormal"/>
              <w:jc w:val="both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lastRenderedPageBreak/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доля площади земельных участков, являющихся объектами налогообложения земельным налогом, от общей площади территории Губкинского городского округа Белгородской области, %;</w:t>
            </w:r>
          </w:p>
          <w:p w:rsidR="0081568D" w:rsidRDefault="0081568D">
            <w:pPr>
              <w:pStyle w:val="ConsPlusNormal"/>
              <w:jc w:val="both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Конечные результаты реализации Программы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84%;</w:t>
            </w:r>
          </w:p>
          <w:p w:rsidR="0081568D" w:rsidRDefault="0081568D">
            <w:pPr>
              <w:pStyle w:val="ConsPlusNormal"/>
              <w:jc w:val="both"/>
            </w:pPr>
            <w:r>
              <w:t>неналоговые доходы от сдачи в аренду муниципального. имущества, зачисляемые в бюджет Губкинского городского округа Белгородской области, - 161600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 xml:space="preserve">неналоговые доходы от приватизации муниципального имущества, зачисляемые в бюджет Губкинского городского округа Белгородской области, - </w:t>
            </w:r>
            <w:r w:rsidR="00992F6C">
              <w:t>112900</w:t>
            </w:r>
            <w:r>
              <w:t xml:space="preserve">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- 2518350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- 648552,0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доля площади земельных участков, являющихся объектами налогообложения земельным налогом, от общей площади территории Губкинского городского округа Белгородской области - 96,29%;</w:t>
            </w:r>
          </w:p>
          <w:p w:rsidR="0081568D" w:rsidRDefault="0081568D">
            <w:pPr>
              <w:pStyle w:val="ConsPlusNormal"/>
              <w:jc w:val="both"/>
            </w:pPr>
            <w:r>
              <w:t xml:space="preserve">обеспечение реализации Программы в сумме </w:t>
            </w:r>
            <w:r w:rsidR="00992F6C">
              <w:t>1835230,4</w:t>
            </w:r>
            <w:r>
              <w:t xml:space="preserve">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 - 95%</w:t>
            </w:r>
          </w:p>
        </w:tc>
      </w:tr>
    </w:tbl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1"/>
      </w:pPr>
      <w:r>
        <w:t>1. Общая характеристика сферы реализации Программы, в том</w:t>
      </w:r>
    </w:p>
    <w:p w:rsidR="0081568D" w:rsidRDefault="0081568D">
      <w:pPr>
        <w:pStyle w:val="ConsPlusTitle"/>
        <w:jc w:val="center"/>
      </w:pPr>
      <w:r>
        <w:t>числе формулировки основных проблем в указанной сфере</w:t>
      </w:r>
    </w:p>
    <w:p w:rsidR="0081568D" w:rsidRDefault="0081568D">
      <w:pPr>
        <w:pStyle w:val="ConsPlusTitle"/>
        <w:jc w:val="center"/>
      </w:pPr>
      <w:r>
        <w:t>и прогноз ее развития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Управление муниципальной собственностью является неотъемлемой частью деятельности органов местного самоуправления Губкинского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Уровень развития имущественно-земельных отношений во многом определяет степень устойчивости экономики муниципального образования и возможность его стабильного развития в рыночных условиях.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Повышение эффективности управления и распоряжения собственностью Губкинского городского округа является важной стратегической целью проведения муниципальной политики в сфере имущественно-земельных отношений для обеспечения устойчивого социально-экономического развития территории.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Регулирование в сфере имущественно-земельных отношений осуществляется путем решения следующих основных задач: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создание условий для эффективного управления и распоряжения муниципальной собственностью;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- обеспечение полноты учета и регистрации прав на муниципальное недвижимое имущество и сделок с ним;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рациональное использование муниципального имущества, обеспечение его сохранности;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оптимизация состава муниципальной собственности;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получение доходов от использования муниципальной собственности;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защита имущественных интересов Губкинского городского округа;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разграничение государственной собственности на землю и регистрация права собственности Губкинского городского округа на земельные участки;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совершенствование нормативно-правовой базы, регулирующей имущественно-земельные отношения;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формирование рынка земель и активизация оборота земель сельскохозяйственного назначения;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мониторинг использования земельных участков сельскохозяйственного назначения;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установление категории и видов разрешенного использования земельных участков;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установление оснований для включения в Единый государственный реестр недвижимости сведений о расположении в пределах земельного участка объектов капитального строительства с целью обеспечения их взаимосвязи;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подбор земельных участков (площадок) для возможного использования в целях реализации инвестиционных проектов.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условиях недостаточной налоговой базы бюджета Губкинского городского округа Белгородской области муниципальная собственность стала играть все возрастающую роль в финансовом обеспечении деятельности органов местного самоуправления.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Данная Программа позволит вовлечь в состав муниципальной собственности весьма широкий спектр имущества, использовать муниципальную собственность исходя из местных условий и интересов населения как для непосредственного исполнения полномочий органами местного самоуправления, так и в качестве источника получения неналоговых доходов для пополнения бюджета городского округа.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Реализация программных мероприятий будет способствовать социально-экономическому развитию Губкинского городского округа Белгородской области, совершенствованию порядка управления и распоряжения муниципальной собственностью, оптимизации состава муниципальной собственности, созданию актуальной информационной базы о муниципальном имуществе и земельных участках.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Основными принципами политики в сфере управления и распоряжения муниципальной собственностью Губкинского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С учетом действующего законодательства Стратегии социального-экономического развития Губкинского городского округа до 2025 года основной стратегической целью Программы является развитие имущественно-земельных отношений в Губкинском городском округе.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По состоянию на 1 января 2014 года на учете в Реестре муниципального имущества Губкинского городского округа Белгородской области состояли: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- 757 земельных участков общей площадью 7924,93 га;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доли в 4 хозяйственных обществах;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- 185 юридических лиц (177 муниципальных учреждений, в том числе 32 казенных учреждения, 121 бюджетное учреждение, 24 автономных учреждения, 8 муниципальных унитарных предприятий).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Общая балансовая стоимость имущества составляла 8,3 млрд. рублей,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имущество муниципальной казны - 3,2 млрд.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имущество, закрепленное за муниципальными унитарными предприятиями и муниципальными учреждениями, - 5,1 млрд.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По состоянию на 1 января 2014 года администрацией Губкинского городского округа заключено: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- 78 договоров аренды недвижимого имущества;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- 4370 договоров аренды земельных участков.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Принятие эффективных управленческих решений в сфере использования муниципального имущества невозможно без наличия полного и достоверного учета объектов муниципальной собственности, основанного на правоустанавливающих документах. Восполнение пробелов в учете является важной задачей, требующей оперативного решения путем стремления к 100% регистрации права собственности на объекты недвижимости, входящие в состав муниципальной собственности Губкинского городского округа.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Комитетом в этой сфере создана и постоянно совершенствуется нормативно-правовая база. Организован учет муниципального имущества на основе применения программно-технических средств, проведена работа по оформлению государственной регистрации прав собственности муниципального образования на основную массу объектов недвижимости.</w:t>
      </w: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Normal"/>
        <w:jc w:val="center"/>
      </w:pPr>
      <w:r>
        <w:t>Поступления в бюджет Губкинского городского</w:t>
      </w:r>
    </w:p>
    <w:p w:rsidR="0081568D" w:rsidRDefault="0081568D">
      <w:pPr>
        <w:pStyle w:val="ConsPlusNormal"/>
        <w:jc w:val="center"/>
      </w:pPr>
      <w:r>
        <w:t>округа Белгородской области от использования</w:t>
      </w:r>
    </w:p>
    <w:p w:rsidR="0081568D" w:rsidRDefault="0081568D">
      <w:pPr>
        <w:pStyle w:val="ConsPlusNormal"/>
        <w:jc w:val="center"/>
      </w:pPr>
      <w:r>
        <w:t>имущественно-земельного комплекса в 2011 - 2013 годах</w:t>
      </w:r>
    </w:p>
    <w:p w:rsidR="0081568D" w:rsidRDefault="008156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706"/>
        <w:gridCol w:w="844"/>
        <w:gridCol w:w="844"/>
        <w:gridCol w:w="1024"/>
        <w:gridCol w:w="1144"/>
      </w:tblGrid>
      <w:tr w:rsidR="0081568D">
        <w:tc>
          <w:tcPr>
            <w:tcW w:w="454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06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Вид дохода от использования имущественно-земельного комплекса</w:t>
            </w:r>
          </w:p>
        </w:tc>
        <w:tc>
          <w:tcPr>
            <w:tcW w:w="2712" w:type="dxa"/>
            <w:gridSpan w:val="3"/>
          </w:tcPr>
          <w:p w:rsidR="0081568D" w:rsidRDefault="0081568D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144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Итого:</w:t>
            </w:r>
          </w:p>
        </w:tc>
      </w:tr>
      <w:tr w:rsidR="0081568D">
        <w:tc>
          <w:tcPr>
            <w:tcW w:w="45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4706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1024" w:type="dxa"/>
          </w:tcPr>
          <w:p w:rsidR="0081568D" w:rsidRDefault="0081568D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1144" w:type="dxa"/>
            <w:vMerge/>
          </w:tcPr>
          <w:p w:rsidR="0081568D" w:rsidRDefault="0081568D">
            <w:pPr>
              <w:pStyle w:val="ConsPlusNormal"/>
            </w:pP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  <w:r>
              <w:t>1.</w:t>
            </w:r>
          </w:p>
        </w:tc>
        <w:tc>
          <w:tcPr>
            <w:tcW w:w="4706" w:type="dxa"/>
          </w:tcPr>
          <w:p w:rsidR="0081568D" w:rsidRDefault="0081568D">
            <w:pPr>
              <w:pStyle w:val="ConsPlusNormal"/>
            </w:pPr>
            <w:r>
              <w:t>От сдачи в аренду муниципального имущества, тыс. рублей</w:t>
            </w: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10968</w:t>
            </w: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11054</w:t>
            </w:r>
          </w:p>
        </w:tc>
        <w:tc>
          <w:tcPr>
            <w:tcW w:w="1024" w:type="dxa"/>
          </w:tcPr>
          <w:p w:rsidR="0081568D" w:rsidRDefault="0081568D">
            <w:pPr>
              <w:pStyle w:val="ConsPlusNormal"/>
              <w:jc w:val="center"/>
            </w:pPr>
            <w:r>
              <w:t>11386,9</w:t>
            </w:r>
          </w:p>
        </w:tc>
        <w:tc>
          <w:tcPr>
            <w:tcW w:w="1144" w:type="dxa"/>
          </w:tcPr>
          <w:p w:rsidR="0081568D" w:rsidRDefault="0081568D">
            <w:pPr>
              <w:pStyle w:val="ConsPlusNormal"/>
              <w:jc w:val="center"/>
            </w:pPr>
            <w:r>
              <w:t>33408,9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  <w:r>
              <w:t>2.</w:t>
            </w:r>
          </w:p>
        </w:tc>
        <w:tc>
          <w:tcPr>
            <w:tcW w:w="4706" w:type="dxa"/>
          </w:tcPr>
          <w:p w:rsidR="0081568D" w:rsidRDefault="0081568D">
            <w:pPr>
              <w:pStyle w:val="ConsPlusNormal"/>
            </w:pPr>
            <w:r>
              <w:t>От продажи муниципального имущества, тыс. рублей</w:t>
            </w: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11690</w:t>
            </w: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8730</w:t>
            </w:r>
          </w:p>
        </w:tc>
        <w:tc>
          <w:tcPr>
            <w:tcW w:w="1024" w:type="dxa"/>
          </w:tcPr>
          <w:p w:rsidR="0081568D" w:rsidRDefault="0081568D">
            <w:pPr>
              <w:pStyle w:val="ConsPlusNormal"/>
              <w:jc w:val="center"/>
            </w:pPr>
            <w:r>
              <w:t>9798,3</w:t>
            </w:r>
          </w:p>
        </w:tc>
        <w:tc>
          <w:tcPr>
            <w:tcW w:w="1144" w:type="dxa"/>
          </w:tcPr>
          <w:p w:rsidR="0081568D" w:rsidRDefault="0081568D">
            <w:pPr>
              <w:pStyle w:val="ConsPlusNormal"/>
              <w:jc w:val="center"/>
            </w:pPr>
            <w:r>
              <w:t>30218,3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  <w:r>
              <w:t>3.</w:t>
            </w:r>
          </w:p>
        </w:tc>
        <w:tc>
          <w:tcPr>
            <w:tcW w:w="4706" w:type="dxa"/>
          </w:tcPr>
          <w:p w:rsidR="0081568D" w:rsidRDefault="0081568D">
            <w:pPr>
              <w:pStyle w:val="ConsPlusNormal"/>
            </w:pPr>
            <w:r>
              <w:t>От сдачи в аренду земельных участков, тыс. рублей</w:t>
            </w: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102641</w:t>
            </w: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98398</w:t>
            </w:r>
          </w:p>
        </w:tc>
        <w:tc>
          <w:tcPr>
            <w:tcW w:w="1024" w:type="dxa"/>
          </w:tcPr>
          <w:p w:rsidR="0081568D" w:rsidRDefault="0081568D">
            <w:pPr>
              <w:pStyle w:val="ConsPlusNormal"/>
              <w:jc w:val="center"/>
            </w:pPr>
            <w:r>
              <w:t>145551</w:t>
            </w:r>
          </w:p>
        </w:tc>
        <w:tc>
          <w:tcPr>
            <w:tcW w:w="1144" w:type="dxa"/>
          </w:tcPr>
          <w:p w:rsidR="0081568D" w:rsidRDefault="0081568D">
            <w:pPr>
              <w:pStyle w:val="ConsPlusNormal"/>
              <w:jc w:val="center"/>
            </w:pPr>
            <w:r>
              <w:t>346590,0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  <w:r>
              <w:t>4.</w:t>
            </w:r>
          </w:p>
        </w:tc>
        <w:tc>
          <w:tcPr>
            <w:tcW w:w="4706" w:type="dxa"/>
          </w:tcPr>
          <w:p w:rsidR="0081568D" w:rsidRDefault="0081568D">
            <w:pPr>
              <w:pStyle w:val="ConsPlusNormal"/>
            </w:pPr>
            <w:r>
              <w:t>От продажи земельных участков, тыс. рублей</w:t>
            </w: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18043</w:t>
            </w: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627877</w:t>
            </w:r>
          </w:p>
        </w:tc>
        <w:tc>
          <w:tcPr>
            <w:tcW w:w="1024" w:type="dxa"/>
          </w:tcPr>
          <w:p w:rsidR="0081568D" w:rsidRDefault="0081568D">
            <w:pPr>
              <w:pStyle w:val="ConsPlusNormal"/>
              <w:jc w:val="center"/>
            </w:pPr>
            <w:r>
              <w:t>319782</w:t>
            </w:r>
          </w:p>
        </w:tc>
        <w:tc>
          <w:tcPr>
            <w:tcW w:w="1144" w:type="dxa"/>
          </w:tcPr>
          <w:p w:rsidR="0081568D" w:rsidRDefault="0081568D">
            <w:pPr>
              <w:pStyle w:val="ConsPlusNormal"/>
              <w:jc w:val="center"/>
            </w:pPr>
            <w:r>
              <w:t>965702,0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</w:p>
        </w:tc>
        <w:tc>
          <w:tcPr>
            <w:tcW w:w="4706" w:type="dxa"/>
          </w:tcPr>
          <w:p w:rsidR="0081568D" w:rsidRDefault="0081568D">
            <w:pPr>
              <w:pStyle w:val="ConsPlusNormal"/>
            </w:pPr>
            <w:r>
              <w:t>Итого:</w:t>
            </w: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143342</w:t>
            </w: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746059</w:t>
            </w:r>
          </w:p>
        </w:tc>
        <w:tc>
          <w:tcPr>
            <w:tcW w:w="1024" w:type="dxa"/>
          </w:tcPr>
          <w:p w:rsidR="0081568D" w:rsidRDefault="0081568D">
            <w:pPr>
              <w:pStyle w:val="ConsPlusNormal"/>
              <w:jc w:val="center"/>
            </w:pPr>
            <w:r>
              <w:t>486518,2</w:t>
            </w:r>
          </w:p>
        </w:tc>
        <w:tc>
          <w:tcPr>
            <w:tcW w:w="1144" w:type="dxa"/>
          </w:tcPr>
          <w:p w:rsidR="0081568D" w:rsidRDefault="0081568D">
            <w:pPr>
              <w:pStyle w:val="ConsPlusNormal"/>
              <w:jc w:val="center"/>
            </w:pPr>
            <w:r>
              <w:t>1375919,2</w:t>
            </w:r>
          </w:p>
        </w:tc>
      </w:tr>
    </w:tbl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Обеспечение исполнения плановых показателей доходов от продажи и сдачи в аренду муниципального имущества и земельных участков отражает уровень эффективности их использования и приватизации. Показатели поступления этих доходов в бюджет городского округа ежегодно выполняются.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Совершенствование системы управления и распоряжения муниципальной собственностью, внедрение на практике эффективных экономических механизмов в сфере имущественно-земельных отношений возможно при условии согласованного по времени и объемам выделения финансовых средств из бюджета Губкинского городского округа Белгородской области.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Переход на программно-целевой метод управления позволит: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- оптимизировать количество муниципальных унитарных предприятий, муниципальных </w:t>
      </w:r>
      <w:r>
        <w:lastRenderedPageBreak/>
        <w:t>учреждений и состав имущества, закрепленного за ними на праве хозяйственного ведения и оперативного управления, изъять излишнее, неиспользуемое или используемое не по назначению и вовлечь его в хозяйственный оборот;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повысить эффективность управления земельными ресурсами, находящимися в собственности Губкинского городского округа Белгородской области, а также земельными участками, собственность на которые не разграничена;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стимулировать дальнейшее развитие рынка земли в Губкинском городском округе Белгородской области;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обеспечить поступление в бюджет Губкинского городского округа Белгородской области неналоговых доходов от использования муниципальной собственности и земельных участков, собственность на которые не разграничена.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Положения Федерального </w:t>
      </w:r>
      <w:hyperlink r:id="rId32">
        <w:r>
          <w:rPr>
            <w:color w:val="0000FF"/>
          </w:rPr>
          <w:t>закона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 определили принцип целевого назначения муниципального имущества.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Согласно данному принципу в муниципальной собственности может находиться имущество, предназначенное для решения публичных задач (вопросов местного значения), отнесенных к ведению муниципальных образований; имущество, предназначенное для осуществления отдельных государственных полномочий, переданных органам местного самоуправления; имущество, предназначенное для обеспечения деятельности органов местного самоуправления;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значения. Имущество, не соответствующее вышеуказанным требованиям, должно быть отчуждено или перепрофилировано.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целях оптимизации состава муниципальной собственности и приведения его в соответствие с действующим законодательством проводились мероприятия по приватизации муниципального имущества, ликвидации, реорганизации, преобразованию муниципальных унитарных предприятий и муниципальных учреждений.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Так, в 2011 - 2013 годах муниципальное унитарное предприятие "Золотое Руно" присоединено к муниципальному унитарному предприятию "Губкинская швейная фабрика", муниципальные унитарные предприятия "Центральная районная аптека N 74", "Аптека N 73", "Аптека N 131" приватизированы путем преобразования в общества с ограниченной ответственностью, муниципальное унитарное предприятие "Губкинский пассажирский автосервис" преобразовано в муниципальное бюджетное учреждение "Губкинский пассажирский автосервис", принято решение о ликвидации муниципальных унитарных предприятий "Губкинская швейная фабрика" и "Прокат".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Основной формой использования земельных участков, относящихся к муниципальной собственности Губкинского городского округа Белгородской области, а также земельных участков, государственная собственность на которые не разграничена, является их аренда или продажа.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период с 01.01.2009 по 01.01.2014 продано 1145 земельных участков площадью 3208 га; в аренду передано свыше 2937 участков площадью 23331 га, из них: под индивидуальное жилищное строительство - 115,3 га, под новое строительство (кроме жилищного) - около 80 га.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2013 году проведены 63 аукциона по предоставлению земельных участков общей площадью 14,5 га для индивидуального и многоквартирного жилищного строительства.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целях исполнения Программы планируется продолжить выполнение работ по разграничению земель и регистрации права собственности Губкинского городского округа на земельные участки, в том числе на земельные участки, государственная собственность на которые не разграничена.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В рамках полномочий органов местного самоуправления по управлению и распоряжению земельными участками, объектами муниципальной собственности, находящимися в муниципальной собственности, решениями Совета депутатов Губкинского городского округа утверждены Порядок определения цены и оплаты земельных участков, находящихся в муниципальной собственности Губкинского городского округа, Порядок приватизации муниципального имущества Губкинского городского округа, а также корректирующие коэффициенты при продаже земельных участков </w:t>
      </w:r>
      <w:r>
        <w:lastRenderedPageBreak/>
        <w:t>собственникам расположенных на них зданий, строений, сооружений.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Основанием для определения размера арендной платы за землю является кадастровая стоимость земель, утвержденная в установленном действующим законодательством порядке, за исключением случаев, определенных земельным законодательством, когда начальный размер арендной платы определяется с учетом сложившейся рыночной стоимости, определяемой в соответствии с законодательством об оценочной деятельности.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целях выявления невостребованных земельных долей проведены мероприятия по признанию в судебном порядке права муниципальной собственности на земельные участки общей площадью 1679,91 га в границах 16 бывших сельскохозяйственных предприятий.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Проводится работа по признанию права собственности муниципального образования Губкинский городской округ Белгородской области на невостребованные земельные доли общей площадью 391,05 га в судебном порядке.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Эти мероприятия направлены на повышение эффективности использования земель сельскохозяйственного назначения, что улучшит инвестиционную привлекательность сельскохозяйственного производства и в конечном итоге будет способствовать пополнению бюджета Губкинского городского округа Белгородской области.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Проводимые в Губкинском городском округе Белгородской области мероприятия по развитию имущественно-земельных отношений способствуют стабилизации социально-экономической ситуации в городском округе, пополнению доходной части бюджета, повышению эффективности, рациональному использованию муниципального имущества, обеспечению его сохранности.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Однако, несмотря на достигнутые за последние годы положительные результаты, имеются проблемы, препятствующие развитию имущественно-земельных отношений и требующие решения программными методами.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Наличие в составе муниципальной собственности имущества, не предназначенного для реализации полномочий органов местного самоуправления, пришедшего в негодность, неиспользуемого отдельные недостатки в учете имущества, отсутствие государственной регистрации прав на ряд объектов недвижимости, в том числе на земельные участки, является основными проблемами управления в области имущественно-земельных отношений.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Работа по дальнейшему развитию имущественно-земельного комплекса на период 2014 - 2020 годы требовала совершенствования форм и методов повышения эффективности использования муниципальной собственности.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Использование программно-целевого метода для решения имеющихся проблем было обусловлено необходимостью применения комплексного и последовательного подхода, обеспечивающего увязку реализации мероприятий по исполнителям и ресурсам. Программа направлена на решение имеющихся проблем и повышение эффективности муниципального управления в сфере имущественных и земельных отношений на территории Губкинского городского округа Белгородской области.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Описанные цели и задачи Программы и ожидаемые результаты реализации программных мероприятий соответствуют второму стратегическому направлению "Развитие экономического потенциала Губкинского городского округа", стратегической задаче "Развитие институциональной среды инновационного развития экономики округа" и комплексу мероприятий для реализации задачи "Приоритетное развитие рынков земли и недвижимости" Стратегии социально-экономического развития Губкинского городского округа до 2025 года, утвержденной решением десятой сессии Совета депутатов Губкинского городского округа Белгородской области от 31.12.2008 N 2.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Управление муниципальной собственностью отражено как часть третьего приоритета "Обеспечение комфортной и безопасной среды обитания населения Губкинского городского округа" в части состояния и использования муниципального имущества и земель Губкинского городского округа Белгородской области. В данном документе отдельно подчеркивается, что одним из основных показателей деятельности органов местного самоуправления является проведение работы по повышению эффективности распоряжения муниципальной собственностью.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Совершенствование имущественно-земельных отношений создает благоприятные условия </w:t>
      </w:r>
      <w:r>
        <w:lastRenderedPageBreak/>
        <w:t>для повышения эффективности деятельности органов местного самоуправления в данном сегменте путем оптимизации состава муниципальных предприятий и учреждений, совершенствования процедур инвентаризации имущества и земельных участков, активизации претензионно-исковой работы по погашению задолженности по арендной плате.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Подход к решению задач, которые предусмотрены Программой,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предприятий и учреждений, организаций инфраструктуры.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период реализации Программы планируется провести комплекс мероприятий, направленных на активизацию развития имущественно-земельных отношений, а также совершенствование системы владения, пользования и распоряжения муниципальной собственностью Губкинского городского округа.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Применение программно-целевого метода обусловлено тем, что в процессе решения основных целей и задач Программы необходима координация взаимодействия различных организаций и структурных подразделений органов местного самоуправления Губкинского городского округа, оптимизация использования денежных средств.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81568D" w:rsidRDefault="0081568D">
      <w:pPr>
        <w:pStyle w:val="ConsPlusTitle"/>
        <w:jc w:val="center"/>
      </w:pPr>
      <w:r>
        <w:t>Программы, цели, задачи и показатели достижения целей</w:t>
      </w:r>
    </w:p>
    <w:p w:rsidR="0081568D" w:rsidRDefault="0081568D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81568D" w:rsidRDefault="0081568D">
      <w:pPr>
        <w:pStyle w:val="ConsPlusTitle"/>
        <w:jc w:val="center"/>
      </w:pPr>
      <w:r>
        <w:t>Программы, сроков и этапов ее реализации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Приоритетами муниципальной политики в сфере реализации Программы являются создание оптимальной структуры собственности муниципального образования, отвечающей полномочиям органов местного самоуправления по решению вопросов местного значения, определенных законодательством, переход к наиболее эффективным организационно-правовым формам муниципальных организаций, повышение эффективности использования муниципального имущества, совершенствование системы его учета, повышение эффективности использования земельного комплекса, создание условий для увеличения инвестиционного и производительного потенциала земли, превращения ее в мощный самостоятельный фактор экономического роста.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Основной целью Программы является повышение эффективности функционирования и развития имущественно-земельного комплекса муниципального образования для обеспечения решения социально-экономических задач и повышения эффективности управления распоряжения имуществом, находящимся в муниципальной собственности Губкинского городского округа. Базовым условием реализации Программы является увеличение доходов от использования муниципальной собственности и минимизация расходов бюджета городского округа, обеспечение его устойчивости и стабильности, а в долгосрочной перспективе создание условий для использования муниципальной собственности исключительно для решения, задач местного значения городского округа, поддержки субъектов малого и среднего предпринимательства, обеспечения реализации Стратегии развития до 2025 года.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Цель Программы потенциально достижима в поставленные сроки, для проверки достижения цели выделены соответствующие измеряемые критерии, привязанные к временному графику реализации Программы.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Достижение названной цели предусматривается в рамках реализации следующих основных задач: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создание условий для повышения эффективности использования и распоряжения имуществом, находящимся в собственности Губкинского городского округа Белгородской области;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создание условий для повышения эффективности управления и распоряжения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обеспечение реализации мероприятий Программы в соответствии с установленными сроками и задачами.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процессе реализации Программы на 1 и 2 этапах предполагается достичь следующих показателей: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- увеличение на 1 этапе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 и сохранение данного показателя на 2 этапе на уровне не менее 84%,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- 90%;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- 93%;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- 95%;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- 81%;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- 82%;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- 83%;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- 84%;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- 84%;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- 84%;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- 84%;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- 84%;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2025 год - 84%;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неналоговые доходы от сдачи в аренду муниципального имущества, зачисляемые в бюджет Губкинского городского округа Белгородской области, - 16</w:t>
      </w:r>
      <w:r w:rsidR="006C5B02">
        <w:t>61</w:t>
      </w:r>
      <w:r>
        <w:t>00 тыс. рублей,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- 12500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- 12600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- 12700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- 12700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- 12700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- 12700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- 12700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- 19000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- 1</w:t>
      </w:r>
      <w:r w:rsidR="006C5B02">
        <w:t>80</w:t>
      </w:r>
      <w:r>
        <w:t>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- 13500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- 13500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2025 год - 13500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неналоговые доходы от приватизации муниципального имущества, зачисляемые в бюджет Губкинского городского округа Белгородской области, - </w:t>
      </w:r>
      <w:r w:rsidR="006C5B02">
        <w:t>112900</w:t>
      </w:r>
      <w:r>
        <w:t xml:space="preserve"> тыс. рублей,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- 13500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- 8500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- 6000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- 5500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- 3000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2019 год - 60900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- 7000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- 3500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2022 год - </w:t>
      </w:r>
      <w:r w:rsidR="006C5B02">
        <w:t>3500</w:t>
      </w:r>
      <w:r>
        <w:t xml:space="preserve">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- 500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- 500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2025 год - 500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неналоговые доходы от сдачи в аренду земельных участков, зачисляемые в бюджет Губкинского городского округа Белгородской области, - 2518350 тыс. рублей,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- 114150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- 128500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- 149800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- 201300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- 232000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- 232900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- 241700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- 241900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- 243400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- 243700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- 243900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2025 год - 245100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неналоговые доходы от продажи земельных участков, зачисляемые в бюджет Губкинского городского округа Белгородской области, - 648552,0 тыс. рублей,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- 550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- 14743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- 6700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- 2559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- 5500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- 5000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- 1600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- 375300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- 236000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- 200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- 200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2025 год - 200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- доля площади земельных участков, являющихся объектами налогообложения земельным налогом, от общей площади территории Губкинского городского округа Белгородской области, %,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- 83,1%;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- 96,28%;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- 96,28%;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- 96,28%;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- 96,29%;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- 96,29%;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- 96,29%;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- 96,29%;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- 96,29%;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- 96,29%;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- 96,29%;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2025 год - 96,29%;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целевое и эффективное использование выделяемых бюджетных ассигнований ежегодно по 100%;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уровень выполнения показателей - 95%,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- 95%;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- 95%;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- 95%;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- 95%;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- 95%;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- 95%;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- 95%;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- 95%;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- 95%;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- 95%;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- 95%;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2025 год - 95%.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Сроки реализации Программы с 2014 по 2025 годы,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1 этап 2014 - 2020 годы;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 этап 2021 - 2025 годы.</w:t>
      </w: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81568D" w:rsidRDefault="0081568D">
      <w:pPr>
        <w:pStyle w:val="ConsPlusTitle"/>
        <w:jc w:val="center"/>
      </w:pPr>
      <w:r>
        <w:t>самоуправления Губкинского городского округа, принятие или</w:t>
      </w:r>
    </w:p>
    <w:p w:rsidR="0081568D" w:rsidRDefault="0081568D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Normal"/>
        <w:ind w:firstLine="540"/>
        <w:jc w:val="both"/>
      </w:pPr>
      <w:r>
        <w:lastRenderedPageBreak/>
        <w:t>Для реализации Программы принятие или изменение муниципальных правовых актов органов местного самоуправления Губкинского городского округа не требуется.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Выделение и включение в Программу отдельных Подпрограмм соответствует принципам программно-целевого управления экономикой, представляет собой комплекс взаимосвязанных мероприятий по внедрению и использованию современных методов, механизмов и инструментов организации управления муниципальной собственностью Губкинского городского округа, что позволяет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недвижимостью, достижению намеченных целей в области социального развития и модернизации экономики.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Программа включает в себя три Подпрограммы, которые содержат основные мероприятия по внедрению и использованию современных методов, механизмов и инструментов организации управления муниципальной собственностью Губкинского городского округа.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состав Программы входят следующие Подпрограммы: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1. "</w:t>
      </w:r>
      <w:hyperlink w:anchor="P471">
        <w:r>
          <w:rPr>
            <w:color w:val="0000FF"/>
          </w:rPr>
          <w:t>Развитие имущественных отношений</w:t>
        </w:r>
      </w:hyperlink>
      <w:r>
        <w:t xml:space="preserve"> в Губкинском городском округе Белгородской области".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рамках Подпрограммы планируется повысить эффективность использования и распоряжения муниципальным имуществом Губкинского городского округа Белгородской области.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2. "</w:t>
      </w:r>
      <w:hyperlink w:anchor="P644">
        <w:r>
          <w:rPr>
            <w:color w:val="0000FF"/>
          </w:rPr>
          <w:t>Развитие земельных отношений</w:t>
        </w:r>
      </w:hyperlink>
      <w:r>
        <w:t xml:space="preserve"> в Губкинском городском округе Белгородской области".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Основной задачей Подпрограммы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3. "</w:t>
      </w:r>
      <w:hyperlink w:anchor="P810">
        <w:r>
          <w:rPr>
            <w:color w:val="0000FF"/>
          </w:rPr>
          <w:t>Обеспечение реализации</w:t>
        </w:r>
      </w:hyperlink>
      <w:r>
        <w:t xml:space="preserve"> муниципальной программы".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Задачей Подпрограммы является эффективное управление вопросами развития рынков земли и недвижимости на территории Губкинского городского округа Белгородской области.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Программные мероприятия и ожидаемые результаты приведены в </w:t>
      </w:r>
      <w:hyperlink w:anchor="P948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1"/>
      </w:pPr>
      <w:r>
        <w:t>5. Ресурсное обеспечение Программы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 xml:space="preserve">Общий объем финансирования Программы на 2014 - 2025 годы предусматривается в размере </w:t>
      </w:r>
      <w:r w:rsidR="00B76192">
        <w:t>1835230,4</w:t>
      </w:r>
      <w:r>
        <w:t xml:space="preserve"> тыс. рублей,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средств федерального бюджета - 42740,6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средств областного бюджета - 221821,3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за счет средств бюджета Губкинского городского округа Белгородской области </w:t>
      </w:r>
      <w:r w:rsidR="00B76192">
        <w:t>–</w:t>
      </w:r>
      <w:r>
        <w:t xml:space="preserve"> </w:t>
      </w:r>
      <w:r w:rsidR="00B76192">
        <w:t>1558365,8</w:t>
      </w:r>
      <w:r>
        <w:t xml:space="preserve">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иных источников - 12302,7 тыс. рублей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Объем финансирования Программы по годам составляет: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средств федерального бюджета: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- 51,5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- 844,0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- 505,8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2017 год - 778,6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- 10654,0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- 3542,5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- 4688,2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- 0,0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- 13173,0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- 3525,0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- 4978,0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средств областного бюджета: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- 5,0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- 622,1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- 2786,6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- 710,9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- 4243,0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- 2269,8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- 12032,4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- 43022,2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- 60935,5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- 84743,7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- 10450,1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средств Губкинского городского округа Белгородской области: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- 32710,4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- 65969,5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- 81147,8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- 85990,8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- 91871,0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- 97986,0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- 131399,4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- 280196,5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2022 год </w:t>
      </w:r>
      <w:r w:rsidR="00D54C84">
        <w:t>–</w:t>
      </w:r>
      <w:r>
        <w:t xml:space="preserve"> </w:t>
      </w:r>
      <w:r w:rsidR="00D54C84">
        <w:t>213339,4</w:t>
      </w:r>
      <w:r>
        <w:t xml:space="preserve">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- 241999,0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- 154481,0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2025 год - 81275,0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иных источников: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2016 год - 3750,0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- 3775,0 тыс.,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- 3614,0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- 1163,7 тыс. рублей.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Ресурсное обеспечение реализации Программы приведено в </w:t>
      </w:r>
      <w:hyperlink w:anchor="P2409">
        <w:r>
          <w:rPr>
            <w:color w:val="0000FF"/>
          </w:rPr>
          <w:t>приложениях N 3</w:t>
        </w:r>
      </w:hyperlink>
      <w:r>
        <w:t xml:space="preserve"> и </w:t>
      </w:r>
      <w:hyperlink w:anchor="P4310">
        <w:r>
          <w:rPr>
            <w:color w:val="0000FF"/>
          </w:rPr>
          <w:t>N 4</w:t>
        </w:r>
      </w:hyperlink>
      <w:r>
        <w:t xml:space="preserve"> к Программе.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81568D" w:rsidRDefault="0081568D">
      <w:pPr>
        <w:pStyle w:val="ConsPlusTitle"/>
        <w:jc w:val="center"/>
      </w:pPr>
      <w:r>
        <w:t>управления рисками реализации Программы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При реализации Программы следует учитывать ряд возможных рисков, которые могут осложнить решение поставленных задач. В целях снижения последствий и негативного эффекта от возможных рисков и повышения уровня гарантированности достижения предусмотренных в Программе конечных результатов планируется проведение ряда профилактических мероприятий.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На основе анализа мероприятий, предлагаемых для реализации, в рамках Программы выделены следующие риски ее реализации.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Возникновение данных рисков может привести к сокращению объемов и </w:t>
      </w:r>
      <w:proofErr w:type="gramStart"/>
      <w:r>
        <w:t>прекращению финансирования мероприятий Программы</w:t>
      </w:r>
      <w:proofErr w:type="gramEnd"/>
      <w:r>
        <w:t xml:space="preserve"> и невыполнению результатов муниципальной программы. Способами ограничения финансовых рисков выступают следующие меры: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определение приоритетов для первоочередного финансирования.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выявление потенциальных рисков путем мониторинга основных социально-экономических и финансовых показателей;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недостижение плановых значений показателей.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Основными условиями минимизации административных рисков являются: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формирование эффективной системы управления реализацией Программы и Подпрограмм;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создание системы мониторинга реализации Программы;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своевременная Корректировка мероприятий Программы.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1"/>
      </w:pPr>
      <w:bookmarkStart w:id="1" w:name="P471"/>
      <w:bookmarkEnd w:id="1"/>
      <w:r>
        <w:t>Подпрограмма 1</w:t>
      </w:r>
    </w:p>
    <w:p w:rsidR="0081568D" w:rsidRDefault="0081568D">
      <w:pPr>
        <w:pStyle w:val="ConsPlusTitle"/>
        <w:jc w:val="center"/>
      </w:pPr>
      <w:r>
        <w:t>"Развитие имущественных отношений в Губкинском</w:t>
      </w:r>
    </w:p>
    <w:p w:rsidR="0081568D" w:rsidRDefault="0081568D">
      <w:pPr>
        <w:pStyle w:val="ConsPlusTitle"/>
        <w:jc w:val="center"/>
      </w:pPr>
      <w:r>
        <w:t>городском округе Белгородской области"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Паспорт Подпрограммы</w:t>
      </w:r>
    </w:p>
    <w:p w:rsidR="0081568D" w:rsidRDefault="008156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81"/>
        <w:gridCol w:w="6236"/>
      </w:tblGrid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  <w:r>
              <w:t>N п/п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"Развитие имущественных отношений в Губкинском городском округе Белгородской области" (далее - Подпрограмма 1)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  <w:r>
              <w:t>1.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Соисполнитель Программы, ответственный за подпрограмму 1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  <w:r>
              <w:t>2.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Участники подпрограммы 1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Администрация Губкинского городского округа, МКУ "Управление капитального строительства", управление финансов и бюджетной политики администрации Губкинского городского округа, управление жилищно-коммунального комплекса и систем жизнеобеспечения администрации Губкинского городского округа Белгородской области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  <w:r>
              <w:t>3.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Цель подпрограммы 1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Создание условий для повышения эффективности использования и распоряжения имуществом, находящимся в собственности Губкинского городского округа Белгородской области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  <w:r>
              <w:t>4.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Задачи подпрограммы 1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Эффективное владение, пользование и распоряжение муниципальным имуществом Губкинского городского округа Белгородской области; вовлечение в хозяйственный оборот неиспользуемого или неэффективно используемого муниципального имущества; получение доходов в бюджет городского округа от использования муниципального имущества; финансирование деятельности учреждений; охрана окружающей среды и рациональное природопользование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  <w:r>
              <w:t>5.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Сроки и этапы реализации подпрограммы 1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2014 - 2025 годы, в том числе:</w:t>
            </w:r>
          </w:p>
          <w:p w:rsidR="0081568D" w:rsidRDefault="0081568D">
            <w:pPr>
              <w:pStyle w:val="ConsPlusNormal"/>
              <w:jc w:val="both"/>
            </w:pPr>
            <w:r>
              <w:t>I этап - 2014 - 2020 годы;</w:t>
            </w:r>
          </w:p>
          <w:p w:rsidR="0081568D" w:rsidRDefault="0081568D">
            <w:pPr>
              <w:pStyle w:val="ConsPlusNormal"/>
              <w:jc w:val="both"/>
            </w:pPr>
            <w:r>
              <w:t>II этап - 2021 - 2025 годы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  <w:r>
              <w:t>6.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Объем бюджетных ассигнований подпрограммы 1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 xml:space="preserve">Общий объем финансирования Подпрограммы 1 в 2014 - 2025 годах предусматривается в размере </w:t>
            </w:r>
            <w:r w:rsidR="00A20EFA">
              <w:t>1456037,9</w:t>
            </w:r>
            <w:r>
              <w:t xml:space="preserve"> тыс. рублей, в том числе: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средств федерального бюджета:</w:t>
            </w:r>
          </w:p>
          <w:p w:rsidR="0081568D" w:rsidRDefault="0081568D">
            <w:pPr>
              <w:pStyle w:val="ConsPlusNormal"/>
              <w:jc w:val="both"/>
            </w:pPr>
            <w:r>
              <w:t>2014 год - 51,5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2015 год - 844,0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2016 год - 505,8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2017 год - 163,0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2018 год - 10654,0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2019 год - 2590,4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2020 год - 367,6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2021 год - 0,0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2022 год - 10289,0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средств областного бюджета:</w:t>
            </w:r>
          </w:p>
          <w:p w:rsidR="0081568D" w:rsidRDefault="0081568D">
            <w:pPr>
              <w:pStyle w:val="ConsPlusNormal"/>
              <w:jc w:val="both"/>
            </w:pPr>
            <w:r>
              <w:t>2014 год - 5,0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2015 год - 622,1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2016 год - 2786,6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2017 год - 566,5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2018 год - 2915,0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2019 год - 688,6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2020 год - 9555,8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2021 год - 43022,2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lastRenderedPageBreak/>
              <w:t>2022 год - 40795,5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2023 год - 74321,0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средств Губкинского городского округа Белгородской области:</w:t>
            </w:r>
          </w:p>
          <w:p w:rsidR="0081568D" w:rsidRDefault="0081568D">
            <w:pPr>
              <w:pStyle w:val="ConsPlusNormal"/>
              <w:jc w:val="both"/>
            </w:pPr>
            <w:r>
              <w:t>2014 год - 16684,1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2015 год - 46018,6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2016 год - 61691,0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2017 год - 65372,0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2018 год - 70604,1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2019 год - 74521,7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2020 год - 102429,4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2021 год - 249998,0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 xml:space="preserve">2022 год </w:t>
            </w:r>
            <w:r w:rsidR="00955FB2">
              <w:t>–</w:t>
            </w:r>
            <w:r>
              <w:t xml:space="preserve"> </w:t>
            </w:r>
            <w:r w:rsidR="00955FB2">
              <w:t>179940,4</w:t>
            </w:r>
            <w:r>
              <w:t xml:space="preserve">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2023 год - 209026,0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2024 год - 120317,0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2025 год - 55842,0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иных источников:</w:t>
            </w:r>
          </w:p>
          <w:p w:rsidR="0081568D" w:rsidRDefault="0081568D">
            <w:pPr>
              <w:pStyle w:val="ConsPlusNormal"/>
              <w:jc w:val="both"/>
            </w:pPr>
            <w:r>
              <w:t>2016 год - 950,0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2017 год - 950,0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2018 год - 950,0 тыс. рублей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Показатели конечных результатов реализации Подпрограммы 1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%;</w:t>
            </w:r>
          </w:p>
          <w:p w:rsidR="0081568D" w:rsidRDefault="0081568D">
            <w:pPr>
              <w:pStyle w:val="ConsPlusNormal"/>
              <w:jc w:val="both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</w:pPr>
            <w:r>
              <w:t>8.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Конечные результаты реализации подпрограммы 1</w:t>
            </w:r>
          </w:p>
        </w:tc>
        <w:tc>
          <w:tcPr>
            <w:tcW w:w="6236" w:type="dxa"/>
          </w:tcPr>
          <w:p w:rsidR="0081568D" w:rsidRDefault="0081568D" w:rsidP="005E6DBE">
            <w:pPr>
              <w:pStyle w:val="ConsPlusNormal"/>
              <w:jc w:val="both"/>
            </w:pPr>
            <w:r>
              <w:t xml:space="preserve"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84%, неналоговые доходы от сдачи в аренду имущества, зачисляемые в бюджет Губкинского городского округа Белгородской области, - </w:t>
            </w:r>
            <w:r w:rsidR="005E6DBE">
              <w:t>166100</w:t>
            </w:r>
            <w:r>
              <w:t xml:space="preserve"> тыс. рублей, неналоговые доходы от приватизации муниципального имущества, зачисляемые в бюджет Губкинского городского округа Белгородской области, - </w:t>
            </w:r>
            <w:r w:rsidR="005E6DBE">
              <w:t>112900</w:t>
            </w:r>
            <w:r>
              <w:t xml:space="preserve"> тыс. рублей</w:t>
            </w:r>
          </w:p>
        </w:tc>
      </w:tr>
    </w:tbl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1. Характеристика сферы реализации подпрограммы 1, описание</w:t>
      </w:r>
    </w:p>
    <w:p w:rsidR="0081568D" w:rsidRDefault="0081568D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Управление муниципальной собственностью Губкинского городского округа является неотъемлемой частью деятельности администрации Губкинского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рамках Подпрограммы 1 предусматривается решение широкого круга вопросов: создание новых объектов, безвозмездные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муниципальных предприятий и учреждений и т.п.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Целенаправленно ведется работа по оптимизации имущественного комплекса и приведению его в соответствие с полномочиями органов местного самоуправления Губкинского городского округа по решению вопросов местного значения.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целях пополнения доходной части бюджета городского округа, исполнения положений действующего законодательства и в соответствии с ежегодно утверждаемой Программой приватизации муниципального имущества Губкинского городского округа (далее - Программа приватизации) проводится приватизация муниципального имущества.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Подпрограмма 1 направлена на решение имеющихся проблем и повышение эффективности муниципального управления в сфере имущественных отношений.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целях повышения эффективности использования муниципального имущества необходима качественная информационная база, для чего разработан комплекс мероприятий, позволяющий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имуществом и достижения целей в области социального развития и модернизации экономики.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Для наиболее эффективного использования муниципального имущества городского округа как базового актива необходимо провести масштабную инвентаризацию в городском округе с целью вовлечения в оборот объектов имущества, неиспользуемых, неэффективно используемых, а также используемых без оформления прав, с последующим вовлечением в хозяйственный оборот, списанием или реализацией.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Подпрограмма 1 определяет совместные действия администрации Губкинского городского округа, муниципальных предприятий и учреждений, муниципальных и государственных структур, направленные на устойчивое и динамичное развитие имущественных отношений, повышение их роли в социально-экономических процессах.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2. Цель, задачи, сроки и этапы реализации подпрограммы 1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Основными принципами политики в сфере управления и распоряжения муниципальным имуществом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муниципального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Целью Подпрограммы 1 является создание условий для повышения эффективности использования и распоряжения муниципальным имуществом.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Достижение названной цели предусматривается в рамках реализации следующих основных задач: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- вовлечение в хозяйственный оборот объектов муниципальной собственности и </w:t>
      </w:r>
      <w:proofErr w:type="gramStart"/>
      <w:r>
        <w:t>эффективное использование</w:t>
      </w:r>
      <w:proofErr w:type="gramEnd"/>
      <w:r>
        <w:t xml:space="preserve"> и распоряжение муниципальным имуществом Губкинского городского округа Белгородской области;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финансирование деятельности учреждений;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охрана окружающей среды и рациональное природопользование.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Система основных мероприятий и показателей подпрограммы 1 представлена в </w:t>
      </w:r>
      <w:hyperlink w:anchor="P948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Сроки реализации Подпрограммы 1: 2014 - 2025 годы,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1 этап - 2014 - 2020 годы;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 этап - 2021 - 2025 годы.</w:t>
      </w:r>
    </w:p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81568D" w:rsidRDefault="0081568D">
      <w:pPr>
        <w:pStyle w:val="ConsPlusTitle"/>
        <w:jc w:val="center"/>
      </w:pPr>
      <w:r>
        <w:t>описание основных мероприятий подпрограммы 1</w:t>
      </w:r>
    </w:p>
    <w:p w:rsidR="0081568D" w:rsidRDefault="0081568D">
      <w:pPr>
        <w:pStyle w:val="ConsPlusNormal"/>
        <w:jc w:val="center"/>
      </w:pPr>
    </w:p>
    <w:p w:rsidR="0081568D" w:rsidRDefault="0081568D">
      <w:pPr>
        <w:pStyle w:val="ConsPlusNormal"/>
        <w:ind w:firstLine="540"/>
        <w:jc w:val="both"/>
      </w:pPr>
      <w:r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оптимизация состава муниципального имущества;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мероприятия по эффективному использованию и оптимизации состава муниципального имущества;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- обеспечение деятельности подведомственных учреждений, в том числе на предоставление бюджетным и автономным учреждениям субсидии;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разработка научно обоснованных проектов бассейнового природопользования;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подготовка деклараций безопасности гидротехнических сооружений.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Система мероприятий Подпрограммы 1 строится в соответствии со следующими принципами: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комплексность, под которой понимается максимальная широта охвата факторов, влияющих на работу Комитета в Губкинском городском округе Белгородской области;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получение доходов от использования муниципального имущества Губкинского городского округа Белгородской области;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оптимизация состава муниципального имущества Губкинского городского округа путем проведения технической инвентаризации муниципального имущества и бесхозяйных объектов недвижимости.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Рациональное управление муниципальной 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муниципального имущества.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Проблемой в этой области является наличие недостатков в обеспечении полного, своевременного и достоверного учета объектов, основанного на правоустанавливающих документах. Отсутствие правоустанавливающих документов на отдельные объекты недвижимости препятствует принятию решений, связанных с управлением и распоряжением этим имуществом, его регистрацией.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Приватизация имущества, не служащего исполнению полномочий и функций органов местного самоуправления, является не только инструментом формирования оптимального состава имущественного комплекса городского округа, но и источником доходов бюджета.</w:t>
      </w:r>
    </w:p>
    <w:p w:rsidR="0081568D" w:rsidRDefault="0081568D">
      <w:pPr>
        <w:pStyle w:val="ConsPlusNormal"/>
        <w:jc w:val="center"/>
      </w:pPr>
    </w:p>
    <w:p w:rsidR="0081568D" w:rsidRDefault="0081568D">
      <w:pPr>
        <w:pStyle w:val="ConsPlusTitle"/>
        <w:jc w:val="center"/>
        <w:outlineLvl w:val="2"/>
      </w:pPr>
      <w:r>
        <w:t>4. Прогноз конечных результатов подпрограммы 1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1, обеспечит оптимизацию состава и структуры муниципальной собственности Губкинского городского округа путем выявления бесхозяйного имущества с целью дальнейшего учета в составе муниципальной казны; корректировки величины арендной платы с ориентацией на рыночные цены с целью увеличения эффективности использования муниципального имущества; создания благоприятных условий для субъектов малого и среднего предпринимательства по использованию и развитию муниципального имущества.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Основными ожидаемыми результатами реализации Подпрограммы 1 являются: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- получение доходов от сдачи в аренду имущества, зачисляемых в бюджет Губкинского городского округа Белгородской области, - </w:t>
      </w:r>
      <w:r w:rsidR="001C3B97">
        <w:t>166100</w:t>
      </w:r>
      <w:r>
        <w:t>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- получение доходов от приватизации муниципального имущества, зачисляемых в бюджет Губкинского городского округа Белгородской области, - </w:t>
      </w:r>
      <w:r w:rsidR="001C3B97">
        <w:t>112900</w:t>
      </w:r>
      <w:r>
        <w:t>,0 тыс. рублей;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5. Ресурсное обеспечение Подпрограммы 1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Общий объем финансирования Подпрограммы 1 в 2014 - 2025 годах предусматривается в размере 1451872,9 тыс. рублей,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средств федерального бюджета: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- 51,5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- 844,0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- 505,8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- 163,0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- 10654,0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- 2590,4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- 367,6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- 0,0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- 10289,0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средств областного бюджета: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- 5,0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- 622,1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- 2786,6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- 566,5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- 2915,0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- 688,6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- 9555,8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- 43022,2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- 40795,5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- 74321,0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средств Губкинского городского округа Белгородской области: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- 16684,1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- 46018,6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- 61691,0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- 65372,0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- 70604,1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- 74521,7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- 102429,4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- 249998,0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2022 год </w:t>
      </w:r>
      <w:r w:rsidR="00C11CCB">
        <w:t>–</w:t>
      </w:r>
      <w:r>
        <w:t xml:space="preserve"> </w:t>
      </w:r>
      <w:r w:rsidR="00C11CCB">
        <w:t>179940,4</w:t>
      </w:r>
      <w:r>
        <w:t xml:space="preserve">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2023 год - 209026,0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- 120317,0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2025 год - 55842,0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иных источников: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- 950,0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- 950,0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- 950,0 тыс. рублей.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Объемы финансирования мероприятий Подпрограммы 1 ежегодно подлежат уточнению при формировании бюджета на очередной финансовый год.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1 по источникам финансирования по годам представлены в </w:t>
      </w:r>
      <w:hyperlink w:anchor="P2409">
        <w:r>
          <w:rPr>
            <w:color w:val="0000FF"/>
          </w:rPr>
          <w:t>приложениях N 3</w:t>
        </w:r>
      </w:hyperlink>
      <w:r>
        <w:t xml:space="preserve"> и </w:t>
      </w:r>
      <w:hyperlink w:anchor="P4310">
        <w:r>
          <w:rPr>
            <w:color w:val="0000FF"/>
          </w:rPr>
          <w:t>N 4</w:t>
        </w:r>
      </w:hyperlink>
      <w:r>
        <w:t xml:space="preserve"> к Программе.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1"/>
      </w:pPr>
      <w:bookmarkStart w:id="2" w:name="P644"/>
      <w:bookmarkEnd w:id="2"/>
      <w:r>
        <w:t>Подпрограмма 2</w:t>
      </w:r>
    </w:p>
    <w:p w:rsidR="0081568D" w:rsidRDefault="0081568D">
      <w:pPr>
        <w:pStyle w:val="ConsPlusTitle"/>
        <w:jc w:val="center"/>
      </w:pPr>
      <w:r>
        <w:t>"Развитие земельных отношений в Губкинском</w:t>
      </w:r>
    </w:p>
    <w:p w:rsidR="0081568D" w:rsidRDefault="0081568D">
      <w:pPr>
        <w:pStyle w:val="ConsPlusTitle"/>
        <w:jc w:val="center"/>
      </w:pPr>
      <w:r>
        <w:t>городском округе Белгородской области"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Паспорт подпрограммы</w:t>
      </w:r>
    </w:p>
    <w:p w:rsidR="0081568D" w:rsidRDefault="008156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81"/>
        <w:gridCol w:w="6236"/>
      </w:tblGrid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"Развитие земельных отношений в Губкинском городском округе Белгородской области" (далее - Подпрограмма 2)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Соисполнитель Программы, ответственный за подпрограмму 2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Сельские территориальные администрации администрации Губкинского городского округа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Цель подпрограммы 2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Создание условий для повышения эффективности управления и распоряжения земельными участками, относящимися к муниципальной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Задача подпрограммы 2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Сроки и этапы реализации подпрограммы 2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2014 - 2025 годы, в том числе:</w:t>
            </w:r>
          </w:p>
          <w:p w:rsidR="0081568D" w:rsidRDefault="0081568D">
            <w:pPr>
              <w:pStyle w:val="ConsPlusNormal"/>
              <w:jc w:val="both"/>
            </w:pPr>
            <w:r>
              <w:t>I этап - 2014 - 2020 годы;</w:t>
            </w:r>
          </w:p>
          <w:p w:rsidR="0081568D" w:rsidRDefault="0081568D">
            <w:pPr>
              <w:pStyle w:val="ConsPlusNormal"/>
              <w:jc w:val="both"/>
            </w:pPr>
            <w:r>
              <w:t>II этап - 2021 - 2025 годы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 xml:space="preserve">Объем бюджетных ассигнований подпрограммы 2 за счет средств бюджета Губкинского городского округа Белгородской области (с расшифровкой </w:t>
            </w:r>
            <w:r>
              <w:lastRenderedPageBreak/>
              <w:t>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lastRenderedPageBreak/>
              <w:t>Общий объем финансирования Подпрограммы 2 в 2014 - 2025 годах предусматривается в размере 82475,8 тыс. рублей.</w:t>
            </w:r>
          </w:p>
          <w:p w:rsidR="0081568D" w:rsidRDefault="0081568D">
            <w:pPr>
              <w:pStyle w:val="ConsPlusNormal"/>
              <w:jc w:val="both"/>
            </w:pPr>
            <w:r>
              <w:t>Объем финансирования Программы по годам: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средств федерального бюджета:</w:t>
            </w:r>
          </w:p>
          <w:p w:rsidR="0081568D" w:rsidRDefault="0081568D">
            <w:pPr>
              <w:pStyle w:val="ConsPlusNormal"/>
              <w:jc w:val="both"/>
            </w:pPr>
            <w:r>
              <w:t>2017 год - 615,6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2019 год - 952,1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2020 год - 4320,6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2021 год - 0,0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lastRenderedPageBreak/>
              <w:t>2022 год - 2884,0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2023 год - 3525,0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2024 год - 4978,0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средств областного бюджета:</w:t>
            </w:r>
          </w:p>
          <w:p w:rsidR="0081568D" w:rsidRDefault="0081568D">
            <w:pPr>
              <w:pStyle w:val="ConsPlusNormal"/>
              <w:jc w:val="both"/>
            </w:pPr>
            <w:r>
              <w:t>2017 год - 144,4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2018 год - 1328,0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2019 год - 1581,2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2020 год - 2476,6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2021 год - 0,0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2022 год - 20140,0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2023 год - 10422,7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2024 год - 10450,1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средств Губкинского городского округа Белгородской области:</w:t>
            </w:r>
          </w:p>
          <w:p w:rsidR="0081568D" w:rsidRDefault="0081568D">
            <w:pPr>
              <w:pStyle w:val="ConsPlusNormal"/>
              <w:jc w:val="both"/>
            </w:pPr>
            <w:r>
              <w:t>2014 год - 3127,4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2015 год - 854,4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2016 год - 1291,0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2017 год - 1255,8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2018 год - 918,9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2019 год - 1212,5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2020 год - 1435,0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2021 год - 1874,5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2022 год - 3144,0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2023 год - 1595,0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2024 год - 1601,0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2025 год - 348,0 тыс. рублей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Показатели конечных результатов реализации подпрограммы 2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доля площади земельных участков, являющихся объектами налогообложения земельным налогом, от площади территории городского округа, %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Конечные результаты реализации подпрограммы 2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Неналоговые доходы от сдачи в аренду земельных участков, зачисляемые в бюджет Губкинского городского округа, - 2518350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- 648552,0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 - 96,29%</w:t>
            </w:r>
          </w:p>
        </w:tc>
      </w:tr>
    </w:tbl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1. Характеристика сферы реализации Подпрограммы 2, описание</w:t>
      </w:r>
    </w:p>
    <w:p w:rsidR="0081568D" w:rsidRDefault="0081568D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Уровень развития земельных отношений Губкинского городского округа Белгородской области во многом определяет степень устойчивости экономики муниципального образования и возможность его стабильного развития.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Повышение эффективности управления и распоряжения земельными участками, находящимися в собственности Губкинского городского округа, а также земельными участками, государственная собственность на которые не разграничена, является важной стратегической целью проведения муниципальной политики в сфере земельных отношений для обеспечения устойчивого социально-экономического развития Губкинского городского округа Белгородской области.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Регулирование в сфере земельных, отношений осуществляется путем решения следующих </w:t>
      </w:r>
      <w:r>
        <w:lastRenderedPageBreak/>
        <w:t>основных задач: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создание условий для эффективного управления и распоряжения земельными участками;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защита имущественных интересов Губкинского городского округа Белгородской области в сфере земельных отношений;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разграничение государственной собственности на землю и регистрация права собственности Губкинского городского округа на земельные участки;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формирование рынка земель и активизация оборота земель сельскохозяйственного назначения.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Земельные отношения являются одним из важных факторов воздействия на социально-экономическое развитие Губкинского городского округа Белгородской области.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Вместе с тем возможно и отрицательное, дестабилизирующее воздействие на городские системы, которое появляется в случае неэффективного использования земельного комплекса, слабого вовлечения земельных ресурсов в хозяйственный оборот.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Подпрограмма 2 позволит вовлечь в оборот земельные участки, относящиеся к различным категориям земель, исходя из местных условий и интересов населения для непосредственного исполнения полномочий местного самоуправления, а также в качестве источника получения неналоговых доходов для пополнения бюджета городского округа.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Реализация программных мероприятий будет способствовать социально-экономическому развитию Губкинского городского округа Белгородской области, совершенствованию порядка управления и распоряжения земельными участками, созданию актуальной информационной базы о землях в границах Губкинского городского округа Белгородской области.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2. Цель, задачи, сроки и этапы реализации Подпрограммы 2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Основными принципами политики в сфере управления и распоряжения земельными участками Губкинского городского округа Белгородской области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земельных участков, предоставленных гражданам и юридическим лицам.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соответствии с действующим законодательством, Стратегией социально-экономического развития Губкинского городского округа до 2025 года основной целью Подпрограммы 2 является создание условий для повышения эффективности управления и распоряжения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Основной задачей Подпрограммы 2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разграничена. По состоянию на 1 января 2014 года на учете в Реестре муниципального имущества Губкинского городского округа Белгородской области состояли 757 земельных участков общей площадью 7924,93 га.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По состоянию на 1 января 2014 года администрацией Губкинского городского округа заключено 4370 договоров аренды земельных участков.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Основной формой использования земельных участков, относящихся к муниципальной собственности, а также земельных участков, государственная собственность на которые не разграничена, является предоставление в аренду и продажа.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период с 1 января 2009 года по 1 января 2014 года продано 1145 земельных участков площадью 3208 га, в аренду передано свыше 2937 участков площадью 23331 га.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2013 году проведено 63 аукциона по предоставлению земельных участков общей площадью 14,5 га для индивидуального жилищного строительства и многоквартирного жилищного строительства.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Площадь городского округа составляет 152662 га. Из них за период с 1 января 2009 года по 1 января 2014 года: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передано в аренду под строительство более 1000 га, в том числе под ИЖС - 115,3 га;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передано под новое строительство (кроме жилищного) более 54,1 га.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Подпрограмма 2 реализуется в период с 2014 по 2025 годы.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Сроки реализации Подпрограммы 2 - 2014 - 2025 годы,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1 этап - 2014 - 2020 годы;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 этап - 2021 - 2025 годы.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81568D" w:rsidRDefault="0081568D">
      <w:pPr>
        <w:pStyle w:val="ConsPlusTitle"/>
        <w:jc w:val="center"/>
      </w:pPr>
      <w:r>
        <w:t>описание основных мероприятий Подпрограммы 2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Механизм реализации подпрограммы 2 основан на действиях исполнителя программных мероприятий по достижению намеченных целей, которые предусматривают осуществление мероприятий подпрограммы 2 на основе открытости и добровольности и обеспечивают широкие возможности для участия всех заинтересованных юридических и физических лиц.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Система основных мероприятий включает в себя: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формирование земельных участков и их рыночную оценку;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получение доходов от сдачи в аренду земельных участков;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получение доходов от продажи земельных участков;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формирование рынка земель и активизацию оборота земель сельскохозяйственного назначения;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разграничение государственной собственности на землю и регистрацию права собственности Губкинского городского округа на земельные участки;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проведение комплексных кадастровых работ на территории городского округа.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4. Прогноз конечных результатов Подпрограммы 2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2, обеспечит создание условий, направленных на дальнейшее развитие рынка земли и активизацию оборота земель сельскохозяйственного назначения, регистрацию права собственности Губкинского городского округа Белгородской области на земельные участки, обеспечение поступлений в бюджет Губкинского городского округа Белгородской области неналоговых доходов от использования земельных участков, относящихся к муниципальной собственности Губкинского городского округа Белгородской области, и земельных участков, собственность на которые не разграничена.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Основными показателями эффективности от реализации Подпрограммы 2 являются: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неналоговые доходы от сдачи в аренду земельных участков, зачисляемые в бюджет Губкинского городского округа Белгородской области, - 2518350,0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неналоговые доходы от продажи земельных участков, зачисляемые в бюджет Губкинского городского округа Белгородской области, - 648552,0 тыс. рублей.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Основным гарантом защиты права собственности на землю является государственная регистрация такого права. В рамках подпрограммы 2 планируется продолжить выполнение работ по разграничению земель и регистрации права собственности Губкинского городского округа Белгородской области на земельные участки, в том числе на земельные участки, государственная собственность на которые не разграничена.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Важным результатом реализации подпрограммы 2 станет увеличение площади земельных участков, предоставленных для строительства, в том числе индивидуального жилья. Вместе с тем </w:t>
      </w:r>
      <w:r>
        <w:lastRenderedPageBreak/>
        <w:t>необходимо отметить, что предоставление земельных участков для строительства носит заявительный характер, в связи с чем возможно некоторое колебание в сторону уменьшения либо в сторону увеличения.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целях пополнения доходов бюджета Губкинского городского округа Белгородской области от использования земель сельскохозяйственного назначения планируется завершить работы по выявлению невостребованных земельных долей и оформлению их в дальнейшем в муниципальную собственность.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Данные мероприятия улучшат инвестиционную привлекательность сельскохозяйственного производства и позволят вовлечь такие земли в хозяйственный оборот путем передачи их эффективно работающим сельхозтоваропроизводителям.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процессе реализации мероприятий подпрограммы 2 также будет создана информационная база данных, что обеспечит достижение качественно нового уровня управления земельными участками в границах городского округа.</w:t>
      </w:r>
    </w:p>
    <w:p w:rsidR="0081568D" w:rsidRDefault="00B76192">
      <w:pPr>
        <w:pStyle w:val="ConsPlusNormal"/>
        <w:spacing w:before="200"/>
        <w:ind w:firstLine="540"/>
        <w:jc w:val="both"/>
      </w:pPr>
      <w:hyperlink w:anchor="P948">
        <w:r w:rsidR="0081568D">
          <w:rPr>
            <w:color w:val="0000FF"/>
          </w:rPr>
          <w:t>Система</w:t>
        </w:r>
      </w:hyperlink>
      <w:r w:rsidR="0081568D">
        <w:t xml:space="preserve"> основных мероприятий и показателей Подпрограммы 2 представлена в приложении N 1 к Программе.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5. Ресурсное обеспечение Подпрограммы 2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Общий объем финансирования Подпрограммы 2 в 2014 - 2025 годах предусматривается в размере 82475,8 тыс. рублей.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Объем финансирования Программы по годам: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средств федерального бюджета: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- 615,6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- 952,1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- 4320,6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- 0,0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- 2884,0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- 3525,0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- 4978,0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средств областного бюджета: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- 144,4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- 1328,0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- 1581,2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- 2476,6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- 0,0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- 20140,0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- 10422,7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- 10450,1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средств Губкинского городского округа Белгородской области: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- 3127,4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- 854,4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2016 год - 1291,0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- 1255,8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- 918,9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- 1212,5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- 1435,0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- 1874,5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- 3144,0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- 1595,0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- 1601,0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2025 год - 348,0 тыс. рублей.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Другие поступления не предусмотрены.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2 по годам представлены в </w:t>
      </w:r>
      <w:hyperlink w:anchor="P2409">
        <w:r>
          <w:rPr>
            <w:color w:val="0000FF"/>
          </w:rPr>
          <w:t>приложениях N 3</w:t>
        </w:r>
      </w:hyperlink>
      <w:r>
        <w:t xml:space="preserve"> и </w:t>
      </w:r>
      <w:hyperlink w:anchor="P4310">
        <w:r>
          <w:rPr>
            <w:color w:val="0000FF"/>
          </w:rPr>
          <w:t>N 4</w:t>
        </w:r>
      </w:hyperlink>
      <w:r>
        <w:t xml:space="preserve"> к Программе.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Объем финансового обеспечения подпрограммы 2 подлежит ежегодному уточнению в рамках подготовки проекта бюджета Губкинского городского округа Белгородской области на очередной финансовый год и плановый период.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1"/>
      </w:pPr>
      <w:bookmarkStart w:id="3" w:name="P810"/>
      <w:bookmarkEnd w:id="3"/>
      <w:r>
        <w:t>Подпрограмма 3</w:t>
      </w:r>
    </w:p>
    <w:p w:rsidR="0081568D" w:rsidRDefault="0081568D">
      <w:pPr>
        <w:pStyle w:val="ConsPlusTitle"/>
        <w:jc w:val="center"/>
      </w:pPr>
      <w:r>
        <w:t>"Обеспечение реализации муниципальной Программы"</w:t>
      </w:r>
    </w:p>
    <w:p w:rsidR="0081568D" w:rsidRDefault="0081568D">
      <w:pPr>
        <w:pStyle w:val="ConsPlusNormal"/>
        <w:jc w:val="center"/>
      </w:pPr>
    </w:p>
    <w:p w:rsidR="0081568D" w:rsidRDefault="0081568D">
      <w:pPr>
        <w:pStyle w:val="ConsPlusTitle"/>
        <w:jc w:val="center"/>
        <w:outlineLvl w:val="2"/>
      </w:pPr>
      <w:r>
        <w:t>Паспорт Подпрограммы 3</w:t>
      </w:r>
    </w:p>
    <w:p w:rsidR="0081568D" w:rsidRDefault="0081568D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81"/>
        <w:gridCol w:w="6236"/>
      </w:tblGrid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"Обеспечение реализации муниципальной программы" (далее - Подпрограмма 3)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Соисполнитель Программы, ответственный за Подпрограмму 3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Участники Подпрограммы 3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МКУ "Единая служба муниципальной недвижимости и земельных ресурсов"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Цель Подпрограммы 3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Обеспечение реализации мероприятий Программы в соответствии с установленными сроками и задачами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Задача Подпрограммы 3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Эффективное управление вопросами развития рынков земли и недвижимости на территории Губкинского городского округа Белгородской области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Сроки и этапы реализации Подпрограммы 3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2014 - 2025 годы, в том числе:</w:t>
            </w:r>
          </w:p>
          <w:p w:rsidR="0081568D" w:rsidRDefault="0081568D">
            <w:pPr>
              <w:pStyle w:val="ConsPlusNormal"/>
              <w:jc w:val="both"/>
            </w:pPr>
            <w:r>
              <w:t>I этап - 2014 - 2020 годы;</w:t>
            </w:r>
          </w:p>
          <w:p w:rsidR="0081568D" w:rsidRDefault="0081568D">
            <w:pPr>
              <w:pStyle w:val="ConsPlusNormal"/>
              <w:jc w:val="both"/>
            </w:pPr>
            <w:r>
              <w:t>II этап - 2021 - 2025 годы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 xml:space="preserve">Объем бюджетных ассигнований Подпрограммы 3 за счет средств бюджета Губкинского городского округа Белгородской области (с расшифровкой </w:t>
            </w:r>
            <w:r>
              <w:lastRenderedPageBreak/>
              <w:t>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lastRenderedPageBreak/>
              <w:t>Общий объем финансирования Подпрограммы 3 в 2014 - 2025 годах предусматривается в размере 296716,7 тыс. рублей, в том числе по годам: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средств Губкинского городского округа Белгородской области:</w:t>
            </w:r>
          </w:p>
          <w:p w:rsidR="0081568D" w:rsidRDefault="0081568D">
            <w:pPr>
              <w:pStyle w:val="ConsPlusNormal"/>
              <w:jc w:val="both"/>
            </w:pPr>
            <w:r>
              <w:t>2014 год - 12898,9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2015 год - 19096,5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2016 год - 18165,8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lastRenderedPageBreak/>
              <w:t>2017 год - 19363,0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2018 год - 20348,0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2019 год - 22251,8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2020 год - 27535,0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2021 год - 28324,0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2022 год - 30255,0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2023 год - 31378,0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2024 год - 32563,0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2025 год - 25085,0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за счет иных источников:</w:t>
            </w:r>
          </w:p>
          <w:p w:rsidR="0081568D" w:rsidRDefault="0081568D">
            <w:pPr>
              <w:pStyle w:val="ConsPlusNormal"/>
              <w:jc w:val="both"/>
            </w:pPr>
            <w:r>
              <w:t>2016 год - 2800,0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2017 год - 2825,0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2018 год - 2664,0 тыс. рублей;</w:t>
            </w:r>
          </w:p>
          <w:p w:rsidR="0081568D" w:rsidRDefault="0081568D">
            <w:pPr>
              <w:pStyle w:val="ConsPlusNormal"/>
              <w:jc w:val="both"/>
            </w:pPr>
            <w:r>
              <w:t>2019 год - 1163,7 тыс. рублей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Показатели конечных результатов реализации Подпрограммы 3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81" w:type="dxa"/>
          </w:tcPr>
          <w:p w:rsidR="0081568D" w:rsidRDefault="0081568D">
            <w:pPr>
              <w:pStyle w:val="ConsPlusNormal"/>
            </w:pPr>
            <w:r>
              <w:t>Конечные результаты реализации Подпрограммы 3</w:t>
            </w:r>
          </w:p>
        </w:tc>
        <w:tc>
          <w:tcPr>
            <w:tcW w:w="6236" w:type="dxa"/>
          </w:tcPr>
          <w:p w:rsidR="0081568D" w:rsidRDefault="0081568D">
            <w:pPr>
              <w:pStyle w:val="ConsPlusNormal"/>
              <w:jc w:val="both"/>
            </w:pPr>
            <w:r>
              <w:t>Достижение предусмотренных Программой, подпрограммами значений целевых показателей, ежегодно до 95%</w:t>
            </w:r>
          </w:p>
        </w:tc>
      </w:tr>
    </w:tbl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1. Характеристика сферы реализации Подпрограммы 3, описание</w:t>
      </w:r>
    </w:p>
    <w:p w:rsidR="0081568D" w:rsidRDefault="0081568D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Залогом успешного достижения целей и решения задач Программы является обеспечение эффективного управления вопросами развития имущественно-земельных отношений на территории Губкинского городского округа Белгородской области.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настоящее время имеется ряд проблем, которые негативно влияют на эффективность управления и распоряжения имущественно-земельным комплексом Губкинского городского округа Белгородской области: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отсутствие достаточного финансирования на выполнение полномочий (оформление прав собственности округа, содержание имущества муниципальной казны округа, кадастровая оценка земли и др.);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несвоевременное поступление неналоговых доходов от использования муниципального имущества;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наличие объектов недвижимости казны, находящихся в неудовлетворительном состоянии.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Совершенствование механизмов управления и распоряжения имущественно-земельным комплексом Губкинского городского округа является одним из приоритетных направлений политики городского округа на современном этапе.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Комитет является функциональным органом в структуре администрации Губкинского городского округа, осуществляющим функции по управлению и распоряжению муниципальной собственностью Губкинского городского округа, в том числе земельными участками, приватизации имущества, находящегося в муниципальной собственности Губкинского городского округа, обеспечивающим в пределах своей компетенции проведение единой муниципальной политики в сфере имущественных и земельных отношений на территории Губкинского городского округа Белгородской области.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Комитет осуществляет свою деятельность в рамках Положения о комитете, утвержденного решением сессии Совета депутатов Губкинского городского округа от 21 мая 2008 года (в редакции решения сессии Совета депутатов Губкинского городского округа от 29 июня 2016 года N 6).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На сегодняшний день перед органами местного самоуправления стоит задача формирования бюджета, ориентированного на достижение конечного результата, и, как следствие, расширения сферы применения программно-целевых методов бюджетного планирования.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Программно-целевой принцип является основным методом планирования расходов бюджета муниципального образования, так как служит целям их эффективного расходования через установление четкой связи между целями, ресурсами и результатами. Реализация его осуществляется через использование механизма целевых программ.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настоящее время программно-целевое бюджетное планирование на уровне Губкинского городского округа осуществляется на основе муниципальных целевых программ.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Муниципальные программы играют значительную роль в консолидации финансовых ресурсов для достижения стратегических целей и решения задач социально-экономического развития округа в целом.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Принятие программно-целевого метода позволит эффективно и планомерно исполнять возложенные на Комитет полномочия в сфере управления и распоряжения муниципальной собственностью.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Сферой реализации Подпрограммы 3 является деятельность Комитета, направленная на создание условий для обесценения выполнения и достижение задач, целевых показателей Программы и подпрограмм.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Создание эффективного механизма управления Программы обеспечивает своевременную реализацию всех мероприятий Программы, решение поставленных задач, существенно повышает качество управления процессами Программы.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Достижение основных показателей будет свидетельствовать о выполнении мероприятий по совершенствованию системы управления и распоряжения имущественно-земельным комплексом округа, обеспечению поступлений дополнительных доходов в бюджет Губкинского городского округа Белгородской области.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2. Цель, задачи, сроки и этапы реализации Подпрограммы 3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Целью деятельности Комитета является обеспечение реализации мероприятий Подпрограммы 3 в соответствии с установленными сроками и задачами, что соответствует задаче 3 Программы.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Достижение цели Подпрограммы 3 будет осуществляться посредством решения задачи по эффективному управлению вопросами развития рынков земли и недвижимости на территории Губкинского городского округа Белгородской области.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Подпрограмма 3 реализуется в период с 2014 по 2025 годы, в том числе: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I этап - 2014 - 2020 годы;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II этап - 2021 - 2025 годы.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81568D" w:rsidRDefault="0081568D">
      <w:pPr>
        <w:pStyle w:val="ConsPlusTitle"/>
        <w:jc w:val="center"/>
      </w:pPr>
      <w:r>
        <w:t>описание основных мероприятий Подпрограммы 3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Система программных мероприятий Подпрограммы 3 включает основное мероприятие "Обеспечение функций органов местного самоуправления". В рамках данного основного мероприятия будет осуществляться финансирование текущей деятельности Комитета.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Реализация данного основного мероприятия направлена на выполнение задач по исполнению функций Комитета в соответствии с действующим законодательством, обеспечивает соблюдение норм российского законодательства, законодательства Белгородской области, муниципальных правовых актов органов местного самоуправления Губкинского городского округа.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рамках реализации поставленных задач приоритетными направлениями деятельности являются: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целевое расходование денежных средств;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обоснованное осуществление расходов;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- эффективное и экономное использование денежных средств;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- детальный учет расходов.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Также предусматривается материально-техническое и программное обеспечение деятельности и обеспечение функционирования аппаратных и программных средств, локальных вычислительных сетей, организация работы по размещению муниципальных заказов на поставку товаров, выполнение работ и оказание услуг.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Постановлением администрации Губкинского городского округа от 28 октября 2015 года N 2395-па создано муниципальное бюджетное учреждение "Единая служба муниципальной недвижимости и земельных ресурсов" (далее - Учреждение).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В соответствии с Уставом предметом деятельности Учреждения является содействие органам местного самоуправления Губкинского городского округа в развитии имущественно-земельных отношений и обеспечении эффективного управления муниципальной собственностью Губкинского городского округа.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Финансовое обеспечение деятельности Учреждения осуществляется за счет средств бюджета Губкинского городского округа Белгородской области на основании муниципального задания, субсидий на иные цели.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Комитет оказывает муниципальные услуги в соответствии с утвержденными регламентами.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Финансирование мероприятия осуществляется за счет средств бюджета Губкинского городского округа Белгородской области.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4. Прогноз конечных результатов Подпрограммы 3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Показателем конечного результата Подпрограммы 3 является достижение предусмотренных Программой, подпрограммами значений целевых показателей (индикаторов) в установленные сроки.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Ожидаемым результатом реализации Подпрограммы 3 является целевое, эффективное и экономное использование выделяемых бюджетных средств.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Система основных мероприятий и показателей Подпрограммы 3 представлена в </w:t>
      </w:r>
      <w:hyperlink w:anchor="P948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5. Ресурсное обеспечение Подпрограммы 3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ind w:firstLine="540"/>
        <w:jc w:val="both"/>
      </w:pPr>
      <w:r>
        <w:t>Общий объем финансирования Подпрограммы 3 в 2014 - 2025 годах предусматривается в размере 296716,7 тыс. рублей, в том числе по годам: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средств Губкинского городского округа Белгородской области: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2014 год - 12898,9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2015 год - 19096,5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- 18165,8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- 19363,0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- 20348,0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- 22251,8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2020 год - 27535,0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2021 год - 28324,0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2022 год - 30255,0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2023 год - 31378,0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2024 год - 32563,0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lastRenderedPageBreak/>
        <w:t>2025 год - 25085,0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за счет иных источников: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2016 год - 2800,0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2017 год - 2825,0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2018 год - 2664,0 тыс. рублей;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2019 год - 1163,7 тыс. рублей.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3 по годам представлены в </w:t>
      </w:r>
      <w:hyperlink w:anchor="P2409">
        <w:r>
          <w:rPr>
            <w:color w:val="0000FF"/>
          </w:rPr>
          <w:t>приложениях N 3</w:t>
        </w:r>
      </w:hyperlink>
      <w:r>
        <w:t xml:space="preserve"> и </w:t>
      </w:r>
      <w:hyperlink w:anchor="P4310">
        <w:r>
          <w:rPr>
            <w:color w:val="0000FF"/>
          </w:rPr>
          <w:t>N 4</w:t>
        </w:r>
      </w:hyperlink>
      <w:r>
        <w:t xml:space="preserve"> к Программе.</w:t>
      </w:r>
    </w:p>
    <w:p w:rsidR="0081568D" w:rsidRDefault="0081568D">
      <w:pPr>
        <w:pStyle w:val="ConsPlusNormal"/>
        <w:spacing w:before="200"/>
        <w:ind w:firstLine="540"/>
        <w:jc w:val="both"/>
      </w:pPr>
      <w:r>
        <w:t>Объем финансового обеспечения Подпрограммы 3 подлежит ежегодному уточнению в рамках подготовки проекта бюджета Губкинского городского округа Белгородской области на очередной финансовый год и плановый период.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right"/>
        <w:outlineLvl w:val="1"/>
      </w:pPr>
      <w:r>
        <w:t>Приложение N 1</w:t>
      </w:r>
    </w:p>
    <w:p w:rsidR="0081568D" w:rsidRDefault="0081568D">
      <w:pPr>
        <w:pStyle w:val="ConsPlusNormal"/>
        <w:jc w:val="right"/>
      </w:pPr>
      <w:r>
        <w:t>к муниципальной программе "Развитие</w:t>
      </w:r>
    </w:p>
    <w:p w:rsidR="0081568D" w:rsidRDefault="0081568D">
      <w:pPr>
        <w:pStyle w:val="ConsPlusNormal"/>
        <w:jc w:val="right"/>
      </w:pPr>
      <w:r>
        <w:t>имущественно-земельных отношений в</w:t>
      </w:r>
    </w:p>
    <w:p w:rsidR="0081568D" w:rsidRDefault="0081568D">
      <w:pPr>
        <w:pStyle w:val="ConsPlusNormal"/>
        <w:jc w:val="right"/>
      </w:pPr>
      <w:r>
        <w:t>Губкинском городском округе</w:t>
      </w:r>
    </w:p>
    <w:p w:rsidR="0081568D" w:rsidRDefault="0081568D">
      <w:pPr>
        <w:pStyle w:val="ConsPlusNormal"/>
        <w:jc w:val="right"/>
      </w:pPr>
      <w:r>
        <w:t>Белгородской области"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</w:pPr>
      <w:bookmarkStart w:id="4" w:name="P948"/>
      <w:bookmarkEnd w:id="4"/>
      <w:r>
        <w:t>Система основных мероприятий и показателей муниципальной</w:t>
      </w:r>
    </w:p>
    <w:p w:rsidR="0081568D" w:rsidRDefault="0081568D">
      <w:pPr>
        <w:pStyle w:val="ConsPlusTitle"/>
        <w:jc w:val="center"/>
      </w:pPr>
      <w:r>
        <w:t>программы "Развитие имущественно-земельных отношений</w:t>
      </w:r>
    </w:p>
    <w:p w:rsidR="0081568D" w:rsidRDefault="0081568D">
      <w:pPr>
        <w:pStyle w:val="ConsPlusTitle"/>
        <w:jc w:val="center"/>
      </w:pPr>
      <w:r>
        <w:t>в Губкинском городском округе Белгородской области"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sectPr w:rsidR="0081568D" w:rsidSect="00B761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2551"/>
        <w:gridCol w:w="2268"/>
        <w:gridCol w:w="2891"/>
        <w:gridCol w:w="1129"/>
        <w:gridCol w:w="1009"/>
        <w:gridCol w:w="904"/>
        <w:gridCol w:w="904"/>
        <w:gridCol w:w="907"/>
        <w:gridCol w:w="964"/>
        <w:gridCol w:w="904"/>
        <w:gridCol w:w="904"/>
        <w:gridCol w:w="904"/>
      </w:tblGrid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551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891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8529" w:type="dxa"/>
            <w:gridSpan w:val="9"/>
          </w:tcPr>
          <w:p w:rsidR="0081568D" w:rsidRDefault="0081568D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Базисный год (...) год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Текущий год (оценка, год)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2020 год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13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1.</w:t>
            </w:r>
          </w:p>
        </w:tc>
        <w:tc>
          <w:tcPr>
            <w:tcW w:w="2551" w:type="dxa"/>
            <w:vMerge w:val="restart"/>
          </w:tcPr>
          <w:p w:rsidR="0081568D" w:rsidRDefault="0081568D">
            <w:pPr>
              <w:pStyle w:val="ConsPlusNormal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 МКУ "Управление капитального строительства", МКУ "Единая служба муниципальной недвижимости и земельных ресурсов", сельские территориальные администрации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</w:t>
            </w:r>
          </w:p>
          <w:p w:rsidR="0081568D" w:rsidRDefault="0081568D">
            <w:pPr>
              <w:pStyle w:val="ConsPlusNormal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84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</w:t>
            </w:r>
          </w:p>
          <w:p w:rsidR="0081568D" w:rsidRDefault="0081568D">
            <w:pPr>
              <w:pStyle w:val="ConsPlusNormal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12 500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12 600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15 300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3. 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8 500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6 000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5500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3 000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60 900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7 951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4.</w:t>
            </w:r>
          </w:p>
          <w:p w:rsidR="0081568D" w:rsidRDefault="0081568D">
            <w:pPr>
              <w:pStyle w:val="ConsPlusNormal"/>
            </w:pPr>
            <w:r>
              <w:t xml:space="preserve">Неналоговые доходы от сдачи в аренду земельных участков, зачисляемые в </w:t>
            </w:r>
            <w:r>
              <w:lastRenderedPageBreak/>
              <w:t>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114 150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128 500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149 800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201 300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232 000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232 900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264 500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5.</w:t>
            </w:r>
          </w:p>
          <w:p w:rsidR="0081568D" w:rsidRDefault="0081568D">
            <w:pPr>
              <w:pStyle w:val="ConsPlusNormal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14 743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6 700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2 559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5 500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5 000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2 600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6.</w:t>
            </w:r>
          </w:p>
          <w:p w:rsidR="0081568D" w:rsidRDefault="0081568D">
            <w:pPr>
              <w:pStyle w:val="ConsPlusNormal"/>
            </w:pPr>
            <w:r>
              <w:t>Доля площади земельных участков, являющихся объектами налогообложения земельным налогом, от площади территории Губкинского</w:t>
            </w:r>
          </w:p>
          <w:p w:rsidR="0081568D" w:rsidRDefault="0081568D">
            <w:pPr>
              <w:pStyle w:val="ConsPlusNormal"/>
            </w:pPr>
            <w:r>
              <w:t>городского округа</w:t>
            </w:r>
          </w:p>
          <w:p w:rsidR="0081568D" w:rsidRDefault="0081568D">
            <w:pPr>
              <w:pStyle w:val="ConsPlusNormal"/>
            </w:pPr>
            <w:r>
              <w:t>Белгородской области,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83,1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96,28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96,28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7.</w:t>
            </w:r>
          </w:p>
          <w:p w:rsidR="0081568D" w:rsidRDefault="0081568D">
            <w:pPr>
              <w:pStyle w:val="ConsPlusNormal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2.</w:t>
            </w:r>
          </w:p>
        </w:tc>
        <w:tc>
          <w:tcPr>
            <w:tcW w:w="2551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</w:pPr>
            <w:r>
              <w:t xml:space="preserve">Комитет по управлению муниципальной собственностью администрации Губкинского </w:t>
            </w:r>
            <w:r>
              <w:lastRenderedPageBreak/>
              <w:t>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 МКУ "Управление капитального строительства"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lastRenderedPageBreak/>
              <w:t>Показатель 1.1.</w:t>
            </w:r>
          </w:p>
          <w:p w:rsidR="0081568D" w:rsidRDefault="0081568D">
            <w:pPr>
              <w:pStyle w:val="ConsPlusNormal"/>
            </w:pPr>
            <w:r>
              <w:t xml:space="preserve">Доля объектов недвижимости, права на которые зарегистрированы, в общем количестве объектов недвижимости, находящихся </w:t>
            </w:r>
            <w:r>
              <w:lastRenderedPageBreak/>
              <w:t>в муниципальной собственности,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84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1.2.</w:t>
            </w:r>
          </w:p>
          <w:p w:rsidR="0081568D" w:rsidRDefault="0081568D">
            <w:pPr>
              <w:pStyle w:val="ConsPlusNormal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12 500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12 600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15 300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1.3.</w:t>
            </w:r>
          </w:p>
          <w:p w:rsidR="0081568D" w:rsidRDefault="0081568D">
            <w:pPr>
              <w:pStyle w:val="ConsPlusNormal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8 500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6 000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5500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3 000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60 900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7 951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2.1.</w:t>
            </w:r>
          </w:p>
        </w:tc>
        <w:tc>
          <w:tcPr>
            <w:tcW w:w="16239" w:type="dxa"/>
            <w:gridSpan w:val="12"/>
          </w:tcPr>
          <w:p w:rsidR="0081568D" w:rsidRDefault="0081568D">
            <w:pPr>
              <w:pStyle w:val="ConsPlusNormal"/>
            </w:pPr>
            <w:r>
              <w:t xml:space="preserve">Задача 1.1. Вовлечение в хозяйственный оборот объектов муниципальной собственности и </w:t>
            </w:r>
            <w:proofErr w:type="gramStart"/>
            <w:r>
              <w:t>эффективное управление</w:t>
            </w:r>
            <w:proofErr w:type="gramEnd"/>
            <w:r>
              <w:t xml:space="preserve"> и распоряжение муниципальным имуществом Губкинского городского округа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2.1.1.</w:t>
            </w:r>
          </w:p>
        </w:tc>
        <w:tc>
          <w:tcPr>
            <w:tcW w:w="2551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1.1.1 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МКУ "Управление капитального строительства"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1.1.1.1.</w:t>
            </w:r>
          </w:p>
          <w:p w:rsidR="0081568D" w:rsidRDefault="0081568D">
            <w:pPr>
              <w:pStyle w:val="ConsPlusNormal"/>
            </w:pPr>
            <w:r>
              <w:t>Выполнение работ по проведению технической инвентаризации и изготовление технической документации на объекты недвижимости для последующей государственной регистрации прав собственности Губкинского городского округа Белгородской области на объекты недвижимого имущества,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41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1.1.1.2.</w:t>
            </w:r>
          </w:p>
          <w:p w:rsidR="0081568D" w:rsidRDefault="0081568D">
            <w:pPr>
              <w:pStyle w:val="ConsPlusNormal"/>
            </w:pPr>
            <w:r>
              <w:t>Вовлечение в арендные отношения неиспользуемого муниципального имущества с учетом оценки объектов недвижимости, единиц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1.1.1.3.</w:t>
            </w:r>
          </w:p>
          <w:p w:rsidR="0081568D" w:rsidRDefault="0081568D">
            <w:pPr>
              <w:pStyle w:val="ConsPlusNormal"/>
            </w:pPr>
            <w:r>
              <w:t>Исполнение Программы приватизации муниципального имущества, % исполнения от выставленных на торги объектов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1.1.1.4.</w:t>
            </w:r>
          </w:p>
          <w:p w:rsidR="0081568D" w:rsidRDefault="0081568D">
            <w:pPr>
              <w:pStyle w:val="ConsPlusNormal"/>
            </w:pPr>
            <w: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33">
              <w:r>
                <w:rPr>
                  <w:color w:val="0000FF"/>
                </w:rPr>
                <w:t>N 159-ФЗ</w:t>
              </w:r>
            </w:hyperlink>
            <w:r>
              <w:t xml:space="preserve"> и от 26.07.2006 </w:t>
            </w:r>
            <w:hyperlink r:id="rId34">
              <w:r>
                <w:rPr>
                  <w:color w:val="0000FF"/>
                </w:rPr>
                <w:t>N 135-ФЗ</w:t>
              </w:r>
            </w:hyperlink>
            <w:r>
              <w:t>, количество заключенных договоров купли-продажи и аренды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1.1.1.5.</w:t>
            </w:r>
          </w:p>
          <w:p w:rsidR="0081568D" w:rsidRDefault="0081568D">
            <w:pPr>
              <w:pStyle w:val="ConsPlusNormal"/>
            </w:pPr>
            <w: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35">
              <w:r>
                <w:rPr>
                  <w:color w:val="0000FF"/>
                </w:rPr>
                <w:t>N 159-ФЗ</w:t>
              </w:r>
            </w:hyperlink>
            <w:r>
              <w:t xml:space="preserve"> и от 26.07.2006 </w:t>
            </w:r>
            <w:hyperlink r:id="rId36">
              <w:r>
                <w:rPr>
                  <w:color w:val="0000FF"/>
                </w:rPr>
                <w:t>N 135-ФЗ</w:t>
              </w:r>
            </w:hyperlink>
            <w:r>
              <w:t>, исполнение обращений СМП,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1.1.1.6.</w:t>
            </w:r>
          </w:p>
          <w:p w:rsidR="0081568D" w:rsidRDefault="0081568D">
            <w:pPr>
              <w:pStyle w:val="ConsPlusNormal"/>
            </w:pPr>
            <w:r>
              <w:lastRenderedPageBreak/>
              <w:t>Ремонт объектов муниципальной собственности,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1.1.1.7.</w:t>
            </w:r>
          </w:p>
          <w:p w:rsidR="0081568D" w:rsidRDefault="0081568D">
            <w:pPr>
              <w:pStyle w:val="ConsPlusNormal"/>
            </w:pPr>
            <w:r>
              <w:t>Приобретение объектов недвижимости в муниципальную собственность,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1.1.1.8.</w:t>
            </w:r>
          </w:p>
          <w:p w:rsidR="0081568D" w:rsidRDefault="0081568D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1.1.1.9.</w:t>
            </w:r>
          </w:p>
          <w:p w:rsidR="0081568D" w:rsidRDefault="0081568D">
            <w:pPr>
              <w:pStyle w:val="ConsPlusNormal"/>
            </w:pPr>
            <w:r>
              <w:t>Развитие государственно-частного партнерства путем предоставления муниципального имущества посредством</w:t>
            </w:r>
          </w:p>
          <w:p w:rsidR="0081568D" w:rsidRDefault="0081568D">
            <w:pPr>
              <w:pStyle w:val="ConsPlusNormal"/>
            </w:pPr>
            <w:r>
              <w:t>заключения договоров МЧП,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2.2.</w:t>
            </w:r>
          </w:p>
        </w:tc>
        <w:tc>
          <w:tcPr>
            <w:tcW w:w="16239" w:type="dxa"/>
            <w:gridSpan w:val="12"/>
          </w:tcPr>
          <w:p w:rsidR="0081568D" w:rsidRDefault="0081568D">
            <w:pPr>
              <w:pStyle w:val="ConsPlusNormal"/>
            </w:pPr>
            <w:r>
              <w:t>Задача 1.2. Финансирование деятельности учреждений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2.2.1</w:t>
            </w:r>
          </w:p>
        </w:tc>
        <w:tc>
          <w:tcPr>
            <w:tcW w:w="2551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1.2.1.1.</w:t>
            </w:r>
          </w:p>
          <w:p w:rsidR="0081568D" w:rsidRDefault="0081568D">
            <w:pPr>
              <w:pStyle w:val="ConsPlusNormal"/>
            </w:pPr>
            <w:r>
              <w:t>Уровень выполнения</w:t>
            </w:r>
          </w:p>
          <w:p w:rsidR="0081568D" w:rsidRDefault="0081568D">
            <w:pPr>
              <w:pStyle w:val="ConsPlusNormal"/>
            </w:pPr>
            <w:r>
              <w:t>показателей, доведенных муниципальным заданием подведомственному учреждению,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1.2.1.2.</w:t>
            </w:r>
          </w:p>
          <w:p w:rsidR="0081568D" w:rsidRDefault="0081568D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 xml:space="preserve">Управление финансов </w:t>
            </w:r>
            <w:r>
              <w:lastRenderedPageBreak/>
              <w:t>и бюджетной политики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lastRenderedPageBreak/>
              <w:t>Показатель 1.2.1.3.</w:t>
            </w:r>
          </w:p>
          <w:p w:rsidR="0081568D" w:rsidRDefault="0081568D">
            <w:pPr>
              <w:pStyle w:val="ConsPlusNormal"/>
            </w:pPr>
            <w:r>
              <w:lastRenderedPageBreak/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2.2.2</w:t>
            </w:r>
          </w:p>
        </w:tc>
        <w:tc>
          <w:tcPr>
            <w:tcW w:w="2551" w:type="dxa"/>
          </w:tcPr>
          <w:p w:rsidR="0081568D" w:rsidRDefault="0081568D">
            <w:pPr>
              <w:pStyle w:val="ConsPlusNormal"/>
            </w:pPr>
            <w:r>
              <w:t>Основное мероприятие 1.2.2 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1.2.2.1.</w:t>
            </w:r>
          </w:p>
          <w:p w:rsidR="0081568D" w:rsidRDefault="0081568D">
            <w:pPr>
              <w:pStyle w:val="ConsPlusNormal"/>
            </w:pPr>
            <w:r>
              <w:t>Приобретение и сопровождение программного продукта для улучшения обслуживания населения,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2.2.3</w:t>
            </w:r>
          </w:p>
        </w:tc>
        <w:tc>
          <w:tcPr>
            <w:tcW w:w="2551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1.2.3 "Осуществление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1.2.3.1.</w:t>
            </w:r>
          </w:p>
          <w:p w:rsidR="0081568D" w:rsidRDefault="0081568D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1.2.3.2.</w:t>
            </w:r>
          </w:p>
          <w:p w:rsidR="0081568D" w:rsidRDefault="0081568D">
            <w:pPr>
              <w:pStyle w:val="ConsPlusNormal"/>
            </w:pPr>
            <w:r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3 694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3 714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2.2.4</w:t>
            </w:r>
          </w:p>
        </w:tc>
        <w:tc>
          <w:tcPr>
            <w:tcW w:w="2551" w:type="dxa"/>
          </w:tcPr>
          <w:p w:rsidR="0081568D" w:rsidRDefault="0081568D">
            <w:pPr>
              <w:pStyle w:val="ConsPlusNormal"/>
            </w:pPr>
            <w:r>
              <w:t xml:space="preserve">Основное мероприятие 1.2.4 "Государственная </w:t>
            </w:r>
            <w:r>
              <w:lastRenderedPageBreak/>
              <w:t>регистрация актов гражданского состояния"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lastRenderedPageBreak/>
              <w:t xml:space="preserve">Администрация Губкинского </w:t>
            </w:r>
            <w:r>
              <w:lastRenderedPageBreak/>
              <w:t>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lastRenderedPageBreak/>
              <w:t>Показатель 1.2.4.1.</w:t>
            </w:r>
          </w:p>
          <w:p w:rsidR="0081568D" w:rsidRDefault="0081568D">
            <w:pPr>
              <w:pStyle w:val="ConsPlusNormal"/>
            </w:pPr>
            <w:r>
              <w:t xml:space="preserve">Целевое и эффективное </w:t>
            </w:r>
            <w:r>
              <w:lastRenderedPageBreak/>
              <w:t xml:space="preserve">использование выделяемых бюджетных </w:t>
            </w:r>
            <w:proofErr w:type="gramStart"/>
            <w:r>
              <w:t>средств,%</w:t>
            </w:r>
            <w:proofErr w:type="gramEnd"/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2.2.5</w:t>
            </w:r>
          </w:p>
        </w:tc>
        <w:tc>
          <w:tcPr>
            <w:tcW w:w="2551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1.2.5 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1.2.5.1.</w:t>
            </w:r>
          </w:p>
          <w:p w:rsidR="0081568D" w:rsidRDefault="0081568D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1.2.5.2.</w:t>
            </w:r>
          </w:p>
          <w:p w:rsidR="0081568D" w:rsidRDefault="0081568D">
            <w:pPr>
              <w:pStyle w:val="ConsPlusNormal"/>
            </w:pPr>
            <w:r>
              <w:t>Межведомственные профилактические рейды по контролю за несовершеннолетними и семьями, состоящими на учете в комиссии, а также выявлению семей родителей, не должным образом исполняющих свои родительские обязанности и несовершеннолетних, склонных к правонарушению и преступлениям,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2.3.</w:t>
            </w:r>
          </w:p>
        </w:tc>
        <w:tc>
          <w:tcPr>
            <w:tcW w:w="16239" w:type="dxa"/>
            <w:gridSpan w:val="12"/>
          </w:tcPr>
          <w:p w:rsidR="0081568D" w:rsidRDefault="0081568D">
            <w:pPr>
              <w:pStyle w:val="ConsPlusNormal"/>
            </w:pPr>
            <w:r>
              <w:t>Задача 1.3. Охрана окружающей среды и рациональное природопользование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2.3.1</w:t>
            </w:r>
          </w:p>
        </w:tc>
        <w:tc>
          <w:tcPr>
            <w:tcW w:w="2551" w:type="dxa"/>
          </w:tcPr>
          <w:p w:rsidR="0081568D" w:rsidRDefault="0081568D">
            <w:pPr>
              <w:pStyle w:val="ConsPlusNormal"/>
            </w:pPr>
            <w:r>
              <w:t>Основное мероприятие 1.3.1 "Разработка научно обоснованных проектов бассейнового природопользования"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1.3.1.1.</w:t>
            </w:r>
          </w:p>
          <w:p w:rsidR="0081568D" w:rsidRDefault="0081568D">
            <w:pPr>
              <w:pStyle w:val="ConsPlusNormal"/>
            </w:pPr>
            <w:r>
              <w:t>Количество научно обоснованных проектов бассейнового природопользования,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2,3.2</w:t>
            </w:r>
          </w:p>
        </w:tc>
        <w:tc>
          <w:tcPr>
            <w:tcW w:w="2551" w:type="dxa"/>
          </w:tcPr>
          <w:p w:rsidR="0081568D" w:rsidRDefault="0081568D">
            <w:pPr>
              <w:pStyle w:val="ConsPlusNormal"/>
            </w:pPr>
            <w:r>
              <w:t xml:space="preserve">Основное мероприятие 1.3.2 "Разработка проектно-сметной документации на осуществление капитального ремонта гидротехнических </w:t>
            </w:r>
            <w:r>
              <w:lastRenderedPageBreak/>
              <w:t>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lastRenderedPageBreak/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1.3.2.1.</w:t>
            </w:r>
          </w:p>
          <w:p w:rsidR="0081568D" w:rsidRDefault="0081568D">
            <w:pPr>
              <w:pStyle w:val="ConsPlusNormal"/>
            </w:pPr>
            <w:r>
              <w:t xml:space="preserve">Количество разработанной проектно-сметной документации на осуществление капитального ремонта гидротехнических сооружений, находящихся в </w:t>
            </w:r>
            <w:r>
              <w:lastRenderedPageBreak/>
              <w:t>муниципальной собственности,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2.3.3</w:t>
            </w:r>
          </w:p>
        </w:tc>
        <w:tc>
          <w:tcPr>
            <w:tcW w:w="2551" w:type="dxa"/>
          </w:tcPr>
          <w:p w:rsidR="0081568D" w:rsidRDefault="0081568D">
            <w:pPr>
              <w:pStyle w:val="ConsPlusNormal"/>
            </w:pPr>
            <w:r>
              <w:t>Основное мероприятие 1.3.3 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1.3.3.1.</w:t>
            </w:r>
          </w:p>
          <w:p w:rsidR="0081568D" w:rsidRDefault="0081568D">
            <w:pPr>
              <w:pStyle w:val="ConsPlusNormal"/>
            </w:pPr>
            <w:r>
              <w:t>Количество объектов (гидротехнических сооружений), находящихся в муниципальной собственности и подлежащих капитальному ремонту,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2.3.4</w:t>
            </w:r>
          </w:p>
        </w:tc>
        <w:tc>
          <w:tcPr>
            <w:tcW w:w="2551" w:type="dxa"/>
          </w:tcPr>
          <w:p w:rsidR="0081568D" w:rsidRDefault="0081568D">
            <w:pPr>
              <w:pStyle w:val="ConsPlusNormal"/>
            </w:pPr>
            <w:r>
              <w:t>Основное мероприятие 1.3.4 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1.3.4.1.</w:t>
            </w:r>
          </w:p>
          <w:p w:rsidR="0081568D" w:rsidRDefault="0081568D">
            <w:pPr>
              <w:pStyle w:val="ConsPlusNormal"/>
            </w:pPr>
            <w:r>
              <w:t>Количество объектов (гидротехнических сооружений), находящихся в муниципальной собственности и подлежащих преддекларационному обследованию,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3.</w:t>
            </w:r>
          </w:p>
        </w:tc>
        <w:tc>
          <w:tcPr>
            <w:tcW w:w="2551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2 "Развитие земельных отношений в Губкинском городском округе Белгородской области"</w:t>
            </w: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</w:pPr>
            <w:r>
              <w:t xml:space="preserve">Комитет по управлению муниципальной собственностью администрации Губкинского городского округа, сельские </w:t>
            </w:r>
            <w:r>
              <w:lastRenderedPageBreak/>
              <w:t>территориальные администрации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lastRenderedPageBreak/>
              <w:t>Показатель 2.1.</w:t>
            </w:r>
          </w:p>
          <w:p w:rsidR="0081568D" w:rsidRDefault="0081568D">
            <w:pPr>
              <w:pStyle w:val="ConsPlusNormal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114 150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128 500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149 800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201 300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232 000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232 900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264 500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2.2.</w:t>
            </w:r>
          </w:p>
          <w:p w:rsidR="0081568D" w:rsidRDefault="0081568D">
            <w:pPr>
              <w:pStyle w:val="ConsPlusNormal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14 743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6 700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2 559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5 500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5 000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2 600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2.3.</w:t>
            </w:r>
          </w:p>
          <w:p w:rsidR="0081568D" w:rsidRDefault="0081568D">
            <w:pPr>
              <w:pStyle w:val="ConsPlusNormal"/>
            </w:pPr>
            <w:r>
              <w:t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83,1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96,278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96,28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3.1</w:t>
            </w:r>
          </w:p>
        </w:tc>
        <w:tc>
          <w:tcPr>
            <w:tcW w:w="16239" w:type="dxa"/>
            <w:gridSpan w:val="12"/>
          </w:tcPr>
          <w:p w:rsidR="0081568D" w:rsidRDefault="0081568D">
            <w:pPr>
              <w:pStyle w:val="ConsPlusNormal"/>
            </w:pPr>
            <w:r>
              <w:t>Задача 2.1. 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3.1.1</w:t>
            </w:r>
          </w:p>
        </w:tc>
        <w:tc>
          <w:tcPr>
            <w:tcW w:w="2551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2.1.1 "Мероприятия, направленные на формирование земельных участков и их рыночной оценки"</w:t>
            </w: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2.1.1.1.</w:t>
            </w:r>
          </w:p>
          <w:p w:rsidR="0081568D" w:rsidRDefault="0081568D">
            <w:pPr>
              <w:pStyle w:val="ConsPlusNormal"/>
            </w:pPr>
            <w:r>
              <w:t>Проведение процедуры закупки на оказание услуг по изготовлению межевых планов,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2.1.1.2 Подготовка межевых планов МКУ "Единая служба муниципальной недвижимости и земельных ресурсов",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2.1.1.3. Проведение процедуры закупки на оказание услуг по оценке рыночной стоимости земельных участков,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2.1.1.4. Постановка на государственный кадастровый учет формируемых земельных участков,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2.1.1.5. 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2.1.1.6. Предоставление в собственность, аренду или в постоянное (бессрочное) пользование, безвозмездное пользование земельных участков,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1 205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1 300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1 350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2.1.1.7.</w:t>
            </w:r>
          </w:p>
          <w:p w:rsidR="0081568D" w:rsidRDefault="0081568D">
            <w:pPr>
              <w:pStyle w:val="ConsPlusNormal"/>
            </w:pPr>
            <w:r>
              <w:t>Приобретение (выкуп) в муниципальную собственность земельных участков,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2.1.1.8.</w:t>
            </w:r>
          </w:p>
          <w:p w:rsidR="0081568D" w:rsidRDefault="0081568D">
            <w:pPr>
              <w:pStyle w:val="ConsPlusNormal"/>
            </w:pPr>
            <w:r>
              <w:t>Выдача разрешений на использование земельных участков,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45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3.1.2</w:t>
            </w:r>
          </w:p>
        </w:tc>
        <w:tc>
          <w:tcPr>
            <w:tcW w:w="2551" w:type="dxa"/>
          </w:tcPr>
          <w:p w:rsidR="0081568D" w:rsidRDefault="0081568D">
            <w:pPr>
              <w:pStyle w:val="ConsPlusNormal"/>
            </w:pPr>
            <w:r>
              <w:t>Основное мероприятие 2.1.2 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2.1.2.1.</w:t>
            </w:r>
          </w:p>
          <w:p w:rsidR="0081568D" w:rsidRDefault="0081568D">
            <w:pPr>
              <w:pStyle w:val="ConsPlusNormal"/>
            </w:pPr>
            <w:r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37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lastRenderedPageBreak/>
              <w:t>3.1.3</w:t>
            </w:r>
          </w:p>
        </w:tc>
        <w:tc>
          <w:tcPr>
            <w:tcW w:w="2551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2.1.3 "Мероприятия"</w:t>
            </w: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2.1.3.1. Приобретение векторных цифровых топографических карт в масштабе М 1:10 000 Губкинского района,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2.1.3.2 Количество арендуемых земельных участков под объектами муниципальной собственности,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2.1.3.3.</w:t>
            </w:r>
          </w:p>
          <w:p w:rsidR="0081568D" w:rsidRDefault="0081568D">
            <w:pPr>
              <w:pStyle w:val="ConsPlusNormal"/>
            </w:pPr>
            <w:r>
              <w:t>Подготовка картопланов,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3.1.4.</w:t>
            </w:r>
          </w:p>
        </w:tc>
        <w:tc>
          <w:tcPr>
            <w:tcW w:w="2551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2.1.4 "Рациональное использование земельных участков"</w:t>
            </w: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2.1.4.1.</w:t>
            </w:r>
          </w:p>
          <w:p w:rsidR="0081568D" w:rsidRDefault="0081568D">
            <w:pPr>
              <w:pStyle w:val="ConsPlusNormal"/>
            </w:pPr>
            <w:r>
              <w:t>Проведение работ по рекультивации нарушенных земель, га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2.1.4.2.</w:t>
            </w:r>
          </w:p>
          <w:p w:rsidR="0081568D" w:rsidRDefault="0081568D">
            <w:pPr>
              <w:pStyle w:val="ConsPlusNormal"/>
            </w:pPr>
            <w:r>
              <w:t>Разработка проектно-сметной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4.</w:t>
            </w:r>
          </w:p>
        </w:tc>
        <w:tc>
          <w:tcPr>
            <w:tcW w:w="2551" w:type="dxa"/>
          </w:tcPr>
          <w:p w:rsidR="0081568D" w:rsidRDefault="0081568D">
            <w:pPr>
              <w:pStyle w:val="ConsPlusNormal"/>
            </w:pPr>
            <w:r>
              <w:t>Подпрограмма 3 "Обеспечение реализации муниципальной программы"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МКУ "Единая служба муниципальной недвижимости и земельных ресурсов"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3.1.</w:t>
            </w:r>
          </w:p>
          <w:p w:rsidR="0081568D" w:rsidRDefault="0081568D">
            <w:pPr>
              <w:pStyle w:val="ConsPlusNormal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lastRenderedPageBreak/>
              <w:t>4.1.</w:t>
            </w:r>
          </w:p>
        </w:tc>
        <w:tc>
          <w:tcPr>
            <w:tcW w:w="16239" w:type="dxa"/>
            <w:gridSpan w:val="12"/>
          </w:tcPr>
          <w:p w:rsidR="0081568D" w:rsidRDefault="0081568D">
            <w:pPr>
              <w:pStyle w:val="ConsPlusNormal"/>
            </w:pPr>
            <w:r>
              <w:t>Задача 3.1 "Эффективное управление вопросами развития рынков земли и недвижимости на территории Губкинского городского округа"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4.1.1.</w:t>
            </w:r>
          </w:p>
        </w:tc>
        <w:tc>
          <w:tcPr>
            <w:tcW w:w="2551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3.1.1 "Обеспечение функций органов местного самоуправления"</w:t>
            </w: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3.1.1.1. Осуществление мероприятий по инвентаризации земельных участков на территории Губкинского городского округа Белгородской области, количество проверок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3.1.1.2.</w:t>
            </w:r>
          </w:p>
          <w:p w:rsidR="0081568D" w:rsidRDefault="0081568D">
            <w:pPr>
              <w:pStyle w:val="ConsPlusNormal"/>
            </w:pPr>
            <w:r>
              <w:t>Осуществление мероприятий по контролю за сохранностью и эффективным использованием имущества Губкинского городского округа, количество проверок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35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3.1.1.3.</w:t>
            </w:r>
          </w:p>
          <w:p w:rsidR="0081568D" w:rsidRDefault="0081568D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3.1.1.4.</w:t>
            </w:r>
          </w:p>
          <w:p w:rsidR="0081568D" w:rsidRDefault="0081568D">
            <w:pPr>
              <w:pStyle w:val="ConsPlusNormal"/>
            </w:pPr>
            <w:r>
              <w:t>Уровень выполнения показателей муниципальной программы,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4.1.2</w:t>
            </w:r>
          </w:p>
        </w:tc>
        <w:tc>
          <w:tcPr>
            <w:tcW w:w="2551" w:type="dxa"/>
            <w:vMerge w:val="restart"/>
          </w:tcPr>
          <w:p w:rsidR="0081568D" w:rsidRDefault="0081568D">
            <w:pPr>
              <w:pStyle w:val="ConsPlusNormal"/>
            </w:pPr>
            <w:r>
              <w:t xml:space="preserve">Основное мероприятие 3.1.2 "Обеспечение деятельности (оказание услуг) подведомственных учреждений (организаций), в том числе предоставление муниципальным </w:t>
            </w:r>
            <w:r>
              <w:lastRenderedPageBreak/>
              <w:t>бюджетным и автономным учреждениям субсидий"</w:t>
            </w: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</w:pPr>
            <w:r>
              <w:lastRenderedPageBreak/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3.1.2.1.</w:t>
            </w:r>
          </w:p>
          <w:p w:rsidR="0081568D" w:rsidRDefault="0081568D">
            <w:pPr>
              <w:pStyle w:val="ConsPlusNormal"/>
            </w:pPr>
            <w:r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3.1.2.2.</w:t>
            </w:r>
          </w:p>
          <w:p w:rsidR="0081568D" w:rsidRDefault="0081568D">
            <w:pPr>
              <w:pStyle w:val="ConsPlusNormal"/>
            </w:pPr>
            <w:r>
              <w:t xml:space="preserve">Целевое и эффективное </w:t>
            </w:r>
            <w:r>
              <w:lastRenderedPageBreak/>
              <w:t>использование выделяемых бюджетных средств,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3.1.2.3.</w:t>
            </w:r>
          </w:p>
          <w:p w:rsidR="0081568D" w:rsidRDefault="0081568D">
            <w:pPr>
              <w:pStyle w:val="ConsPlusNormal"/>
            </w:pPr>
            <w:r>
              <w:t>Поступление в бюджет Губкинского городского округа Белгородской области доходов от оказания платных услуг МКУ "Единая служба муниципальной недвижимости и земельных ресурсов", тыс. руб.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3.1.2.4.</w:t>
            </w:r>
          </w:p>
          <w:p w:rsidR="0081568D" w:rsidRDefault="0081568D">
            <w:pPr>
              <w:pStyle w:val="ConsPlusNormal"/>
            </w:pPr>
            <w:r>
              <w:t>Поступление в бюджет Губкинского городского округа Белгородской области доходов от оказания платных услуг, тыс. руб.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300,0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55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3.1.2.5.</w:t>
            </w:r>
          </w:p>
          <w:p w:rsidR="0081568D" w:rsidRDefault="0081568D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4.1.3</w:t>
            </w:r>
          </w:p>
        </w:tc>
        <w:tc>
          <w:tcPr>
            <w:tcW w:w="2551" w:type="dxa"/>
          </w:tcPr>
          <w:p w:rsidR="0081568D" w:rsidRDefault="0081568D">
            <w:pPr>
              <w:pStyle w:val="ConsPlusNormal"/>
            </w:pPr>
            <w:r>
              <w:t xml:space="preserve">Основное мероприятие 3.1.3 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</w:t>
            </w:r>
            <w:r>
              <w:lastRenderedPageBreak/>
              <w:t>учреждениям"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lastRenderedPageBreak/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Показатель 3.1.3.1.</w:t>
            </w:r>
          </w:p>
          <w:p w:rsidR="0081568D" w:rsidRDefault="0081568D">
            <w:pPr>
              <w:pStyle w:val="ConsPlusNormal"/>
            </w:pPr>
            <w:r>
              <w:t>Приобретение оборудования, штук</w:t>
            </w:r>
          </w:p>
        </w:tc>
        <w:tc>
          <w:tcPr>
            <w:tcW w:w="112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</w:tbl>
    <w:p w:rsidR="0081568D" w:rsidRDefault="0081568D">
      <w:pPr>
        <w:pStyle w:val="ConsPlusNormal"/>
        <w:sectPr w:rsidR="0081568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1568D" w:rsidRDefault="0081568D">
      <w:pPr>
        <w:pStyle w:val="ConsPlusNormal"/>
        <w:jc w:val="center"/>
      </w:pPr>
    </w:p>
    <w:p w:rsidR="0081568D" w:rsidRDefault="0081568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81568D" w:rsidRDefault="008156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2779"/>
        <w:gridCol w:w="2749"/>
        <w:gridCol w:w="2704"/>
        <w:gridCol w:w="904"/>
        <w:gridCol w:w="907"/>
        <w:gridCol w:w="904"/>
        <w:gridCol w:w="904"/>
        <w:gridCol w:w="904"/>
      </w:tblGrid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704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523" w:type="dxa"/>
            <w:gridSpan w:val="5"/>
          </w:tcPr>
          <w:p w:rsidR="0081568D" w:rsidRDefault="0081568D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2025 год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49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11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1.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</w:t>
            </w:r>
          </w:p>
          <w:p w:rsidR="0081568D" w:rsidRDefault="0081568D">
            <w:pPr>
              <w:pStyle w:val="ConsPlusNormal"/>
            </w:pPr>
            <w:r>
              <w:t>МКУ "Управление капитального строительства", МКУ "Единая служба муниципальной недвижимости и земельных ресурсов", сельские территориальные администрации администрации Губкинского городского округа, 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</w:t>
            </w:r>
          </w:p>
          <w:p w:rsidR="0081568D" w:rsidRDefault="0081568D">
            <w:pPr>
              <w:pStyle w:val="ConsPlusNormal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84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</w:t>
            </w:r>
          </w:p>
          <w:p w:rsidR="0081568D" w:rsidRDefault="0081568D">
            <w:pPr>
              <w:pStyle w:val="ConsPlusNormal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19 000</w:t>
            </w:r>
          </w:p>
        </w:tc>
        <w:tc>
          <w:tcPr>
            <w:tcW w:w="907" w:type="dxa"/>
          </w:tcPr>
          <w:p w:rsidR="0081568D" w:rsidRDefault="00FE055F">
            <w:pPr>
              <w:pStyle w:val="ConsPlusNormal"/>
              <w:jc w:val="center"/>
            </w:pPr>
            <w:r>
              <w:t>18000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13 500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3.</w:t>
            </w:r>
          </w:p>
          <w:p w:rsidR="0081568D" w:rsidRDefault="0081568D">
            <w:pPr>
              <w:pStyle w:val="ConsPlusNormal"/>
            </w:pPr>
            <w:r>
              <w:t xml:space="preserve">Неналоговые доходы от приватизации муниципального имущества, зачисляемые в бюджет Губкинского городского округа </w:t>
            </w:r>
            <w:r>
              <w:lastRenderedPageBreak/>
              <w:t>Белгородской области, тыс. рублей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3 500</w:t>
            </w:r>
          </w:p>
        </w:tc>
        <w:tc>
          <w:tcPr>
            <w:tcW w:w="907" w:type="dxa"/>
          </w:tcPr>
          <w:p w:rsidR="0081568D" w:rsidRDefault="00FE055F">
            <w:pPr>
              <w:pStyle w:val="ConsPlusNormal"/>
              <w:jc w:val="center"/>
            </w:pPr>
            <w:r>
              <w:t>3</w:t>
            </w:r>
            <w:r w:rsidR="0081568D">
              <w:t>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4.</w:t>
            </w:r>
          </w:p>
          <w:p w:rsidR="0081568D" w:rsidRDefault="0081568D">
            <w:pPr>
              <w:pStyle w:val="ConsPlusNormal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241 900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243 400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243 700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243 900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245 100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5.</w:t>
            </w:r>
          </w:p>
          <w:p w:rsidR="0081568D" w:rsidRDefault="0081568D">
            <w:pPr>
              <w:pStyle w:val="ConsPlusNormal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375 300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236 000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6.</w:t>
            </w:r>
          </w:p>
          <w:p w:rsidR="0081568D" w:rsidRDefault="0081568D">
            <w:pPr>
              <w:pStyle w:val="ConsPlusNormal"/>
            </w:pPr>
            <w:r>
              <w:t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7.</w:t>
            </w:r>
          </w:p>
          <w:p w:rsidR="0081568D" w:rsidRDefault="0081568D">
            <w:pPr>
              <w:pStyle w:val="ConsPlusNormal"/>
            </w:pPr>
            <w:r>
              <w:t xml:space="preserve">Достижение предусмотренных Программой, подпрограммами значений целевых показателей (индикаторов) в </w:t>
            </w:r>
            <w:r>
              <w:lastRenderedPageBreak/>
              <w:t>установленные сроки,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95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2.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 МКУ "Управление капитального строительства", 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1.1.</w:t>
            </w:r>
          </w:p>
          <w:p w:rsidR="0081568D" w:rsidRDefault="0081568D">
            <w:pPr>
              <w:pStyle w:val="ConsPlusNormal"/>
            </w:pPr>
            <w:r>
              <w:t>Доля объектов недвижимости, права на которые зарегистрированы, в общем количестве объектов</w:t>
            </w:r>
          </w:p>
          <w:p w:rsidR="0081568D" w:rsidRDefault="0081568D">
            <w:pPr>
              <w:pStyle w:val="ConsPlusNormal"/>
            </w:pPr>
            <w:r>
              <w:t>недвижимости, находящихся в муниципальной собственности,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84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1.2.</w:t>
            </w:r>
          </w:p>
          <w:p w:rsidR="0081568D" w:rsidRDefault="0081568D">
            <w:pPr>
              <w:pStyle w:val="ConsPlusNormal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19 000</w:t>
            </w:r>
          </w:p>
        </w:tc>
        <w:tc>
          <w:tcPr>
            <w:tcW w:w="907" w:type="dxa"/>
          </w:tcPr>
          <w:p w:rsidR="0081568D" w:rsidRDefault="00FE055F">
            <w:pPr>
              <w:pStyle w:val="ConsPlusNormal"/>
              <w:jc w:val="center"/>
            </w:pPr>
            <w:r>
              <w:t>18000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13 500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1.3.</w:t>
            </w:r>
          </w:p>
          <w:p w:rsidR="0081568D" w:rsidRDefault="0081568D">
            <w:pPr>
              <w:pStyle w:val="ConsPlusNormal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3 500</w:t>
            </w:r>
          </w:p>
        </w:tc>
        <w:tc>
          <w:tcPr>
            <w:tcW w:w="907" w:type="dxa"/>
          </w:tcPr>
          <w:p w:rsidR="0081568D" w:rsidRDefault="00FE055F">
            <w:pPr>
              <w:pStyle w:val="ConsPlusNormal"/>
              <w:jc w:val="center"/>
            </w:pPr>
            <w:r>
              <w:t>3</w:t>
            </w:r>
            <w:r w:rsidR="0081568D">
              <w:t>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500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2.1.</w:t>
            </w:r>
          </w:p>
        </w:tc>
        <w:tc>
          <w:tcPr>
            <w:tcW w:w="12755" w:type="dxa"/>
            <w:gridSpan w:val="8"/>
          </w:tcPr>
          <w:p w:rsidR="0081568D" w:rsidRDefault="0081568D">
            <w:pPr>
              <w:pStyle w:val="ConsPlusNormal"/>
            </w:pPr>
            <w:r>
              <w:t xml:space="preserve">Задача 1.1. Вовлечение в хозяйственный оборот объектов муниципальной собственности и </w:t>
            </w:r>
            <w:proofErr w:type="gramStart"/>
            <w:r>
              <w:t>эффективное управление</w:t>
            </w:r>
            <w:proofErr w:type="gramEnd"/>
            <w:r>
              <w:t xml:space="preserve"> и распоряжение муниципальным имуществом Губкинского городского округа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2.1.1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1.1.1</w:t>
            </w:r>
          </w:p>
          <w:p w:rsidR="0081568D" w:rsidRDefault="0081568D">
            <w:pPr>
              <w:pStyle w:val="ConsPlusNormal"/>
            </w:pPr>
            <w:r>
              <w:t xml:space="preserve">"Мероприятия по </w:t>
            </w:r>
            <w:r>
              <w:lastRenderedPageBreak/>
              <w:t>эффективному использованию и оптимизации состава муниципального имущества"</w:t>
            </w: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</w:pPr>
            <w:r>
              <w:lastRenderedPageBreak/>
              <w:t xml:space="preserve">Комитет по управлению муниципальной собственностью </w:t>
            </w:r>
            <w:r>
              <w:lastRenderedPageBreak/>
              <w:t>администрации Губкинского городского округа;</w:t>
            </w:r>
          </w:p>
          <w:p w:rsidR="0081568D" w:rsidRDefault="0081568D">
            <w:pPr>
              <w:pStyle w:val="ConsPlusNormal"/>
            </w:pPr>
            <w:r>
              <w:t>МКУ "Управление капитального строительства"; 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lastRenderedPageBreak/>
              <w:t>Показатель 1.1.1.1.</w:t>
            </w:r>
          </w:p>
          <w:p w:rsidR="0081568D" w:rsidRDefault="0081568D">
            <w:pPr>
              <w:pStyle w:val="ConsPlusNormal"/>
            </w:pPr>
            <w:r>
              <w:t xml:space="preserve">Выполнение работ по проведению технической </w:t>
            </w:r>
            <w:r>
              <w:lastRenderedPageBreak/>
              <w:t>инвентаризации и изготовление технической документации на объекты недвижимости для последующей государственной регистрации прав собственности Губкинского городского округа Белгородской области на объекты недвижимого имущества,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40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1.1.1.2.</w:t>
            </w:r>
          </w:p>
          <w:p w:rsidR="0081568D" w:rsidRDefault="0081568D">
            <w:pPr>
              <w:pStyle w:val="ConsPlusNormal"/>
            </w:pPr>
            <w:r>
              <w:t>Вовлечение в арендные отношения неиспользуемого муниципального имущества с учетом оценки объектов недвижимости, единиц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81568D" w:rsidRDefault="00FE055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1.1.1.3.</w:t>
            </w:r>
          </w:p>
          <w:p w:rsidR="0081568D" w:rsidRDefault="0081568D">
            <w:pPr>
              <w:pStyle w:val="ConsPlusNormal"/>
            </w:pPr>
            <w:r>
              <w:t>Исполнение Программы приватизации муниципального имущества, % исполнения от выставленных на торги объектов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1.1.1.4.</w:t>
            </w:r>
          </w:p>
          <w:p w:rsidR="0081568D" w:rsidRDefault="0081568D">
            <w:pPr>
              <w:pStyle w:val="ConsPlusNormal"/>
            </w:pPr>
            <w: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37">
              <w:r>
                <w:rPr>
                  <w:color w:val="0000FF"/>
                </w:rPr>
                <w:t>N 159-ФЗ</w:t>
              </w:r>
            </w:hyperlink>
            <w:r>
              <w:t xml:space="preserve"> и от 26.07.2006 </w:t>
            </w:r>
            <w:hyperlink r:id="rId38">
              <w:r>
                <w:rPr>
                  <w:color w:val="0000FF"/>
                </w:rPr>
                <w:t>N 135-ФЗ</w:t>
              </w:r>
            </w:hyperlink>
            <w:r>
              <w:t xml:space="preserve">, количество </w:t>
            </w:r>
            <w:r>
              <w:lastRenderedPageBreak/>
              <w:t>заключенных договоров купли-продажи и аренды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1.1.1.5.</w:t>
            </w:r>
          </w:p>
          <w:p w:rsidR="0081568D" w:rsidRDefault="0081568D">
            <w:pPr>
              <w:pStyle w:val="ConsPlusNormal"/>
            </w:pPr>
            <w: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39">
              <w:r>
                <w:rPr>
                  <w:color w:val="0000FF"/>
                </w:rPr>
                <w:t>N 159-ФЗ</w:t>
              </w:r>
            </w:hyperlink>
            <w:r>
              <w:t xml:space="preserve"> и от 26.07.2006 </w:t>
            </w:r>
            <w:hyperlink r:id="rId40">
              <w:r>
                <w:rPr>
                  <w:color w:val="0000FF"/>
                </w:rPr>
                <w:t>N 135-ФЗ</w:t>
              </w:r>
            </w:hyperlink>
            <w:r>
              <w:t>, исполнение обращений СМП,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1.1.1.6</w:t>
            </w:r>
          </w:p>
          <w:p w:rsidR="0081568D" w:rsidRDefault="0081568D">
            <w:pPr>
              <w:pStyle w:val="ConsPlusNormal"/>
            </w:pPr>
            <w:r>
              <w:t>"Ремонт и строительство объектов муниципальной собственности",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1.1.1.7.</w:t>
            </w:r>
          </w:p>
          <w:p w:rsidR="0081568D" w:rsidRDefault="0081568D">
            <w:pPr>
              <w:pStyle w:val="ConsPlusNormal"/>
            </w:pPr>
            <w:r>
              <w:t>Приобретение объектов недвижимости в муниципальную собственность,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1.1.1.8.</w:t>
            </w:r>
          </w:p>
          <w:p w:rsidR="0081568D" w:rsidRDefault="0081568D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1.1.1.9.</w:t>
            </w:r>
          </w:p>
          <w:p w:rsidR="0081568D" w:rsidRDefault="0081568D">
            <w:pPr>
              <w:pStyle w:val="ConsPlusNormal"/>
            </w:pPr>
            <w:r>
              <w:t>Развитие государственно-частного партнерства путем предоставления муниципального имущества посредством заключения договоров МЧП,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1.1.1.10.</w:t>
            </w:r>
          </w:p>
          <w:p w:rsidR="0081568D" w:rsidRDefault="0081568D">
            <w:pPr>
              <w:pStyle w:val="ConsPlusNormal"/>
            </w:pPr>
            <w:r>
              <w:t>Приобретение объектов движимого имущества в муниципальную собственность, шт.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81568D" w:rsidRDefault="00FE055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1.1.1.11</w:t>
            </w:r>
          </w:p>
          <w:p w:rsidR="0081568D" w:rsidRDefault="0081568D">
            <w:pPr>
              <w:pStyle w:val="ConsPlusNormal"/>
            </w:pPr>
            <w:r>
              <w:t>Приобретение объектов недвижимости в муниципальную собственность по целевым программам,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81568D" w:rsidRDefault="0081568D" w:rsidP="00FE055F">
            <w:pPr>
              <w:pStyle w:val="ConsPlusNormal"/>
              <w:jc w:val="center"/>
            </w:pPr>
            <w:r>
              <w:t>1</w:t>
            </w:r>
            <w:r w:rsidR="00FE055F">
              <w:t>3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1.1.1.12.</w:t>
            </w:r>
          </w:p>
          <w:p w:rsidR="0081568D" w:rsidRDefault="0081568D">
            <w:pPr>
              <w:pStyle w:val="ConsPlusNormal"/>
            </w:pPr>
            <w:r>
              <w:t>Снос объектов муниципальной собственности в рамках благоустройства территории, кол-во объектов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2.2.</w:t>
            </w:r>
          </w:p>
        </w:tc>
        <w:tc>
          <w:tcPr>
            <w:tcW w:w="12755" w:type="dxa"/>
            <w:gridSpan w:val="8"/>
          </w:tcPr>
          <w:p w:rsidR="0081568D" w:rsidRDefault="0081568D">
            <w:pPr>
              <w:pStyle w:val="ConsPlusNormal"/>
            </w:pPr>
            <w:r>
              <w:t>Задача 1.2. Финансирование деятельности учреждений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2.2.1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1.2.1</w:t>
            </w:r>
          </w:p>
          <w:p w:rsidR="0081568D" w:rsidRDefault="0081568D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74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1.2.1.1.</w:t>
            </w:r>
          </w:p>
          <w:p w:rsidR="0081568D" w:rsidRDefault="0081568D">
            <w:pPr>
              <w:pStyle w:val="ConsPlusNormal"/>
            </w:pPr>
            <w:r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</w:tcPr>
          <w:p w:rsidR="0081568D" w:rsidRDefault="0081568D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1.2.1.2.</w:t>
            </w:r>
          </w:p>
          <w:p w:rsidR="0081568D" w:rsidRDefault="0081568D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</w:tcPr>
          <w:p w:rsidR="0081568D" w:rsidRDefault="0081568D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1.2.1.3.</w:t>
            </w:r>
          </w:p>
          <w:p w:rsidR="0081568D" w:rsidRDefault="0081568D">
            <w:pPr>
              <w:pStyle w:val="ConsPlusNormal"/>
            </w:pPr>
            <w:r>
              <w:t xml:space="preserve">Целевое и эффективное использование выделяемых бюджетных </w:t>
            </w:r>
            <w:r>
              <w:lastRenderedPageBreak/>
              <w:t>средств,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2.2.2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Основное мероприятие 1.2.2</w:t>
            </w:r>
          </w:p>
          <w:p w:rsidR="0081568D" w:rsidRDefault="0081568D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74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1.2.2.1.</w:t>
            </w:r>
          </w:p>
          <w:p w:rsidR="0081568D" w:rsidRDefault="0081568D">
            <w:pPr>
              <w:pStyle w:val="ConsPlusNormal"/>
            </w:pPr>
            <w:r>
              <w:t>Приобретение и сопровождение программного продукта для улучшения обслуживания населения,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2.2.3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1.2.3</w:t>
            </w:r>
          </w:p>
          <w:p w:rsidR="0081568D" w:rsidRDefault="0081568D">
            <w:pPr>
              <w:pStyle w:val="ConsPlusNormal"/>
            </w:pPr>
            <w:r>
              <w:t>"Осуществление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1.2.3.1.</w:t>
            </w:r>
          </w:p>
          <w:p w:rsidR="0081568D" w:rsidRDefault="0081568D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1.2.3.2.</w:t>
            </w:r>
          </w:p>
          <w:p w:rsidR="0081568D" w:rsidRDefault="0081568D">
            <w:pPr>
              <w:pStyle w:val="ConsPlusNormal"/>
            </w:pPr>
            <w:r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2.2.4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Основное мероприятие 1.2.4 "Государственная регистрация актов гражданского состояния"</w:t>
            </w:r>
          </w:p>
        </w:tc>
        <w:tc>
          <w:tcPr>
            <w:tcW w:w="2749" w:type="dxa"/>
          </w:tcPr>
          <w:p w:rsidR="0081568D" w:rsidRDefault="0081568D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1.2.4.2.</w:t>
            </w:r>
          </w:p>
          <w:p w:rsidR="0081568D" w:rsidRDefault="0081568D">
            <w:pPr>
              <w:pStyle w:val="ConsPlusNormal"/>
            </w:pPr>
            <w:r>
              <w:t>Целевое и эффективное использование выделяемых бюджетных средств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2.2.5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1.2.5 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lastRenderedPageBreak/>
              <w:t>Показатель 1.2.5.1.</w:t>
            </w:r>
          </w:p>
          <w:p w:rsidR="0081568D" w:rsidRDefault="0081568D">
            <w:pPr>
              <w:pStyle w:val="ConsPlusNormal"/>
            </w:pPr>
            <w:r>
              <w:lastRenderedPageBreak/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1.2.5.2.</w:t>
            </w:r>
          </w:p>
          <w:p w:rsidR="0081568D" w:rsidRDefault="0081568D">
            <w:pPr>
              <w:pStyle w:val="ConsPlusNormal"/>
            </w:pPr>
            <w:r>
              <w:t>Межведомственные профилактические рейды по контролю за несовершеннолетними и семьями, состоящими на учете в комиссии, а также выявлению семей родителей, не должным образом исполняющих свои родительские обязанности и несовершеннолетних, склонных к правонарушению и преступлениям,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2.3.</w:t>
            </w:r>
          </w:p>
        </w:tc>
        <w:tc>
          <w:tcPr>
            <w:tcW w:w="12755" w:type="dxa"/>
            <w:gridSpan w:val="8"/>
          </w:tcPr>
          <w:p w:rsidR="0081568D" w:rsidRDefault="0081568D">
            <w:pPr>
              <w:pStyle w:val="ConsPlusNormal"/>
            </w:pPr>
            <w:r>
              <w:t>Задача 1.3. Охрана окружающей среды и рациональное природопользование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2.3.1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Основное мероприятие 1.3.1</w:t>
            </w:r>
          </w:p>
          <w:p w:rsidR="0081568D" w:rsidRDefault="0081568D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274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1.3.1.1.</w:t>
            </w:r>
          </w:p>
          <w:p w:rsidR="0081568D" w:rsidRDefault="0081568D">
            <w:pPr>
              <w:pStyle w:val="ConsPlusNormal"/>
            </w:pPr>
            <w:r>
              <w:t>Количество научно обоснованных проектов бассейнового природопользования,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2.3.2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 xml:space="preserve">Основное мероприятие 1.3.2 "Разработка проектно-сметной документации на осуществление капитального ремонта гидротехнических сооружений, находящихся в муниципальной </w:t>
            </w:r>
            <w:r>
              <w:lastRenderedPageBreak/>
              <w:t>собственности, и бесхозяйных гидротехнических сооружений"</w:t>
            </w:r>
          </w:p>
        </w:tc>
        <w:tc>
          <w:tcPr>
            <w:tcW w:w="2749" w:type="dxa"/>
          </w:tcPr>
          <w:p w:rsidR="0081568D" w:rsidRDefault="0081568D">
            <w:pPr>
              <w:pStyle w:val="ConsPlusNormal"/>
            </w:pPr>
            <w:r>
              <w:lastRenderedPageBreak/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1.3.2.1.</w:t>
            </w:r>
          </w:p>
          <w:p w:rsidR="0081568D" w:rsidRDefault="0081568D">
            <w:pPr>
              <w:pStyle w:val="ConsPlusNormal"/>
            </w:pPr>
            <w:r>
              <w:t xml:space="preserve">Количество разработанной проектно-сметной документации на осуществление капитального ремонта гидротехнических сооружений, находящихся </w:t>
            </w:r>
            <w:r>
              <w:lastRenderedPageBreak/>
              <w:t>в муниципальной собственности,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2.3.3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Основное мероприятие 1.3.3</w:t>
            </w:r>
          </w:p>
          <w:p w:rsidR="0081568D" w:rsidRDefault="0081568D">
            <w:pPr>
              <w:pStyle w:val="ConsPlusNormal"/>
            </w:pPr>
            <w:r>
              <w:t>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74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1.3.3.1.</w:t>
            </w:r>
          </w:p>
          <w:p w:rsidR="0081568D" w:rsidRDefault="0081568D">
            <w:pPr>
              <w:pStyle w:val="ConsPlusNormal"/>
            </w:pPr>
            <w:r>
              <w:t>Количество объектов (гидротехнических сооружений), находящихся в муниципальной собственности, подлежащих капитальному ремонту,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FE055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FE05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2.3.4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Основное мероприятие 1.3.4</w:t>
            </w:r>
          </w:p>
          <w:p w:rsidR="0081568D" w:rsidRDefault="0081568D">
            <w:pPr>
              <w:pStyle w:val="ConsPlusNormal"/>
            </w:pPr>
            <w:r>
              <w:t>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274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1.3.4.1.</w:t>
            </w:r>
          </w:p>
          <w:p w:rsidR="0081568D" w:rsidRDefault="0081568D">
            <w:pPr>
              <w:pStyle w:val="ConsPlusNormal"/>
            </w:pPr>
            <w:r>
              <w:t>Количество объектов (гидротехнических сооружений), находящихся в муниципальной собственности и подлежащих преддекларационному обследованию,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3.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2 "Развитие земельных отношений в Губкинском городском округе Белгородской области"</w:t>
            </w: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</w:t>
            </w:r>
          </w:p>
          <w:p w:rsidR="0081568D" w:rsidRDefault="0081568D">
            <w:pPr>
              <w:pStyle w:val="ConsPlusNormal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241 900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243 400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243 700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243 900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245 100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2.2.</w:t>
            </w:r>
          </w:p>
          <w:p w:rsidR="0081568D" w:rsidRDefault="0081568D">
            <w:pPr>
              <w:pStyle w:val="ConsPlusNormal"/>
            </w:pPr>
            <w:r>
              <w:t xml:space="preserve">Неналоговые доходы от продажи земельных </w:t>
            </w:r>
            <w:r>
              <w:lastRenderedPageBreak/>
              <w:t>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375 300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236 000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2.3.</w:t>
            </w:r>
          </w:p>
          <w:p w:rsidR="0081568D" w:rsidRDefault="0081568D">
            <w:pPr>
              <w:pStyle w:val="ConsPlusNormal"/>
            </w:pPr>
            <w:r>
              <w:t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96,29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3.1.</w:t>
            </w:r>
          </w:p>
        </w:tc>
        <w:tc>
          <w:tcPr>
            <w:tcW w:w="12755" w:type="dxa"/>
            <w:gridSpan w:val="8"/>
          </w:tcPr>
          <w:p w:rsidR="0081568D" w:rsidRDefault="0081568D">
            <w:pPr>
              <w:pStyle w:val="ConsPlusNormal"/>
            </w:pPr>
            <w:r>
              <w:t>Задача 2.1. 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3.1.1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2.1.1</w:t>
            </w:r>
          </w:p>
          <w:p w:rsidR="0081568D" w:rsidRDefault="0081568D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2.1.1.1.</w:t>
            </w:r>
          </w:p>
          <w:p w:rsidR="0081568D" w:rsidRDefault="0081568D">
            <w:pPr>
              <w:pStyle w:val="ConsPlusNormal"/>
            </w:pPr>
            <w:r>
              <w:t>Проведение процедуры закупки на оказание услуг по изготовлению межевых планов,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2.1.1.2.</w:t>
            </w:r>
          </w:p>
          <w:p w:rsidR="0081568D" w:rsidRDefault="0081568D">
            <w:pPr>
              <w:pStyle w:val="ConsPlusNormal"/>
            </w:pPr>
            <w:r>
              <w:t>Подготовка межевых планов МКУ "Единая служба муниципальной недвижимости и земельных ресурсов",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2.1.1.3.</w:t>
            </w:r>
          </w:p>
          <w:p w:rsidR="0081568D" w:rsidRDefault="0081568D">
            <w:pPr>
              <w:pStyle w:val="ConsPlusNormal"/>
            </w:pPr>
            <w:r>
              <w:t>Проведение процедуры закупки на оказание услуг по оценке рыночной стоимости земельных участков,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150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2.1.1.4.</w:t>
            </w:r>
          </w:p>
          <w:p w:rsidR="0081568D" w:rsidRDefault="0081568D">
            <w:pPr>
              <w:pStyle w:val="ConsPlusNormal"/>
            </w:pPr>
            <w:r>
              <w:t>Постановка на государственный кадастровый учет формируемых земельных участков,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2.1.1.5.</w:t>
            </w:r>
          </w:p>
          <w:p w:rsidR="0081568D" w:rsidRDefault="0081568D">
            <w:pPr>
              <w:pStyle w:val="ConsPlusNormal"/>
            </w:pPr>
            <w:r>
              <w:t>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2.1.1.6.</w:t>
            </w:r>
          </w:p>
          <w:p w:rsidR="0081568D" w:rsidRDefault="0081568D">
            <w:pPr>
              <w:pStyle w:val="ConsPlusNormal"/>
            </w:pPr>
            <w:r>
              <w:t>Предоставление в собственность, аренду или в постоянное (бессрочное) пользование, безвозмездное пользование земельных участков,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1 400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1 400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1 400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1 400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2.1.1.7.</w:t>
            </w:r>
          </w:p>
          <w:p w:rsidR="0081568D" w:rsidRDefault="0081568D">
            <w:pPr>
              <w:pStyle w:val="ConsPlusNormal"/>
            </w:pPr>
            <w:r>
              <w:t>Приобретение (выкуп) в муниципальную собственность земельных участков,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2.1.1.8.</w:t>
            </w:r>
          </w:p>
          <w:p w:rsidR="0081568D" w:rsidRDefault="0081568D">
            <w:pPr>
              <w:pStyle w:val="ConsPlusNormal"/>
            </w:pPr>
            <w:r>
              <w:t>Выдача разрешений на использование земельных участков,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25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3.1.2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2.1.2</w:t>
            </w:r>
          </w:p>
          <w:p w:rsidR="0081568D" w:rsidRDefault="0081568D">
            <w:pPr>
              <w:pStyle w:val="ConsPlusNormal"/>
            </w:pPr>
            <w:r>
              <w:t xml:space="preserve">"Мероприятия, направленные на проведение комплексных </w:t>
            </w:r>
            <w:r>
              <w:lastRenderedPageBreak/>
              <w:t>кадастровых работ на территории городского округа"</w:t>
            </w: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</w:pPr>
            <w:r>
              <w:lastRenderedPageBreak/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2.1.2.1.</w:t>
            </w:r>
          </w:p>
          <w:p w:rsidR="0081568D" w:rsidRDefault="0081568D">
            <w:pPr>
              <w:pStyle w:val="ConsPlusNormal"/>
            </w:pPr>
            <w:r>
              <w:t xml:space="preserve">Количество кадастровых кварталов, в границах которых предполагается проведение комплексных </w:t>
            </w:r>
            <w:r>
              <w:lastRenderedPageBreak/>
              <w:t>кадастровых работ,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7" w:type="dxa"/>
          </w:tcPr>
          <w:p w:rsidR="0081568D" w:rsidRDefault="00FE055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2.1.2.2.</w:t>
            </w:r>
          </w:p>
          <w:p w:rsidR="0081568D" w:rsidRDefault="0081568D">
            <w:pPr>
              <w:pStyle w:val="ConsPlusNormal"/>
            </w:pPr>
            <w:r>
              <w:t>Количество кадастровых кварталов, в границах которых предполагается проведение комплексных кадастровых работ с подготовкой проектов межевания территорий,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3.1.3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2.1.3</w:t>
            </w:r>
          </w:p>
          <w:p w:rsidR="0081568D" w:rsidRDefault="0081568D">
            <w:pPr>
              <w:pStyle w:val="ConsPlusNormal"/>
            </w:pPr>
            <w:r>
              <w:t>"Мероприятия"</w:t>
            </w: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2.1.3.1.</w:t>
            </w:r>
          </w:p>
          <w:p w:rsidR="0081568D" w:rsidRDefault="0081568D">
            <w:pPr>
              <w:pStyle w:val="ConsPlusNormal"/>
            </w:pPr>
            <w:r>
              <w:t>Приобретение векторных цифровых топографических карт в масштабе М 1:10 000 Губкинского района,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2.1.3.2.</w:t>
            </w:r>
          </w:p>
          <w:p w:rsidR="0081568D" w:rsidRDefault="0081568D">
            <w:pPr>
              <w:pStyle w:val="ConsPlusNormal"/>
            </w:pPr>
            <w:r>
              <w:t>Количество арендуемых земельных участков под объектами муниципальной собственности,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2.1.3.3.</w:t>
            </w:r>
          </w:p>
          <w:p w:rsidR="0081568D" w:rsidRDefault="0081568D">
            <w:pPr>
              <w:pStyle w:val="ConsPlusNormal"/>
            </w:pPr>
            <w:r>
              <w:t>Лесоустроительные работы в городских лесах (таксация лесного фонда и проектирование мероприятий по охране, защите, воспроизводству лесов), га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11,0253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2.1.3.4.</w:t>
            </w:r>
          </w:p>
          <w:p w:rsidR="0081568D" w:rsidRDefault="0081568D">
            <w:pPr>
              <w:pStyle w:val="ConsPlusNormal"/>
            </w:pPr>
            <w:r>
              <w:t>Изготовление лесохозяйственного регламента городских лесов, шт.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lastRenderedPageBreak/>
              <w:t>3.1.4.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2.1.4</w:t>
            </w:r>
          </w:p>
          <w:p w:rsidR="0081568D" w:rsidRDefault="0081568D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2.1.4.1.</w:t>
            </w:r>
          </w:p>
          <w:p w:rsidR="0081568D" w:rsidRDefault="0081568D">
            <w:pPr>
              <w:pStyle w:val="ConsPlusNormal"/>
            </w:pPr>
            <w:r>
              <w:t>Проведение работ по рекультивации нарушенных земель, количество карьеров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2.1.4.2.</w:t>
            </w:r>
          </w:p>
          <w:p w:rsidR="0081568D" w:rsidRDefault="0081568D">
            <w:pPr>
              <w:pStyle w:val="ConsPlusNormal"/>
            </w:pPr>
            <w:r>
              <w:t>Разработка проектно-сметной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4.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Подпрограмма 3 "Обеспечение реализации муниципальной программы"</w:t>
            </w:r>
          </w:p>
        </w:tc>
        <w:tc>
          <w:tcPr>
            <w:tcW w:w="274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МКУ "Единая служба муниципальной недвижимости и земельных ресурсов"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3.1.</w:t>
            </w:r>
          </w:p>
          <w:p w:rsidR="0081568D" w:rsidRDefault="0081568D">
            <w:pPr>
              <w:pStyle w:val="ConsPlusNormal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4.1.</w:t>
            </w:r>
          </w:p>
        </w:tc>
        <w:tc>
          <w:tcPr>
            <w:tcW w:w="12755" w:type="dxa"/>
            <w:gridSpan w:val="8"/>
          </w:tcPr>
          <w:p w:rsidR="0081568D" w:rsidRDefault="0081568D">
            <w:pPr>
              <w:pStyle w:val="ConsPlusNormal"/>
            </w:pPr>
            <w:r>
              <w:t>Задача 3.1 "Эффективное управление вопросами развития рынков земли и недвижимости на территории Губкинского городского округа"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4.1.1.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3.1.1</w:t>
            </w:r>
          </w:p>
          <w:p w:rsidR="0081568D" w:rsidRDefault="0081568D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3.1.1.1.</w:t>
            </w:r>
          </w:p>
          <w:p w:rsidR="0081568D" w:rsidRDefault="0081568D">
            <w:pPr>
              <w:pStyle w:val="ConsPlusNormal"/>
            </w:pPr>
            <w:r>
              <w:t>Осуществление мероприятий по инвентаризации земельных участков на территории Губкинского городского округа Белгородской области, количество проверок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7" w:type="dxa"/>
          </w:tcPr>
          <w:p w:rsidR="0081568D" w:rsidRDefault="00FE055F">
            <w:pPr>
              <w:pStyle w:val="ConsPlusNormal"/>
              <w:jc w:val="center"/>
            </w:pPr>
            <w:r>
              <w:t>1</w:t>
            </w:r>
            <w:r w:rsidR="0081568D">
              <w:t>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300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3.1.1.2.</w:t>
            </w:r>
          </w:p>
          <w:p w:rsidR="0081568D" w:rsidRDefault="0081568D">
            <w:pPr>
              <w:pStyle w:val="ConsPlusNormal"/>
            </w:pPr>
            <w:r>
              <w:t xml:space="preserve">Осуществление мероприятий по контролю </w:t>
            </w:r>
            <w:r>
              <w:lastRenderedPageBreak/>
              <w:t>за сохранностью и эффективным использованием имущества Губкинского городского округа, количество проверок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35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35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3.1.1.3.</w:t>
            </w:r>
          </w:p>
          <w:p w:rsidR="0081568D" w:rsidRDefault="0081568D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3.1.1.4.</w:t>
            </w:r>
          </w:p>
          <w:p w:rsidR="0081568D" w:rsidRDefault="0081568D">
            <w:pPr>
              <w:pStyle w:val="ConsPlusNormal"/>
            </w:pPr>
            <w:r>
              <w:t>Уровень выполнения показателей муниципальной программы,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95</w:t>
            </w:r>
          </w:p>
        </w:tc>
      </w:tr>
      <w:tr w:rsidR="0081568D">
        <w:tc>
          <w:tcPr>
            <w:tcW w:w="664" w:type="dxa"/>
            <w:vMerge w:val="restart"/>
          </w:tcPr>
          <w:p w:rsidR="0081568D" w:rsidRDefault="0081568D">
            <w:pPr>
              <w:pStyle w:val="ConsPlusNormal"/>
            </w:pPr>
            <w:r>
              <w:t>4.1.2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3.1.2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3.1.2.1.</w:t>
            </w:r>
          </w:p>
          <w:p w:rsidR="0081568D" w:rsidRDefault="0081568D">
            <w:pPr>
              <w:pStyle w:val="ConsPlusNormal"/>
            </w:pPr>
            <w:r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3.1.2.2.</w:t>
            </w:r>
          </w:p>
          <w:p w:rsidR="0081568D" w:rsidRDefault="0081568D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3.1.2.3.</w:t>
            </w:r>
          </w:p>
          <w:p w:rsidR="0081568D" w:rsidRDefault="0081568D">
            <w:pPr>
              <w:pStyle w:val="ConsPlusNormal"/>
            </w:pPr>
            <w:r>
              <w:t xml:space="preserve">Поступление в бюджет Губкинского городского округа Белгородской области доходов от оказания платных услуг МКУ "Единая служба муниципальной </w:t>
            </w:r>
            <w:r>
              <w:lastRenderedPageBreak/>
              <w:t>недвижимости и земельных ресурсов", тыс. руб.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 w:val="restart"/>
          </w:tcPr>
          <w:p w:rsidR="0081568D" w:rsidRDefault="0081568D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3.1.2.4.</w:t>
            </w:r>
          </w:p>
          <w:p w:rsidR="0081568D" w:rsidRDefault="0081568D">
            <w:pPr>
              <w:pStyle w:val="ConsPlusNormal"/>
            </w:pPr>
            <w:r>
              <w:t>Поступление в бюджет Губкинского городского округа Белгородской области доходов от оказания платных услуг, тыс. руб.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450,0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300,0</w:t>
            </w:r>
          </w:p>
        </w:tc>
      </w:tr>
      <w:tr w:rsidR="0081568D">
        <w:tc>
          <w:tcPr>
            <w:tcW w:w="66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4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3.1.2.5.</w:t>
            </w:r>
          </w:p>
          <w:p w:rsidR="0081568D" w:rsidRDefault="0081568D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100</w:t>
            </w:r>
          </w:p>
        </w:tc>
      </w:tr>
      <w:tr w:rsidR="0081568D">
        <w:tc>
          <w:tcPr>
            <w:tcW w:w="664" w:type="dxa"/>
          </w:tcPr>
          <w:p w:rsidR="0081568D" w:rsidRDefault="0081568D">
            <w:pPr>
              <w:pStyle w:val="ConsPlusNormal"/>
            </w:pPr>
            <w:r>
              <w:t>4.1.3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Основное мероприятие 3.1.3 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74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81568D" w:rsidRDefault="0081568D">
            <w:pPr>
              <w:pStyle w:val="ConsPlusNormal"/>
            </w:pPr>
            <w:r>
              <w:t>Показатель 3.1.3.1.</w:t>
            </w:r>
          </w:p>
          <w:p w:rsidR="0081568D" w:rsidRDefault="0081568D">
            <w:pPr>
              <w:pStyle w:val="ConsPlusNormal"/>
            </w:pPr>
            <w:r>
              <w:t>Приобретение оборудования, штук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</w:tbl>
    <w:p w:rsidR="0081568D" w:rsidRDefault="0081568D">
      <w:pPr>
        <w:pStyle w:val="ConsPlusNormal"/>
        <w:sectPr w:rsidR="0081568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right"/>
        <w:outlineLvl w:val="1"/>
      </w:pPr>
      <w:r>
        <w:t>Приложение N 2</w:t>
      </w:r>
    </w:p>
    <w:p w:rsidR="0081568D" w:rsidRDefault="0081568D">
      <w:pPr>
        <w:pStyle w:val="ConsPlusNormal"/>
        <w:jc w:val="right"/>
      </w:pPr>
      <w:r>
        <w:t>к муниципальной программе "Развитие</w:t>
      </w:r>
    </w:p>
    <w:p w:rsidR="0081568D" w:rsidRDefault="0081568D">
      <w:pPr>
        <w:pStyle w:val="ConsPlusNormal"/>
        <w:jc w:val="right"/>
      </w:pPr>
      <w:r>
        <w:t>имущественно-земельных отношений в</w:t>
      </w:r>
    </w:p>
    <w:p w:rsidR="0081568D" w:rsidRDefault="0081568D">
      <w:pPr>
        <w:pStyle w:val="ConsPlusNormal"/>
        <w:jc w:val="right"/>
      </w:pPr>
      <w:r>
        <w:t>Губкинском городском округе</w:t>
      </w:r>
    </w:p>
    <w:p w:rsidR="0081568D" w:rsidRDefault="0081568D">
      <w:pPr>
        <w:pStyle w:val="ConsPlusNormal"/>
        <w:jc w:val="right"/>
      </w:pPr>
      <w:r>
        <w:t>Белгородской области"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</w:pPr>
      <w:r>
        <w:t>Основные меры правового регулирования</w:t>
      </w:r>
    </w:p>
    <w:p w:rsidR="0081568D" w:rsidRDefault="0081568D">
      <w:pPr>
        <w:pStyle w:val="ConsPlusTitle"/>
        <w:jc w:val="center"/>
      </w:pPr>
      <w:r>
        <w:t>в сфере реализации муниципальной программы</w:t>
      </w:r>
    </w:p>
    <w:p w:rsidR="0081568D" w:rsidRDefault="008156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1928"/>
        <w:gridCol w:w="2464"/>
        <w:gridCol w:w="1417"/>
        <w:gridCol w:w="2608"/>
      </w:tblGrid>
      <w:tr w:rsidR="0081568D"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</w:tcPr>
          <w:p w:rsidR="0081568D" w:rsidRDefault="0081568D">
            <w:pPr>
              <w:pStyle w:val="ConsPlusNormal"/>
              <w:jc w:val="center"/>
            </w:pPr>
            <w:r>
              <w:t>Вид муниципального правового акта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  <w:jc w:val="center"/>
            </w:pPr>
            <w:r>
              <w:t>Основные положения муниципального правового акта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  <w:jc w:val="center"/>
            </w:pPr>
            <w:r>
              <w:t>Ожидаемые сроки принятия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</w:tr>
      <w:tr w:rsidR="0081568D">
        <w:tc>
          <w:tcPr>
            <w:tcW w:w="604" w:type="dxa"/>
            <w:vMerge w:val="restart"/>
          </w:tcPr>
          <w:p w:rsidR="0081568D" w:rsidRDefault="0081568D">
            <w:pPr>
              <w:pStyle w:val="ConsPlusNormal"/>
            </w:pPr>
            <w:r>
              <w:t>1.</w:t>
            </w:r>
          </w:p>
        </w:tc>
        <w:tc>
          <w:tcPr>
            <w:tcW w:w="8417" w:type="dxa"/>
            <w:gridSpan w:val="4"/>
          </w:tcPr>
          <w:p w:rsidR="0081568D" w:rsidRDefault="0081568D">
            <w:pPr>
              <w:pStyle w:val="ConsPlusNormal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</w:tr>
      <w:tr w:rsidR="0081568D">
        <w:tc>
          <w:tcPr>
            <w:tcW w:w="60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28" w:type="dxa"/>
          </w:tcPr>
          <w:p w:rsidR="0081568D" w:rsidRDefault="0081568D">
            <w:pPr>
              <w:pStyle w:val="ConsPlusNormal"/>
            </w:pPr>
            <w:r>
              <w:t>Положение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</w:pPr>
            <w:r>
              <w:t>"Положение о комитете по управлению муниципальной собственностью администрации Губкинского городского округа"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КУМС</w:t>
            </w:r>
          </w:p>
        </w:tc>
        <w:tc>
          <w:tcPr>
            <w:tcW w:w="2608" w:type="dxa"/>
          </w:tcPr>
          <w:p w:rsidR="007D7143" w:rsidRDefault="0081568D">
            <w:pPr>
              <w:pStyle w:val="ConsPlusNormal"/>
            </w:pPr>
            <w:r>
              <w:t>Утверждено Советом депутатов Губкинского городского округа от 21.05.2008, в новой редакции утверждено Советом депутатов Губкинского городского округа 29.06.2016 (в ред. от 27.05.2020, от 14.04.2021</w:t>
            </w:r>
          </w:p>
          <w:p w:rsidR="0081568D" w:rsidRDefault="007D7143">
            <w:pPr>
              <w:pStyle w:val="ConsPlusNormal"/>
            </w:pPr>
            <w:r>
              <w:t>от 13.04.2022</w:t>
            </w:r>
            <w:r w:rsidR="0081568D">
              <w:t>)</w:t>
            </w:r>
          </w:p>
        </w:tc>
      </w:tr>
      <w:tr w:rsidR="0081568D">
        <w:tc>
          <w:tcPr>
            <w:tcW w:w="60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28" w:type="dxa"/>
          </w:tcPr>
          <w:p w:rsidR="0081568D" w:rsidRDefault="00B76192">
            <w:pPr>
              <w:pStyle w:val="ConsPlusNormal"/>
            </w:pPr>
            <w:hyperlink r:id="rId41">
              <w:r w:rsidR="0081568D">
                <w:rPr>
                  <w:color w:val="0000FF"/>
                </w:rPr>
                <w:t>Порядок</w:t>
              </w:r>
            </w:hyperlink>
          </w:p>
        </w:tc>
        <w:tc>
          <w:tcPr>
            <w:tcW w:w="2464" w:type="dxa"/>
          </w:tcPr>
          <w:p w:rsidR="0081568D" w:rsidRDefault="0081568D">
            <w:pPr>
              <w:pStyle w:val="ConsPlusNormal"/>
            </w:pPr>
            <w:r>
              <w:t>"Порядок управления и распоряжения имуществом, находящимся в муниципальной собственности Губкинского городского округа"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КУМС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</w:pPr>
            <w:r>
              <w:t>Утвержден решением сессии Совета депутатов Губкинского городского округа Белгородской области от 21.03.2012 N 4-нпа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</w:pPr>
            <w:r>
              <w:t>1.1</w:t>
            </w:r>
          </w:p>
        </w:tc>
        <w:tc>
          <w:tcPr>
            <w:tcW w:w="8417" w:type="dxa"/>
            <w:gridSpan w:val="4"/>
          </w:tcPr>
          <w:p w:rsidR="0081568D" w:rsidRDefault="0081568D">
            <w:pPr>
              <w:pStyle w:val="ConsPlusNormal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</w:pPr>
            <w:r>
              <w:t>1.1.1</w:t>
            </w:r>
          </w:p>
        </w:tc>
        <w:tc>
          <w:tcPr>
            <w:tcW w:w="1928" w:type="dxa"/>
          </w:tcPr>
          <w:p w:rsidR="0081568D" w:rsidRDefault="0081568D">
            <w:pPr>
              <w:pStyle w:val="ConsPlusNormal"/>
            </w:pPr>
            <w:r>
              <w:t xml:space="preserve">Административный </w:t>
            </w:r>
            <w:hyperlink r:id="rId42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</w:pPr>
            <w:r>
              <w:t>"Предоставление информации об объектах недвижимого имущества, находящегося в муниципальной собственности Губкинского городского округа Белгородской области и предназначенных для сдачи в аренду"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Управление муниципальным имуществом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</w:pPr>
            <w:r>
              <w:t>Утвержден постановлением администрации Губкинского городского округа от 18.03.2021 N 340-па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</w:pPr>
            <w:r>
              <w:lastRenderedPageBreak/>
              <w:t>1.1.2</w:t>
            </w:r>
          </w:p>
        </w:tc>
        <w:tc>
          <w:tcPr>
            <w:tcW w:w="1928" w:type="dxa"/>
          </w:tcPr>
          <w:p w:rsidR="0081568D" w:rsidRDefault="0081568D">
            <w:pPr>
              <w:pStyle w:val="ConsPlusNormal"/>
            </w:pPr>
            <w:r>
              <w:t xml:space="preserve">Административный </w:t>
            </w:r>
            <w:hyperlink r:id="rId43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</w:pPr>
            <w:r>
              <w:t>"Выдача выписок из Реестра муниципальной собственности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Управление муниципальным имуществом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</w:pPr>
            <w:r>
              <w:t>Утвержден постановлением администрации Губкинского городского округа от 29.06.2011 N 1750-па (в редакции постановлений от 15.08.2012 N 1654-па,</w:t>
            </w:r>
          </w:p>
          <w:p w:rsidR="0081568D" w:rsidRDefault="0081568D">
            <w:pPr>
              <w:pStyle w:val="ConsPlusNormal"/>
            </w:pPr>
            <w:r>
              <w:t>от 11.11.2013 N 2708-па,</w:t>
            </w:r>
          </w:p>
          <w:p w:rsidR="0081568D" w:rsidRDefault="0081568D">
            <w:pPr>
              <w:pStyle w:val="ConsPlusNormal"/>
            </w:pPr>
            <w:r>
              <w:t>от 20.01.2014 N 30-па,</w:t>
            </w:r>
          </w:p>
          <w:p w:rsidR="0081568D" w:rsidRDefault="0081568D">
            <w:pPr>
              <w:pStyle w:val="ConsPlusNormal"/>
            </w:pPr>
            <w:r>
              <w:t>от 11.03.2016 N 412-па, от 08.06.2017 N 895-па, от 20.02.2020 N 197-па, от 25.01.2021 N 50-па,</w:t>
            </w:r>
          </w:p>
          <w:p w:rsidR="0081568D" w:rsidRDefault="0081568D">
            <w:pPr>
              <w:pStyle w:val="ConsPlusNormal"/>
            </w:pPr>
            <w:r>
              <w:t>от 09.07.2021 N 1071-па)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</w:pPr>
            <w:r>
              <w:t>1.1.3</w:t>
            </w:r>
          </w:p>
        </w:tc>
        <w:tc>
          <w:tcPr>
            <w:tcW w:w="1928" w:type="dxa"/>
          </w:tcPr>
          <w:p w:rsidR="0081568D" w:rsidRDefault="0081568D">
            <w:pPr>
              <w:pStyle w:val="ConsPlusNormal"/>
            </w:pPr>
            <w:r>
              <w:t xml:space="preserve">Административный </w:t>
            </w:r>
            <w:hyperlink r:id="rId44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</w:pPr>
            <w:r>
              <w:t>"Предоставление муниципального имущества Губкинского городского округа Белгородской области в аренду, безвозмездное пользование, доверительное управление"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Управление муниципальным имуществом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</w:pPr>
            <w:r>
              <w:t>Утвержден постановлением администрации Губкинского городского округа от 27.08.2020 N 1153-па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</w:pPr>
            <w:r>
              <w:t>1.1.4</w:t>
            </w:r>
          </w:p>
        </w:tc>
        <w:tc>
          <w:tcPr>
            <w:tcW w:w="1928" w:type="dxa"/>
          </w:tcPr>
          <w:p w:rsidR="0081568D" w:rsidRDefault="0081568D">
            <w:pPr>
              <w:pStyle w:val="ConsPlusNormal"/>
            </w:pPr>
            <w:r>
              <w:t xml:space="preserve">Административный </w:t>
            </w:r>
            <w:hyperlink r:id="rId45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</w:pPr>
            <w:r>
              <w:t>"Заключение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Губкинского городского округа"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Управление муниципальным имуществом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</w:pPr>
            <w:r>
              <w:t>Утвержден постановлением администрации Губкинского городского округа от 28.02.2012 N 260-па (в редакции постановлений</w:t>
            </w:r>
          </w:p>
          <w:p w:rsidR="0081568D" w:rsidRDefault="0081568D">
            <w:pPr>
              <w:pStyle w:val="ConsPlusNormal"/>
            </w:pPr>
            <w:r>
              <w:t>от 10.08.2012 N 1620-па,</w:t>
            </w:r>
          </w:p>
          <w:p w:rsidR="0081568D" w:rsidRDefault="0081568D">
            <w:pPr>
              <w:pStyle w:val="ConsPlusNormal"/>
            </w:pPr>
            <w:r>
              <w:t>от 11.11.2013 N 2708-па,</w:t>
            </w:r>
          </w:p>
          <w:p w:rsidR="0081568D" w:rsidRDefault="0081568D">
            <w:pPr>
              <w:pStyle w:val="ConsPlusNormal"/>
            </w:pPr>
            <w:r>
              <w:t>от 20.01.2014 N 30-па,</w:t>
            </w:r>
          </w:p>
          <w:p w:rsidR="0081568D" w:rsidRDefault="0081568D">
            <w:pPr>
              <w:pStyle w:val="ConsPlusNormal"/>
            </w:pPr>
            <w:r>
              <w:t>от 11.03.2016 N 412-па, от 08.06.2017 N 895-па)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</w:pPr>
            <w:r>
              <w:t>1.1.5</w:t>
            </w:r>
          </w:p>
        </w:tc>
        <w:tc>
          <w:tcPr>
            <w:tcW w:w="1928" w:type="dxa"/>
          </w:tcPr>
          <w:p w:rsidR="0081568D" w:rsidRDefault="0081568D">
            <w:pPr>
              <w:pStyle w:val="ConsPlusNormal"/>
            </w:pPr>
            <w:r>
              <w:t xml:space="preserve">Административный </w:t>
            </w:r>
            <w:hyperlink r:id="rId46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</w:pPr>
            <w:r>
              <w:t>"Отчуждение недвижимого имущества, находящегося в собственности Губкинского городского округа и арендуемого субъектами малого и среднего предпринимательства"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Управление муниципальным имуществом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</w:pPr>
            <w:r>
              <w:t>Утвержден постановлением администрации Губкинского городского округа от 18.03.2021 N 339-па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</w:pPr>
            <w:r>
              <w:t>1.2</w:t>
            </w:r>
          </w:p>
        </w:tc>
        <w:tc>
          <w:tcPr>
            <w:tcW w:w="8417" w:type="dxa"/>
            <w:gridSpan w:val="4"/>
          </w:tcPr>
          <w:p w:rsidR="0081568D" w:rsidRDefault="0081568D">
            <w:pPr>
              <w:pStyle w:val="ConsPlusNormal"/>
            </w:pPr>
            <w:r>
              <w:t>Подпрограмма 2 "Развитие земельных отношений в Губкинском городском округе Белгородской области"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</w:pPr>
            <w:r>
              <w:t>1.2.1</w:t>
            </w:r>
          </w:p>
        </w:tc>
        <w:tc>
          <w:tcPr>
            <w:tcW w:w="1928" w:type="dxa"/>
          </w:tcPr>
          <w:p w:rsidR="0081568D" w:rsidRDefault="0081568D">
            <w:pPr>
              <w:pStyle w:val="ConsPlusNormal"/>
            </w:pPr>
            <w:r>
              <w:t xml:space="preserve">Административный </w:t>
            </w:r>
            <w:hyperlink r:id="rId47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</w:pPr>
            <w:r>
              <w:t xml:space="preserve">"Предоставление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</w:t>
            </w:r>
            <w:r>
              <w:lastRenderedPageBreak/>
              <w:t>собственности или государственная собственность на который не разграничена, без проведения торгов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</w:pPr>
            <w:r>
              <w:t>Утвержден постановлением администрации Губкинского городского округа от 31.03.2016 N 632-па (в редакции постановлений</w:t>
            </w:r>
          </w:p>
          <w:p w:rsidR="0081568D" w:rsidRDefault="0081568D">
            <w:pPr>
              <w:pStyle w:val="ConsPlusNormal"/>
            </w:pPr>
            <w:r>
              <w:t>от 22.09.2017 N 1443-па,</w:t>
            </w:r>
          </w:p>
          <w:p w:rsidR="0081568D" w:rsidRDefault="0081568D">
            <w:pPr>
              <w:pStyle w:val="ConsPlusNormal"/>
            </w:pPr>
            <w:r>
              <w:t>от 29.01.2018 N 71-па,</w:t>
            </w:r>
          </w:p>
          <w:p w:rsidR="0081568D" w:rsidRDefault="0081568D">
            <w:pPr>
              <w:pStyle w:val="ConsPlusNormal"/>
            </w:pPr>
            <w:r>
              <w:lastRenderedPageBreak/>
              <w:t>от 29.08.2019 N 1510-па,</w:t>
            </w:r>
          </w:p>
          <w:p w:rsidR="0081568D" w:rsidRDefault="0081568D">
            <w:pPr>
              <w:pStyle w:val="ConsPlusNormal"/>
            </w:pPr>
            <w:r>
              <w:t>от 29.01.2021 N 71-па)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</w:pPr>
            <w:r>
              <w:lastRenderedPageBreak/>
              <w:t>1.2.2</w:t>
            </w:r>
          </w:p>
        </w:tc>
        <w:tc>
          <w:tcPr>
            <w:tcW w:w="1928" w:type="dxa"/>
          </w:tcPr>
          <w:p w:rsidR="0081568D" w:rsidRDefault="0081568D">
            <w:pPr>
              <w:pStyle w:val="ConsPlusNormal"/>
            </w:pPr>
            <w:r>
              <w:t xml:space="preserve">Административный </w:t>
            </w:r>
            <w:hyperlink r:id="rId48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</w:pPr>
            <w:r>
              <w:t>"Принятие решения о проведении аукциона по продаже земельного участка или аукциона на право заключения договора аренды земельного участка по инициативе заинтересованных в предоставлении земельного участка гражданина или юридического лица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</w:pPr>
            <w:r>
              <w:t>Утвержден постановлением администрации Губкинского городского округа от 10.05.2016 N 875-па (в редакции постановлений</w:t>
            </w:r>
          </w:p>
          <w:p w:rsidR="0081568D" w:rsidRDefault="0081568D">
            <w:pPr>
              <w:pStyle w:val="ConsPlusNormal"/>
            </w:pPr>
            <w:r>
              <w:t>от 22.09.2017 N 1443-па,</w:t>
            </w:r>
          </w:p>
          <w:p w:rsidR="0081568D" w:rsidRDefault="0081568D">
            <w:pPr>
              <w:pStyle w:val="ConsPlusNormal"/>
            </w:pPr>
            <w:r>
              <w:t>от 28.06.2019 N 1107-па,</w:t>
            </w:r>
          </w:p>
          <w:p w:rsidR="0081568D" w:rsidRDefault="0081568D">
            <w:pPr>
              <w:pStyle w:val="ConsPlusNormal"/>
            </w:pPr>
            <w:r>
              <w:t>от 18.02.2021 N 204-па,</w:t>
            </w:r>
          </w:p>
          <w:p w:rsidR="0081568D" w:rsidRDefault="0081568D">
            <w:pPr>
              <w:pStyle w:val="ConsPlusNormal"/>
            </w:pPr>
            <w:r>
              <w:t>от 22.10.2021 N 1741-па)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</w:pPr>
            <w:r>
              <w:t>1.2.3</w:t>
            </w:r>
          </w:p>
        </w:tc>
        <w:tc>
          <w:tcPr>
            <w:tcW w:w="1928" w:type="dxa"/>
          </w:tcPr>
          <w:p w:rsidR="0081568D" w:rsidRDefault="0081568D">
            <w:pPr>
              <w:pStyle w:val="ConsPlusNormal"/>
            </w:pPr>
            <w:r>
              <w:t xml:space="preserve">Административный </w:t>
            </w:r>
            <w:hyperlink r:id="rId49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</w:pPr>
            <w:r>
              <w:t>"Предварительное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и (или) утверждение схемы расположения земельного участка или земельных участков на кадастровом плане территории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</w:pPr>
            <w:r>
              <w:t>Утвержден постановлением администрации Губкинского городского округа</w:t>
            </w:r>
          </w:p>
          <w:p w:rsidR="0081568D" w:rsidRDefault="0081568D">
            <w:pPr>
              <w:pStyle w:val="ConsPlusNormal"/>
            </w:pPr>
            <w:r>
              <w:t>от 16.06.2020 N 803-па (в редакции постановления от 19.07.2021 N 1120-па)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</w:pPr>
            <w:r>
              <w:t>1.2.4</w:t>
            </w:r>
          </w:p>
        </w:tc>
        <w:tc>
          <w:tcPr>
            <w:tcW w:w="1928" w:type="dxa"/>
          </w:tcPr>
          <w:p w:rsidR="0081568D" w:rsidRDefault="0081568D">
            <w:pPr>
              <w:pStyle w:val="ConsPlusNormal"/>
            </w:pPr>
            <w:r>
              <w:t xml:space="preserve">Административный </w:t>
            </w:r>
            <w:hyperlink r:id="rId50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</w:pPr>
            <w:r>
              <w:t>"Выдача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сервитута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</w:pPr>
            <w:r>
              <w:t>Утвержден постановлением администрации Губкинского городского округа от 28.11.2016 N 2385-па (в редакции постановлений</w:t>
            </w:r>
          </w:p>
          <w:p w:rsidR="0081568D" w:rsidRDefault="0081568D">
            <w:pPr>
              <w:pStyle w:val="ConsPlusNormal"/>
            </w:pPr>
            <w:r>
              <w:t>от 22.09.2017 N 1443-па,</w:t>
            </w:r>
          </w:p>
          <w:p w:rsidR="0081568D" w:rsidRDefault="0081568D">
            <w:pPr>
              <w:pStyle w:val="ConsPlusNormal"/>
            </w:pPr>
            <w:r>
              <w:t>от 01.10.2020 N 1409-па)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</w:pPr>
            <w:r>
              <w:lastRenderedPageBreak/>
              <w:t>1.2.5</w:t>
            </w:r>
          </w:p>
        </w:tc>
        <w:tc>
          <w:tcPr>
            <w:tcW w:w="1928" w:type="dxa"/>
          </w:tcPr>
          <w:p w:rsidR="0081568D" w:rsidRDefault="0081568D">
            <w:pPr>
              <w:pStyle w:val="ConsPlusNormal"/>
            </w:pPr>
            <w:r>
              <w:t xml:space="preserve">Административный </w:t>
            </w:r>
            <w:hyperlink r:id="rId51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</w:pPr>
            <w:r>
              <w:t>"Предоставление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</w:pPr>
            <w:r>
              <w:t>Утвержден постановлением администрации Губкинского городского округа от 07.04.2014 N 741-па (в редакции постановлений</w:t>
            </w:r>
          </w:p>
          <w:p w:rsidR="0081568D" w:rsidRDefault="0081568D">
            <w:pPr>
              <w:pStyle w:val="ConsPlusNormal"/>
            </w:pPr>
            <w:r>
              <w:t>от 25.01.2016 N 30-па,</w:t>
            </w:r>
          </w:p>
          <w:p w:rsidR="0081568D" w:rsidRDefault="0081568D">
            <w:pPr>
              <w:pStyle w:val="ConsPlusNormal"/>
            </w:pPr>
            <w:r>
              <w:t>от 11.03.2016 N 397-па, от 25.12.2017 N 2004-па,</w:t>
            </w:r>
          </w:p>
          <w:p w:rsidR="0081568D" w:rsidRDefault="0081568D">
            <w:pPr>
              <w:pStyle w:val="ConsPlusNormal"/>
            </w:pPr>
            <w:r>
              <w:t>от 29.10.2019 N 1855-па,</w:t>
            </w:r>
          </w:p>
          <w:p w:rsidR="0081568D" w:rsidRDefault="0081568D">
            <w:pPr>
              <w:pStyle w:val="ConsPlusNormal"/>
            </w:pPr>
            <w:r>
              <w:t>от 20.01.2020 N 27-па,</w:t>
            </w:r>
          </w:p>
          <w:p w:rsidR="0081568D" w:rsidRDefault="0081568D">
            <w:pPr>
              <w:pStyle w:val="ConsPlusNormal"/>
            </w:pPr>
            <w:r>
              <w:t>от 21.01.2021 N 33-па,</w:t>
            </w:r>
          </w:p>
          <w:p w:rsidR="0081568D" w:rsidRDefault="0081568D">
            <w:pPr>
              <w:pStyle w:val="ConsPlusNormal"/>
            </w:pPr>
            <w:r>
              <w:t>от 05.07.2021 N 1007-па)</w:t>
            </w:r>
          </w:p>
        </w:tc>
      </w:tr>
      <w:tr w:rsidR="0081568D">
        <w:tc>
          <w:tcPr>
            <w:tcW w:w="604" w:type="dxa"/>
          </w:tcPr>
          <w:p w:rsidR="0081568D" w:rsidRDefault="0081568D">
            <w:pPr>
              <w:pStyle w:val="ConsPlusNormal"/>
            </w:pPr>
            <w:r>
              <w:t>1.2.6</w:t>
            </w:r>
          </w:p>
        </w:tc>
        <w:tc>
          <w:tcPr>
            <w:tcW w:w="1928" w:type="dxa"/>
          </w:tcPr>
          <w:p w:rsidR="0081568D" w:rsidRDefault="0081568D">
            <w:pPr>
              <w:pStyle w:val="ConsPlusNormal"/>
            </w:pPr>
            <w:r>
              <w:t xml:space="preserve">Административный </w:t>
            </w:r>
            <w:hyperlink r:id="rId52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81568D" w:rsidRDefault="0081568D">
            <w:pPr>
              <w:pStyle w:val="ConsPlusNormal"/>
            </w:pPr>
            <w:r>
              <w:t>"Заключение соглашения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собственности,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81568D" w:rsidRDefault="0081568D">
            <w:pPr>
              <w:pStyle w:val="ConsPlusNormal"/>
              <w:jc w:val="center"/>
            </w:pPr>
            <w:r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81568D" w:rsidRDefault="0081568D">
            <w:pPr>
              <w:pStyle w:val="ConsPlusNormal"/>
            </w:pPr>
            <w:r>
              <w:t>Утвержден постановлением администрации Губкинского городского округа от 20.06.2019 N 1037-па (в редакции постановления от 25.02.2021 N 239-па)</w:t>
            </w:r>
          </w:p>
        </w:tc>
      </w:tr>
    </w:tbl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right"/>
        <w:outlineLvl w:val="1"/>
      </w:pPr>
      <w:r>
        <w:t>Приложение N 3</w:t>
      </w:r>
    </w:p>
    <w:p w:rsidR="0081568D" w:rsidRDefault="0081568D">
      <w:pPr>
        <w:pStyle w:val="ConsPlusNormal"/>
        <w:jc w:val="right"/>
      </w:pPr>
      <w:r>
        <w:t>к муниципальной программе "Развитие</w:t>
      </w:r>
    </w:p>
    <w:p w:rsidR="0081568D" w:rsidRDefault="0081568D">
      <w:pPr>
        <w:pStyle w:val="ConsPlusNormal"/>
        <w:jc w:val="right"/>
      </w:pPr>
      <w:r>
        <w:t>имущественно-земельных отношений в</w:t>
      </w:r>
    </w:p>
    <w:p w:rsidR="0081568D" w:rsidRDefault="0081568D">
      <w:pPr>
        <w:pStyle w:val="ConsPlusNormal"/>
        <w:jc w:val="right"/>
      </w:pPr>
      <w:r>
        <w:t>Губкинском городском округе</w:t>
      </w:r>
    </w:p>
    <w:p w:rsidR="0081568D" w:rsidRDefault="0081568D">
      <w:pPr>
        <w:pStyle w:val="ConsPlusNormal"/>
        <w:jc w:val="right"/>
      </w:pPr>
      <w:r>
        <w:t>Белгородской области"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</w:pPr>
      <w:bookmarkStart w:id="5" w:name="P2409"/>
      <w:bookmarkEnd w:id="5"/>
      <w:r>
        <w:t>Ресурсное обеспечение и прогнозная (справочная) оценка</w:t>
      </w:r>
    </w:p>
    <w:p w:rsidR="0081568D" w:rsidRDefault="0081568D">
      <w:pPr>
        <w:pStyle w:val="ConsPlusTitle"/>
        <w:jc w:val="center"/>
      </w:pPr>
      <w:r>
        <w:t>расходов на реализацию основных мероприятий</w:t>
      </w:r>
    </w:p>
    <w:p w:rsidR="0081568D" w:rsidRDefault="0081568D">
      <w:pPr>
        <w:pStyle w:val="ConsPlusTitle"/>
        <w:jc w:val="center"/>
      </w:pPr>
      <w:r>
        <w:t>(мероприятий) муниципальной программы из</w:t>
      </w:r>
    </w:p>
    <w:p w:rsidR="0081568D" w:rsidRDefault="0081568D">
      <w:pPr>
        <w:pStyle w:val="ConsPlusTitle"/>
        <w:jc w:val="center"/>
      </w:pPr>
      <w:r>
        <w:t>различных источников финансирования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sectPr w:rsidR="0081568D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779"/>
        <w:gridCol w:w="1909"/>
        <w:gridCol w:w="964"/>
        <w:gridCol w:w="964"/>
        <w:gridCol w:w="964"/>
        <w:gridCol w:w="964"/>
        <w:gridCol w:w="1084"/>
        <w:gridCol w:w="1084"/>
        <w:gridCol w:w="1084"/>
      </w:tblGrid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909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7108" w:type="dxa"/>
            <w:gridSpan w:val="7"/>
          </w:tcPr>
          <w:p w:rsidR="0081568D" w:rsidRDefault="0081568D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2020 год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10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32 766,9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67 435,6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88 190,2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91 255,3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110 382,0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104 962,0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148 120,0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844,0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505,8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778,6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10 654,0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3 542,5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4 688,2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622,1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2786,6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710,9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4 243,0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2 269,8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12 032,4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32 710,4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65 969,5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81 147,8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85 990,8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91 871,0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97 986,0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131 399,4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3 750,0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3 775,0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3 614,0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1 163,7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0,0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1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"Развитие имущественных отношений в Губкинском городском округе Белгородской области"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16 740,6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47 484,7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65 933,4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67 051,5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85 123,1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77 800,7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112 352,8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844,0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505,8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10 654,0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2 590,4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367,6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622,1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2 786,6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566,5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2 915,0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688,6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9 555,8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 xml:space="preserve">Бюджет Губкинского городского округа Белгородской </w:t>
            </w:r>
            <w:r>
              <w:lastRenderedPageBreak/>
              <w:t>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16 684,1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46 018,6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61 691,0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65 372,0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70 604,1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74 521,7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102 429,4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1.1.1.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5294,2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2 191,0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19 096,3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23 379,4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367,6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8 339,8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5294,2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2 191,0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19 096,3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14 672,0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1.2.1.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бюджетными автономным учреждениям субсидий"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13 191,0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43 936,7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55 118,8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64 131,0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68 476,1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55 203,4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87 068,4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1 216,00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 xml:space="preserve">Бюджет Губкинского городского округа Белгородской </w:t>
            </w:r>
            <w:r>
              <w:lastRenderedPageBreak/>
              <w:t>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13 191,0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43 936,7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54 168,8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63 181,0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67 526,1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55 203,4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85 852,4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1.2.2.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1.2.3.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 xml:space="preserve">"Осуществление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</w:t>
            </w:r>
            <w:r>
              <w:lastRenderedPageBreak/>
              <w:t>регистрацию актов гражданского состояния"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844,0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505,8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844,0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505,8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 xml:space="preserve">Бюджет Губкинского городского округа Белгородской </w:t>
            </w:r>
            <w:r>
              <w:lastRenderedPageBreak/>
              <w:t>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1.2.4.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"Государственная регистрация актов гражданского состояния"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564,2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564,2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1.2.5.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57,9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94,6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66,5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57,9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94,6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66,5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 xml:space="preserve">Бюджет Губкинского городского округа Белгородской </w:t>
            </w:r>
            <w:r>
              <w:lastRenderedPageBreak/>
              <w:t>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1.3.1.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1.3.2.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4 920,0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1 680,00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2 692,0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 xml:space="preserve">Бюджет Губкинского городского округа Белгородской </w:t>
            </w:r>
            <w:r>
              <w:lastRenderedPageBreak/>
              <w:t>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2 228,0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1 680,00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1.3.3.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13 835,0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3 351,0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10 654,0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2 590,4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2 832,0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688,6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1.3.4.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225,0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 xml:space="preserve">Бюджет Губкинского городского округа Белгородской </w:t>
            </w:r>
            <w:r>
              <w:lastRenderedPageBreak/>
              <w:t>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225,0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2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"Развитие земельных отношений в Губкинском городском округе Белгородской области"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2 015,8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2 246,9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3 745,8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8 232,2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615,6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952,1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4 320,6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144,4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1 328,0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1 581,2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2 476,6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1 255,8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918,9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1 212,5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1 435,0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2.1.1.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1011,0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1 084,8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757,3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338,5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621,0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 xml:space="preserve">Бюджет Губкинского городского округа Белгородской </w:t>
            </w:r>
            <w:r>
              <w:lastRenderedPageBreak/>
              <w:t>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1 011,0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1 084,8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757,3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338,5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621,0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2.1.2.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1 931,3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6 135,2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615,6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952,1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4 320,6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144,4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253,2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1 148,6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726,0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666,0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2.1.3.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"Мероприятия"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2 116,4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78,3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 xml:space="preserve">Бюджет Губкинского городского округа Белгородской </w:t>
            </w:r>
            <w:r>
              <w:lastRenderedPageBreak/>
              <w:t>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2 116,4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78,3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2.1.4.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1 476,0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1 476,0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1 476,0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1 328,0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1 328,0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1 328,0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148,0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3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20 965,8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22 188,0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23 012,0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23 415,5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27 535,0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 xml:space="preserve">Бюджет Губкинского городского округа Белгородской </w:t>
            </w:r>
            <w:r>
              <w:lastRenderedPageBreak/>
              <w:t>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12 898,9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18 165,8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19 363,0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20 348,0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22 251,8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27 535,0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2 800,0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2 825,0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2 664,0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1 163,7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0,0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3.1.1.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12 380,4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10 885,1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11 841,8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12 223,0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12 933,0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12 943,8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14 598,0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12 380,4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10 885,1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11 841,8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12 223,0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12 933,0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12 943,8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14 598,00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3.1.2.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9 124,0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9 965,0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9 742,6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10 471,7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12 937,0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 xml:space="preserve">Бюджет Губкинского городского округа Белгородской </w:t>
            </w:r>
            <w:r>
              <w:lastRenderedPageBreak/>
              <w:t>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518,5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6324,0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7 140,0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7 078,6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9 308,0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12 937,0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2 800,0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2 825,0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2 664,0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1 163,7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3.1.3.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3 022,5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3 022,5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09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</w:tbl>
    <w:p w:rsidR="0081568D" w:rsidRDefault="0081568D">
      <w:pPr>
        <w:pStyle w:val="ConsPlusNormal"/>
        <w:sectPr w:rsidR="0081568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81568D" w:rsidRDefault="008156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3118"/>
        <w:gridCol w:w="2891"/>
        <w:gridCol w:w="1084"/>
        <w:gridCol w:w="1084"/>
        <w:gridCol w:w="1084"/>
        <w:gridCol w:w="1084"/>
        <w:gridCol w:w="964"/>
      </w:tblGrid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891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5300" w:type="dxa"/>
            <w:gridSpan w:val="5"/>
          </w:tcPr>
          <w:p w:rsidR="0081568D" w:rsidRDefault="0081568D">
            <w:pPr>
              <w:pStyle w:val="ConsPlusNormal"/>
              <w:jc w:val="center"/>
            </w:pPr>
            <w:r>
              <w:t>Оценка расходов на II этап реализации программы (тыс. рублей), годы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2025 год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8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323 218,7</w:t>
            </w:r>
          </w:p>
        </w:tc>
        <w:tc>
          <w:tcPr>
            <w:tcW w:w="1084" w:type="dxa"/>
            <w:vAlign w:val="center"/>
          </w:tcPr>
          <w:p w:rsidR="0081568D" w:rsidRDefault="0081568D" w:rsidP="00117D40">
            <w:pPr>
              <w:pStyle w:val="ConsPlusNormal"/>
              <w:jc w:val="center"/>
            </w:pPr>
            <w:r>
              <w:t>28</w:t>
            </w:r>
            <w:r w:rsidR="00117D40">
              <w:t>7</w:t>
            </w:r>
            <w:r>
              <w:t xml:space="preserve"> </w:t>
            </w:r>
            <w:r w:rsidR="00117D40">
              <w:t>447</w:t>
            </w:r>
            <w:r>
              <w:t>,9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330 267,7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169 909,1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81 275,0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13 173,0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3 525,0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4 978,0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43 022,2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60 935,5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84 743,7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10 450,1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280 196,5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213339,4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241 999,0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154 481,0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81 275,0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1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"Развитие имущественных отношений в Губкинском городском округе Белгородской области"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293 020,2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231024,9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283 347,0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120 317,0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55 842,0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10 289,0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43 022,2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40 795,5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74 321,0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249 998,0</w:t>
            </w:r>
          </w:p>
        </w:tc>
        <w:tc>
          <w:tcPr>
            <w:tcW w:w="1084" w:type="dxa"/>
            <w:vAlign w:val="center"/>
          </w:tcPr>
          <w:p w:rsidR="0081568D" w:rsidRDefault="0081568D" w:rsidP="00117D40">
            <w:pPr>
              <w:pStyle w:val="ConsPlusNormal"/>
              <w:jc w:val="center"/>
            </w:pPr>
            <w:r>
              <w:t>17</w:t>
            </w:r>
            <w:r w:rsidR="00117D40">
              <w:t>9 940,4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209 026,0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120 317,0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55 842,0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lastRenderedPageBreak/>
              <w:t>Основное мероприятие 1.1.1.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197 690,2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100213,7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173 738,0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7 200,0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2 199,0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41 731,2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37 546,3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74 321,0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155 959,0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62667,4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99 417,0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7 200,0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2 199,0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1.2.1.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95 080,5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116 095,0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109 609,0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113 117,0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53 643,0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93 789,5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116 095,0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109 609,0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113 117,0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53 643,0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1.2.2.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 xml:space="preserve"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</w:t>
            </w:r>
            <w:r>
              <w:lastRenderedPageBreak/>
              <w:t>автономным учреждениям"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1.2.3.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1.2.4.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"Государственная регистрация актов гражданского состояния"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1.2.5.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 xml:space="preserve">"Создание и организация деятельности территориальных комиссий по делам несовершеннолетних и защите </w:t>
            </w:r>
            <w:r>
              <w:lastRenderedPageBreak/>
              <w:t>их прав"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1.3.1.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1.3.2.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1.3.3.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 xml:space="preserve">"Осуществление капитального ремонта гидротехнических сооружений, находящихся в муниципальной собственности, </w:t>
            </w:r>
            <w:r>
              <w:lastRenderedPageBreak/>
              <w:t>и бесхозяйных гидротехнических сооружений"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14 716,2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10 289,0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3 249,2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1 178,0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1.3.4.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249,5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249,5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2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"Развитие земельных отношений в Губкинском городском округе Белгородской области"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1 874,5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26 168,0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15 542,7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17 029,1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348,0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2 884,0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3 525,0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4 978,0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20 140,0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10 422,7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10 450,1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1 874,5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3 144,0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1 595,0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1 601,0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348,0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2.1.1.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lastRenderedPageBreak/>
              <w:t xml:space="preserve">"Мероприятия, направленные </w:t>
            </w:r>
            <w:r>
              <w:lastRenderedPageBreak/>
              <w:t>на формирование земельных участков и их рыночной оценки"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575,5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750</w:t>
            </w:r>
            <w:r w:rsidR="0081568D">
              <w:t>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348,0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575,5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750</w:t>
            </w:r>
            <w:r w:rsidR="0081568D">
              <w:t>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348,0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2.1.2.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14 057,0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15 042,7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16 529,1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2 884,0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3 525,0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4 978,0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117D40" w:rsidP="00117D40">
            <w:pPr>
              <w:pStyle w:val="ConsPlusNormal"/>
              <w:jc w:val="center"/>
            </w:pPr>
            <w:r>
              <w:t>10 140,0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10 422,7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10 450,1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1033,0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1095,0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1101,0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2.1.3.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"Мероприятия"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238,0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238,0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2.1.4.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1 061,0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11 111,0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1 061,0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1 111,0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3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28 324,0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30 255,0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31 378,0.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32 563,0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25 085,0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28 324,0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30 255,0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31 378,0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32 563,0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25 085,0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мероприятие, 3.1.1.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14 615,0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16 140,0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16 777,0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17 440,0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14 648,0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 xml:space="preserve">Бюджет Губкинского городского округа </w:t>
            </w:r>
            <w:r>
              <w:lastRenderedPageBreak/>
              <w:t>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14 615,0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16 140,0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16 777,0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17 440,0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14 648,0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3.1.2.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10 437,0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14115,0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10 437,0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3.1.3.</w:t>
            </w:r>
          </w:p>
        </w:tc>
        <w:tc>
          <w:tcPr>
            <w:tcW w:w="3118" w:type="dxa"/>
            <w:vMerge w:val="restart"/>
          </w:tcPr>
          <w:p w:rsidR="0081568D" w:rsidRDefault="0081568D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311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891" w:type="dxa"/>
          </w:tcPr>
          <w:p w:rsidR="0081568D" w:rsidRDefault="0081568D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</w:tbl>
    <w:p w:rsidR="0081568D" w:rsidRDefault="0081568D">
      <w:pPr>
        <w:pStyle w:val="ConsPlusNormal"/>
        <w:sectPr w:rsidR="0081568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right"/>
        <w:outlineLvl w:val="1"/>
      </w:pPr>
      <w:r>
        <w:t>Приложение N 4</w:t>
      </w:r>
    </w:p>
    <w:p w:rsidR="0081568D" w:rsidRDefault="0081568D">
      <w:pPr>
        <w:pStyle w:val="ConsPlusNormal"/>
        <w:jc w:val="right"/>
      </w:pPr>
      <w:r>
        <w:t>к муниципальной программе "Развитие</w:t>
      </w:r>
    </w:p>
    <w:p w:rsidR="0081568D" w:rsidRDefault="0081568D">
      <w:pPr>
        <w:pStyle w:val="ConsPlusNormal"/>
        <w:jc w:val="right"/>
      </w:pPr>
      <w:r>
        <w:t>имущественно-земельных отношений</w:t>
      </w:r>
    </w:p>
    <w:p w:rsidR="0081568D" w:rsidRDefault="0081568D">
      <w:pPr>
        <w:pStyle w:val="ConsPlusNormal"/>
        <w:jc w:val="right"/>
      </w:pPr>
      <w:r>
        <w:t>в Губкинском городском округе</w:t>
      </w:r>
    </w:p>
    <w:p w:rsidR="0081568D" w:rsidRDefault="0081568D">
      <w:pPr>
        <w:pStyle w:val="ConsPlusNormal"/>
        <w:jc w:val="right"/>
      </w:pPr>
      <w:r>
        <w:t>Белгородской области"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</w:pPr>
      <w:bookmarkStart w:id="6" w:name="P4310"/>
      <w:bookmarkEnd w:id="6"/>
      <w:r>
        <w:t>Ресурсное обеспечение реализации муниципальной программы</w:t>
      </w:r>
    </w:p>
    <w:p w:rsidR="0081568D" w:rsidRDefault="0081568D">
      <w:pPr>
        <w:pStyle w:val="ConsPlusTitle"/>
        <w:jc w:val="center"/>
      </w:pPr>
      <w:r>
        <w:t>за счет средств бюджета Губкинского городского округа</w:t>
      </w:r>
    </w:p>
    <w:p w:rsidR="0081568D" w:rsidRDefault="0081568D">
      <w:pPr>
        <w:pStyle w:val="ConsPlusTitle"/>
        <w:jc w:val="center"/>
      </w:pPr>
      <w:r>
        <w:t>Белгородской области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81568D" w:rsidRDefault="008156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779"/>
        <w:gridCol w:w="2268"/>
        <w:gridCol w:w="544"/>
        <w:gridCol w:w="1474"/>
        <w:gridCol w:w="964"/>
        <w:gridCol w:w="964"/>
        <w:gridCol w:w="964"/>
        <w:gridCol w:w="964"/>
        <w:gridCol w:w="964"/>
        <w:gridCol w:w="964"/>
        <w:gridCol w:w="1084"/>
      </w:tblGrid>
      <w:tr w:rsidR="0081568D">
        <w:tc>
          <w:tcPr>
            <w:tcW w:w="1531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Ответственный исполнитель, соисполнители участники</w:t>
            </w:r>
          </w:p>
        </w:tc>
        <w:tc>
          <w:tcPr>
            <w:tcW w:w="2018" w:type="dxa"/>
            <w:gridSpan w:val="2"/>
          </w:tcPr>
          <w:p w:rsidR="0081568D" w:rsidRDefault="0081568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6868" w:type="dxa"/>
            <w:gridSpan w:val="7"/>
          </w:tcPr>
          <w:p w:rsidR="0081568D" w:rsidRDefault="0081568D">
            <w:pPr>
              <w:pStyle w:val="ConsPlusNormal"/>
              <w:jc w:val="center"/>
            </w:pPr>
            <w:r>
              <w:t>Расходы на I этап реализации программы (тыс. рублей), годы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544" w:type="dxa"/>
          </w:tcPr>
          <w:p w:rsidR="0081568D" w:rsidRDefault="0081568D">
            <w:pPr>
              <w:pStyle w:val="ConsPlusNormal"/>
              <w:jc w:val="center"/>
            </w:pPr>
            <w:r>
              <w:t>ГР БС</w:t>
            </w:r>
          </w:p>
        </w:tc>
        <w:tc>
          <w:tcPr>
            <w:tcW w:w="1474" w:type="dxa"/>
          </w:tcPr>
          <w:p w:rsidR="0081568D" w:rsidRDefault="0081568D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2020 год</w:t>
            </w:r>
          </w:p>
        </w:tc>
      </w:tr>
      <w:tr w:rsidR="0081568D">
        <w:tc>
          <w:tcPr>
            <w:tcW w:w="1531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44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12</w:t>
            </w:r>
          </w:p>
        </w:tc>
      </w:tr>
      <w:tr w:rsidR="0081568D">
        <w:tc>
          <w:tcPr>
            <w:tcW w:w="1531" w:type="dxa"/>
            <w:vMerge w:val="restart"/>
          </w:tcPr>
          <w:p w:rsidR="0081568D" w:rsidRDefault="0081568D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32 710,4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65 969,5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81 147,8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85 990,8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91 871,1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97 986,0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131 399,4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30 040,4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32 831,3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37 714,8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38 078,0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41 373,3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25 714,5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18 834,0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2 670,0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33 138,2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40 421,8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47 535,0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49 856,8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47 924,5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62 866,4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 xml:space="preserve">Управление финансов </w:t>
            </w:r>
            <w:r>
              <w:lastRenderedPageBreak/>
              <w:t>и бюджетной политики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861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7 278,9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22 986,0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3 011,2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17 063,1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13 776,0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12 937,0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Боброводворская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Богословская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Вислодубравская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Ивановская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 xml:space="preserve">Истобнянская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926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35,1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Коньшинская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Мелавская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7,3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Никаноровская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Осколецкая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Сапрыкинская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Сергиевская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Скороднянская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Толстянская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 xml:space="preserve">Уколовская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938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Чуевская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Юрьевская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1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"Развитие имущественных отношений в Губкинском городском округе Белгородской области"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16 684,1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46 018,6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61 691,0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65 372,0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70 604,1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74 521,7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102 429,4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14 014,1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12 880,4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18 258,0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17 768,0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20 398,3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2 255,2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2 801,0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2 670,0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33 138,2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40 421,8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47 535,0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49 856,8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47 924,5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62 866,4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7 278,9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22 986,0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3 011,2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17 063,1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13 776,0</w:t>
            </w:r>
          </w:p>
        </w:tc>
      </w:tr>
      <w:tr w:rsidR="0081568D">
        <w:tc>
          <w:tcPr>
            <w:tcW w:w="1531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1.1.1.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 xml:space="preserve">"Мероприятия по эффективному использованию и оптимизации состава муниципального </w:t>
            </w:r>
            <w:r>
              <w:lastRenderedPageBreak/>
              <w:t>имущества"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lastRenderedPageBreak/>
              <w:t>Всего, в том числе: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5 294,2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2 191,0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19 096,3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14 672,0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 xml:space="preserve">Комитет по управлению муниципальной собственностью </w:t>
            </w:r>
            <w:r>
              <w:lastRenderedPageBreak/>
              <w:t>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1410129440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2 283,0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2 122,0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2 105,2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2 576,0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1410129440 14101L2990 14101S2120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3 011,2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16 991,1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12 096,0</w:t>
            </w:r>
          </w:p>
        </w:tc>
      </w:tr>
      <w:tr w:rsidR="0081568D">
        <w:tc>
          <w:tcPr>
            <w:tcW w:w="1531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1.2.1.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13 191,0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43 936,7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54 168,8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63 181,0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67 526,1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55 203,4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85 852,4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1410220590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10 521,0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10 798,5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13 747,0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15 646,0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17 669,3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1410220590 1410229980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2 670,0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33 138,2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40 421,8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47 535,0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49 856,8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47 924,5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62 866,4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1410120590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7 278,9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22 986,0</w:t>
            </w:r>
          </w:p>
        </w:tc>
      </w:tr>
      <w:tr w:rsidR="0081568D">
        <w:tc>
          <w:tcPr>
            <w:tcW w:w="1531" w:type="dxa"/>
          </w:tcPr>
          <w:p w:rsidR="0081568D" w:rsidRDefault="0081568D">
            <w:pPr>
              <w:pStyle w:val="ConsPlusNormal"/>
            </w:pPr>
            <w:r>
              <w:t>Основное мероприятие 1.2.2.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1410671320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</w:tcPr>
          <w:p w:rsidR="0081568D" w:rsidRDefault="0081568D">
            <w:pPr>
              <w:pStyle w:val="ConsPlusNormal"/>
            </w:pPr>
            <w:r>
              <w:lastRenderedPageBreak/>
              <w:t>Основное мероприятие 1.3.1.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1412375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1.3.2.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1 680,00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1410323760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2 228,0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1410323760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1 680,00</w:t>
            </w:r>
          </w:p>
        </w:tc>
      </w:tr>
      <w:tr w:rsidR="0081568D">
        <w:tc>
          <w:tcPr>
            <w:tcW w:w="1531" w:type="dxa"/>
          </w:tcPr>
          <w:p w:rsidR="0081568D" w:rsidRDefault="0081568D">
            <w:pPr>
              <w:pStyle w:val="ConsPlusNormal"/>
            </w:pPr>
            <w:r>
              <w:t>Основное мероприятие 1.3.3.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14103L0160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</w:tcPr>
          <w:p w:rsidR="0081568D" w:rsidRDefault="0081568D">
            <w:pPr>
              <w:pStyle w:val="ConsPlusNormal"/>
            </w:pPr>
            <w:r>
              <w:t>Основное мероприятие 1.3.4.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1410129990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225,0</w:t>
            </w:r>
          </w:p>
        </w:tc>
      </w:tr>
      <w:tr w:rsidR="0081568D">
        <w:tc>
          <w:tcPr>
            <w:tcW w:w="1531" w:type="dxa"/>
            <w:vMerge w:val="restart"/>
          </w:tcPr>
          <w:p w:rsidR="0081568D" w:rsidRDefault="0081568D">
            <w:pPr>
              <w:pStyle w:val="ConsPlusNormal"/>
            </w:pPr>
            <w:r>
              <w:lastRenderedPageBreak/>
              <w:t>Подпрограмма 2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"Развитие земельных отношений в Губкинском городском округе Белгородской области"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1 255,8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918,9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1 212,5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1 435,0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947,0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479,0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1 207,5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1 435,0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Боброводворская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Богословская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Вислодубравская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Ивановская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Истобнянская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35,1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 xml:space="preserve">Коньшинская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927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Мелавская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7,3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Никаноровская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Осколецкая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Сапрыкинская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Сергиевская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Скороднянская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Толстянская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Уколовская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 xml:space="preserve">Чуевская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930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Юрьевская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531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2.1.1.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1 011,0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1 084,8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757,3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338,5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621,0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1 011,0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776,0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465,4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333,5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621,0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Боброводворская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Богословская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Вислодубравская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Ивановская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Истобнянская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35,1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Коньшинская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Мелавская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7,3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Никаноровская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Осколецкая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Сапрыкинская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Сергиевская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Скороднянская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Толстянская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Уколовская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Чуевская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Юрьевская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</w:tcPr>
          <w:p w:rsidR="0081568D" w:rsidRDefault="0081568D">
            <w:pPr>
              <w:pStyle w:val="ConsPlusNormal"/>
            </w:pPr>
            <w:r>
              <w:t>Основное мероприятие 2.1.2.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14201L5110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726,0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666,0</w:t>
            </w:r>
          </w:p>
        </w:tc>
      </w:tr>
      <w:tr w:rsidR="0081568D">
        <w:tc>
          <w:tcPr>
            <w:tcW w:w="1531" w:type="dxa"/>
          </w:tcPr>
          <w:p w:rsidR="0081568D" w:rsidRDefault="0081568D">
            <w:pPr>
              <w:pStyle w:val="ConsPlusNormal"/>
            </w:pPr>
            <w:r>
              <w:t>Основное мероприятие 2.1.3.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"Мероприятия"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1420229990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2 116,4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78,3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</w:tcPr>
          <w:p w:rsidR="0081568D" w:rsidRDefault="0081568D">
            <w:pPr>
              <w:pStyle w:val="ConsPlusNormal"/>
            </w:pPr>
            <w:r>
              <w:t>Основное мероприятие 2.1.4.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14203S1410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148,0</w:t>
            </w:r>
          </w:p>
        </w:tc>
      </w:tr>
      <w:tr w:rsidR="0081568D">
        <w:tc>
          <w:tcPr>
            <w:tcW w:w="1531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3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18 165,8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19 363,0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20 348,0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22 251,8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27 535,0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 xml:space="preserve">Комитет по управлению </w:t>
            </w:r>
            <w:r>
              <w:lastRenderedPageBreak/>
              <w:t>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18 165,8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19 363,0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20 348,0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22 251,8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14 598,0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12 937,0</w:t>
            </w:r>
          </w:p>
        </w:tc>
      </w:tr>
      <w:tr w:rsidR="0081568D">
        <w:tc>
          <w:tcPr>
            <w:tcW w:w="1531" w:type="dxa"/>
          </w:tcPr>
          <w:p w:rsidR="0081568D" w:rsidRDefault="0081568D">
            <w:pPr>
              <w:pStyle w:val="ConsPlusNormal"/>
            </w:pPr>
            <w:r>
              <w:t>Основное мероприятие 3.1.1.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1430100190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12 380,4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10 885,1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11 841,8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12 223,0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12 933,0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12 943,8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14 598,0</w:t>
            </w:r>
          </w:p>
        </w:tc>
      </w:tr>
      <w:tr w:rsidR="0081568D">
        <w:tc>
          <w:tcPr>
            <w:tcW w:w="1531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3.1.2.</w:t>
            </w:r>
          </w:p>
        </w:tc>
        <w:tc>
          <w:tcPr>
            <w:tcW w:w="2779" w:type="dxa"/>
            <w:vMerge w:val="restart"/>
          </w:tcPr>
          <w:p w:rsidR="0081568D" w:rsidRDefault="0081568D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6 324,0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7 140,0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7 078,6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9 308,0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12 937,0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6 324,0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7 140,0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7 078,6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9 308,0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531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7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12 937,0</w:t>
            </w:r>
          </w:p>
        </w:tc>
      </w:tr>
      <w:tr w:rsidR="0081568D">
        <w:tc>
          <w:tcPr>
            <w:tcW w:w="1531" w:type="dxa"/>
          </w:tcPr>
          <w:p w:rsidR="0081568D" w:rsidRDefault="0081568D">
            <w:pPr>
              <w:pStyle w:val="ConsPlusNormal"/>
            </w:pPr>
            <w:r>
              <w:t>Основное мероприятие 3.1.3.</w:t>
            </w:r>
          </w:p>
        </w:tc>
        <w:tc>
          <w:tcPr>
            <w:tcW w:w="2779" w:type="dxa"/>
          </w:tcPr>
          <w:p w:rsidR="0081568D" w:rsidRDefault="0081568D">
            <w:pPr>
              <w:pStyle w:val="ConsPlusNormal"/>
            </w:pPr>
            <w:r>
              <w:t xml:space="preserve">"Укрепление материально-технической базы подведомственных учреждений (организаций), в том числе реализация мероприятий за счет </w:t>
            </w:r>
            <w:r>
              <w:lastRenderedPageBreak/>
              <w:t>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268" w:type="dxa"/>
          </w:tcPr>
          <w:p w:rsidR="0081568D" w:rsidRDefault="0081568D">
            <w:pPr>
              <w:pStyle w:val="ConsPlusNormal"/>
            </w:pPr>
            <w:r>
              <w:lastRenderedPageBreak/>
              <w:t xml:space="preserve">Комитет по управлению муниципальной собственностью администрации Губкинского </w:t>
            </w:r>
            <w:r>
              <w:lastRenderedPageBreak/>
              <w:t>городского округа</w:t>
            </w:r>
          </w:p>
        </w:tc>
        <w:tc>
          <w:tcPr>
            <w:tcW w:w="5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47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1430323010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3 022,5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</w:tbl>
    <w:p w:rsidR="0081568D" w:rsidRDefault="0081568D">
      <w:pPr>
        <w:pStyle w:val="ConsPlusNormal"/>
        <w:sectPr w:rsidR="0081568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81568D" w:rsidRDefault="008156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1984"/>
        <w:gridCol w:w="2659"/>
        <w:gridCol w:w="529"/>
        <w:gridCol w:w="1339"/>
        <w:gridCol w:w="1084"/>
        <w:gridCol w:w="1084"/>
        <w:gridCol w:w="1084"/>
        <w:gridCol w:w="1084"/>
        <w:gridCol w:w="964"/>
      </w:tblGrid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1984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659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Ответственный исполнитель, соисполнители участники</w:t>
            </w:r>
          </w:p>
        </w:tc>
        <w:tc>
          <w:tcPr>
            <w:tcW w:w="1868" w:type="dxa"/>
            <w:gridSpan w:val="2"/>
          </w:tcPr>
          <w:p w:rsidR="0081568D" w:rsidRDefault="0081568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300" w:type="dxa"/>
            <w:gridSpan w:val="5"/>
          </w:tcPr>
          <w:p w:rsidR="0081568D" w:rsidRDefault="0081568D">
            <w:pPr>
              <w:pStyle w:val="ConsPlusNormal"/>
              <w:jc w:val="center"/>
            </w:pPr>
            <w:r>
              <w:t>Расходы на II этап реализации программы (тыс. рублей), годы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529" w:type="dxa"/>
          </w:tcPr>
          <w:p w:rsidR="0081568D" w:rsidRDefault="0081568D">
            <w:pPr>
              <w:pStyle w:val="ConsPlusNormal"/>
              <w:jc w:val="center"/>
            </w:pPr>
            <w:r>
              <w:t>ГРБ С</w:t>
            </w:r>
          </w:p>
        </w:tc>
        <w:tc>
          <w:tcPr>
            <w:tcW w:w="1339" w:type="dxa"/>
          </w:tcPr>
          <w:p w:rsidR="0081568D" w:rsidRDefault="0081568D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2025 год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29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4" w:type="dxa"/>
          </w:tcPr>
          <w:p w:rsidR="0081568D" w:rsidRDefault="008156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10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1984" w:type="dxa"/>
            <w:vMerge w:val="restart"/>
          </w:tcPr>
          <w:p w:rsidR="0081568D" w:rsidRDefault="0081568D">
            <w:pPr>
              <w:pStyle w:val="ConsPlusNormal"/>
            </w:pPr>
            <w:r>
              <w:t>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280 196,5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213339,4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241 999,0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154 481,0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81 275,0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114 247,9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43 677,0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25 924,0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24 634,0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17 195,0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68 577,5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89 202,0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81 611,0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84 162,0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53 643,0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25 212,0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26 893,0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27 998,0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28 955,0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10 437,0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43 373,1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32 952,4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91 865,0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1 607,0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15 077,0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6500,0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1</w:t>
            </w:r>
          </w:p>
        </w:tc>
        <w:tc>
          <w:tcPr>
            <w:tcW w:w="1984" w:type="dxa"/>
            <w:vMerge w:val="restart"/>
          </w:tcPr>
          <w:p w:rsidR="0081568D" w:rsidRDefault="0081568D">
            <w:pPr>
              <w:pStyle w:val="ConsPlusNormal"/>
            </w:pPr>
            <w:r>
              <w:t>"Развитие имущественных отношений в Губкинском городском округе Белгородской области"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249 998,0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179 940,4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209 026,0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120 317,0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55 842,0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97 758,4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24 393,0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7 552,0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5 593,0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2 199,0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68 577,5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89 202,0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81 611,0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84 162,0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53 643,0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43 373,1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32 952,4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91 865,0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1 607,0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25 212,0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26 893,0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27 998,0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28 955,0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15 077,0</w:t>
            </w:r>
          </w:p>
        </w:tc>
        <w:tc>
          <w:tcPr>
            <w:tcW w:w="1084" w:type="dxa"/>
            <w:vAlign w:val="center"/>
          </w:tcPr>
          <w:p w:rsidR="0081568D" w:rsidRDefault="00117D40">
            <w:pPr>
              <w:pStyle w:val="ConsPlusNormal"/>
              <w:jc w:val="center"/>
            </w:pPr>
            <w:r>
              <w:t>6 5</w:t>
            </w:r>
            <w:r w:rsidR="0081568D">
              <w:t>00,0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1.1.1.</w:t>
            </w:r>
          </w:p>
        </w:tc>
        <w:tc>
          <w:tcPr>
            <w:tcW w:w="1984" w:type="dxa"/>
            <w:vMerge w:val="restart"/>
          </w:tcPr>
          <w:p w:rsidR="0081568D" w:rsidRDefault="0081568D">
            <w:pPr>
              <w:pStyle w:val="ConsPlusNormal"/>
            </w:pPr>
            <w:r>
              <w:lastRenderedPageBreak/>
              <w:t xml:space="preserve">"Мероприятия по </w:t>
            </w:r>
            <w:r>
              <w:lastRenderedPageBreak/>
              <w:t>эффективному использованию и оптимизации состава муниципального имущества"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lastRenderedPageBreak/>
              <w:t>Всего, в том числе: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155 959,0</w:t>
            </w:r>
          </w:p>
        </w:tc>
        <w:tc>
          <w:tcPr>
            <w:tcW w:w="1084" w:type="dxa"/>
            <w:vAlign w:val="center"/>
          </w:tcPr>
          <w:p w:rsidR="0081568D" w:rsidRDefault="00AC07D0">
            <w:pPr>
              <w:pStyle w:val="ConsPlusNormal"/>
              <w:jc w:val="center"/>
            </w:pPr>
            <w:r>
              <w:t>62 667,4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99 417,0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7 200,0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2 199,0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1410129440 14101S3790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97508,9</w:t>
            </w:r>
          </w:p>
        </w:tc>
        <w:tc>
          <w:tcPr>
            <w:tcW w:w="1084" w:type="dxa"/>
            <w:vAlign w:val="center"/>
          </w:tcPr>
          <w:p w:rsidR="0081568D" w:rsidRDefault="00AC07D0">
            <w:pPr>
              <w:pStyle w:val="ConsPlusNormal"/>
              <w:jc w:val="center"/>
            </w:pPr>
            <w:r>
              <w:t>24 393,0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7 552,0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5 593,0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2 199,0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1410129440 14101S2120 14101S0300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43 373,1</w:t>
            </w:r>
          </w:p>
        </w:tc>
        <w:tc>
          <w:tcPr>
            <w:tcW w:w="1084" w:type="dxa"/>
            <w:vAlign w:val="center"/>
          </w:tcPr>
          <w:p w:rsidR="0081568D" w:rsidRDefault="00AC07D0">
            <w:pPr>
              <w:pStyle w:val="ConsPlusNormal"/>
              <w:jc w:val="center"/>
            </w:pPr>
            <w:r>
              <w:t>31 774,4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91 865,0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1 607,0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1410129440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15 077,0</w:t>
            </w:r>
          </w:p>
        </w:tc>
        <w:tc>
          <w:tcPr>
            <w:tcW w:w="1084" w:type="dxa"/>
            <w:vAlign w:val="center"/>
          </w:tcPr>
          <w:p w:rsidR="0081568D" w:rsidRDefault="00AC07D0">
            <w:pPr>
              <w:pStyle w:val="ConsPlusNormal"/>
              <w:jc w:val="center"/>
            </w:pPr>
            <w:r>
              <w:t>6 5</w:t>
            </w:r>
            <w:bookmarkStart w:id="7" w:name="_GoBack"/>
            <w:bookmarkEnd w:id="7"/>
            <w:r w:rsidR="0081568D">
              <w:t>00,0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Основное мероприятие 1.2.1.</w:t>
            </w:r>
          </w:p>
        </w:tc>
        <w:tc>
          <w:tcPr>
            <w:tcW w:w="1984" w:type="dxa"/>
            <w:vMerge w:val="restart"/>
          </w:tcPr>
          <w:p w:rsidR="0081568D" w:rsidRDefault="0081568D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93 789,5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116 095,0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109 609,0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113 117,0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53 643,0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1410220590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1410220590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68 577,5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89 202,00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81 611,00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84 162,00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53 643,0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1410220590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25 212,0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26 893,0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27 998,0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28 955,0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1.2.2.</w:t>
            </w:r>
          </w:p>
        </w:tc>
        <w:tc>
          <w:tcPr>
            <w:tcW w:w="1984" w:type="dxa"/>
          </w:tcPr>
          <w:p w:rsidR="0081568D" w:rsidRDefault="0081568D">
            <w:pPr>
              <w:pStyle w:val="ConsPlusNormal"/>
            </w:pPr>
            <w:r>
              <w:lastRenderedPageBreak/>
              <w:t>"Укрепление материально-</w:t>
            </w:r>
            <w:r>
              <w:lastRenderedPageBreak/>
              <w:t>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lastRenderedPageBreak/>
              <w:t xml:space="preserve">Комитет по управлению муниципальной </w:t>
            </w:r>
            <w:r>
              <w:lastRenderedPageBreak/>
              <w:t>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1410671320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</w:pPr>
            <w:r>
              <w:t>Основное мероприятие 1.3.1.</w:t>
            </w:r>
          </w:p>
        </w:tc>
        <w:tc>
          <w:tcPr>
            <w:tcW w:w="1984" w:type="dxa"/>
          </w:tcPr>
          <w:p w:rsidR="0081568D" w:rsidRDefault="0081568D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1412375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</w:pPr>
            <w:r>
              <w:t>Основное мероприятие 1.3.2.</w:t>
            </w:r>
          </w:p>
        </w:tc>
        <w:tc>
          <w:tcPr>
            <w:tcW w:w="1984" w:type="dxa"/>
          </w:tcPr>
          <w:p w:rsidR="0081568D" w:rsidRDefault="0081568D">
            <w:pPr>
              <w:pStyle w:val="ConsPlusNormal"/>
            </w:pPr>
            <w:r>
              <w:t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1410323760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1.3.3.</w:t>
            </w:r>
          </w:p>
        </w:tc>
        <w:tc>
          <w:tcPr>
            <w:tcW w:w="1984" w:type="dxa"/>
          </w:tcPr>
          <w:p w:rsidR="0081568D" w:rsidRDefault="0081568D">
            <w:pPr>
              <w:pStyle w:val="ConsPlusNormal"/>
            </w:pPr>
            <w:r>
              <w:lastRenderedPageBreak/>
              <w:t xml:space="preserve">"Осуществление капитального </w:t>
            </w:r>
            <w:r>
              <w:lastRenderedPageBreak/>
              <w:t>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lastRenderedPageBreak/>
              <w:t xml:space="preserve">МКУ "Управление капитального </w:t>
            </w:r>
            <w:r>
              <w:lastRenderedPageBreak/>
              <w:t>строительства"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855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14103L0160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1 178,0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</w:pPr>
            <w:r>
              <w:t>Основное мероприятие 1.3.4.</w:t>
            </w:r>
          </w:p>
        </w:tc>
        <w:tc>
          <w:tcPr>
            <w:tcW w:w="1984" w:type="dxa"/>
          </w:tcPr>
          <w:p w:rsidR="0081568D" w:rsidRDefault="0081568D">
            <w:pPr>
              <w:pStyle w:val="ConsPlusNormal"/>
            </w:pPr>
            <w:r>
              <w:t>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1410129990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249,5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2</w:t>
            </w:r>
          </w:p>
        </w:tc>
        <w:tc>
          <w:tcPr>
            <w:tcW w:w="1984" w:type="dxa"/>
            <w:vMerge w:val="restart"/>
          </w:tcPr>
          <w:p w:rsidR="0081568D" w:rsidRDefault="0081568D">
            <w:pPr>
              <w:pStyle w:val="ConsPlusNormal"/>
            </w:pPr>
            <w:r>
              <w:t>"Развитие земельных отношений в Губкинском городском округе Белгородской области"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1 874,5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3 144,0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1 595,0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1 601,0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348,0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1 874,5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3 144,0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1 595,0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1 601,0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348,0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</w:pPr>
            <w:r>
              <w:t>Основное мероприятие 2.1.1.</w:t>
            </w:r>
          </w:p>
        </w:tc>
        <w:tc>
          <w:tcPr>
            <w:tcW w:w="1984" w:type="dxa"/>
          </w:tcPr>
          <w:p w:rsidR="0081568D" w:rsidRDefault="0081568D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575,5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348,0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</w:pPr>
            <w:r>
              <w:t>Основное мероприятие 2.1.2.</w:t>
            </w:r>
          </w:p>
        </w:tc>
        <w:tc>
          <w:tcPr>
            <w:tcW w:w="1984" w:type="dxa"/>
          </w:tcPr>
          <w:p w:rsidR="0081568D" w:rsidRDefault="0081568D">
            <w:pPr>
              <w:pStyle w:val="ConsPlusNormal"/>
            </w:pPr>
            <w:r>
              <w:t xml:space="preserve">"Мероприятия, направленные на проведение комплексных кадастровых работ </w:t>
            </w:r>
            <w:r>
              <w:lastRenderedPageBreak/>
              <w:t>на территории городского округа"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lastRenderedPageBreak/>
              <w:t xml:space="preserve">Комитет по управлению муниципальной собственностью администрации Губкинского городского </w:t>
            </w:r>
            <w:r>
              <w:lastRenderedPageBreak/>
              <w:t>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14201L5110 14201S0470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1 183,0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1 095,0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1 101,0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</w:pPr>
            <w:r>
              <w:t>Основное мероприятие 2.1.3.</w:t>
            </w:r>
          </w:p>
        </w:tc>
        <w:tc>
          <w:tcPr>
            <w:tcW w:w="1984" w:type="dxa"/>
          </w:tcPr>
          <w:p w:rsidR="0081568D" w:rsidRDefault="0081568D">
            <w:pPr>
              <w:pStyle w:val="ConsPlusNormal"/>
            </w:pPr>
            <w:r>
              <w:t>"Мероприятия"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1420229990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238,0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</w:pPr>
            <w:r>
              <w:t>Основное мероприятие 2.1.4.</w:t>
            </w:r>
          </w:p>
        </w:tc>
        <w:tc>
          <w:tcPr>
            <w:tcW w:w="1984" w:type="dxa"/>
          </w:tcPr>
          <w:p w:rsidR="0081568D" w:rsidRDefault="0081568D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14203S1410 1420321410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1 061,0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1 111,0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>Подпрограмма 3</w:t>
            </w:r>
          </w:p>
        </w:tc>
        <w:tc>
          <w:tcPr>
            <w:tcW w:w="1984" w:type="dxa"/>
            <w:vMerge w:val="restart"/>
          </w:tcPr>
          <w:p w:rsidR="0081568D" w:rsidRDefault="0081568D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28 324,0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30 255,0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31 378,0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32 563,0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25 085,0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14 615,0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16 140,0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16 777,0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17 440,0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14 648,0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10 437,0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</w:pPr>
            <w:r>
              <w:t>Основное мероприятие 3.1.1.</w:t>
            </w:r>
          </w:p>
        </w:tc>
        <w:tc>
          <w:tcPr>
            <w:tcW w:w="1984" w:type="dxa"/>
          </w:tcPr>
          <w:p w:rsidR="0081568D" w:rsidRDefault="0081568D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1430100190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14 615,0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16 140,0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16 777,0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17 440,0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14 648,0</w:t>
            </w:r>
          </w:p>
        </w:tc>
      </w:tr>
      <w:tr w:rsidR="0081568D">
        <w:tc>
          <w:tcPr>
            <w:tcW w:w="1789" w:type="dxa"/>
            <w:vMerge w:val="restart"/>
          </w:tcPr>
          <w:p w:rsidR="0081568D" w:rsidRDefault="0081568D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3.1.2.</w:t>
            </w:r>
          </w:p>
        </w:tc>
        <w:tc>
          <w:tcPr>
            <w:tcW w:w="1984" w:type="dxa"/>
            <w:vMerge w:val="restart"/>
          </w:tcPr>
          <w:p w:rsidR="0081568D" w:rsidRDefault="0081568D">
            <w:pPr>
              <w:pStyle w:val="ConsPlusNormal"/>
            </w:pPr>
            <w:r>
              <w:lastRenderedPageBreak/>
              <w:t xml:space="preserve">"Обеспечение </w:t>
            </w:r>
            <w:r>
              <w:lastRenderedPageBreak/>
              <w:t>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lastRenderedPageBreak/>
              <w:t>Всего, в том числе: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10 437,0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78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98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10 437,0</w:t>
            </w:r>
          </w:p>
        </w:tc>
      </w:tr>
      <w:tr w:rsidR="0081568D">
        <w:tc>
          <w:tcPr>
            <w:tcW w:w="1789" w:type="dxa"/>
          </w:tcPr>
          <w:p w:rsidR="0081568D" w:rsidRDefault="0081568D">
            <w:pPr>
              <w:pStyle w:val="ConsPlusNormal"/>
            </w:pPr>
            <w:r>
              <w:t>Основное мероприятие 3.1.3.</w:t>
            </w:r>
          </w:p>
        </w:tc>
        <w:tc>
          <w:tcPr>
            <w:tcW w:w="1984" w:type="dxa"/>
          </w:tcPr>
          <w:p w:rsidR="0081568D" w:rsidRDefault="0081568D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659" w:type="dxa"/>
          </w:tcPr>
          <w:p w:rsidR="0081568D" w:rsidRDefault="0081568D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1430323010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</w:tbl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right"/>
        <w:outlineLvl w:val="1"/>
      </w:pPr>
      <w:r>
        <w:t>Приложение N 5</w:t>
      </w:r>
    </w:p>
    <w:p w:rsidR="0081568D" w:rsidRDefault="0081568D">
      <w:pPr>
        <w:pStyle w:val="ConsPlusNormal"/>
        <w:jc w:val="right"/>
      </w:pPr>
      <w:r>
        <w:t>к муниципальной программе "Развитие</w:t>
      </w:r>
    </w:p>
    <w:p w:rsidR="0081568D" w:rsidRDefault="0081568D">
      <w:pPr>
        <w:pStyle w:val="ConsPlusNormal"/>
        <w:jc w:val="right"/>
      </w:pPr>
      <w:r>
        <w:t>имущественно-земельных отношений в</w:t>
      </w:r>
    </w:p>
    <w:p w:rsidR="0081568D" w:rsidRDefault="0081568D">
      <w:pPr>
        <w:pStyle w:val="ConsPlusNormal"/>
        <w:jc w:val="right"/>
      </w:pPr>
      <w:r>
        <w:t>Губкинском городском округе</w:t>
      </w:r>
    </w:p>
    <w:p w:rsidR="0081568D" w:rsidRDefault="0081568D">
      <w:pPr>
        <w:pStyle w:val="ConsPlusNormal"/>
        <w:jc w:val="right"/>
      </w:pPr>
      <w:r>
        <w:t>Белгородской области"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</w:pPr>
      <w:r>
        <w:t>Прогноз сводных показателей муниципальных заданий</w:t>
      </w:r>
    </w:p>
    <w:p w:rsidR="0081568D" w:rsidRDefault="0081568D">
      <w:pPr>
        <w:pStyle w:val="ConsPlusTitle"/>
        <w:jc w:val="center"/>
      </w:pPr>
      <w:r>
        <w:t>на оказание муниципальных услуг (работ) муниципальными</w:t>
      </w:r>
    </w:p>
    <w:p w:rsidR="0081568D" w:rsidRDefault="0081568D">
      <w:pPr>
        <w:pStyle w:val="ConsPlusTitle"/>
        <w:jc w:val="center"/>
      </w:pPr>
      <w:r>
        <w:t>учреждениями (организациями) по муниципальной программе &lt;*&gt;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81568D" w:rsidRDefault="008156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9"/>
        <w:gridCol w:w="1204"/>
        <w:gridCol w:w="604"/>
        <w:gridCol w:w="664"/>
        <w:gridCol w:w="784"/>
        <w:gridCol w:w="904"/>
        <w:gridCol w:w="904"/>
        <w:gridCol w:w="664"/>
        <w:gridCol w:w="604"/>
        <w:gridCol w:w="964"/>
        <w:gridCol w:w="964"/>
        <w:gridCol w:w="964"/>
        <w:gridCol w:w="964"/>
        <w:gridCol w:w="964"/>
        <w:gridCol w:w="844"/>
        <w:gridCol w:w="604"/>
      </w:tblGrid>
      <w:tr w:rsidR="0081568D">
        <w:tc>
          <w:tcPr>
            <w:tcW w:w="2479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Наименование подпрограммы, услуги (работы), показателя объема услуги</w:t>
            </w:r>
          </w:p>
        </w:tc>
        <w:tc>
          <w:tcPr>
            <w:tcW w:w="1204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5128" w:type="dxa"/>
            <w:gridSpan w:val="7"/>
          </w:tcPr>
          <w:p w:rsidR="0081568D" w:rsidRDefault="0081568D">
            <w:pPr>
              <w:pStyle w:val="ConsPlusNormal"/>
              <w:jc w:val="center"/>
            </w:pPr>
            <w:r>
              <w:t>Значение показателя объема услуги</w:t>
            </w:r>
          </w:p>
        </w:tc>
        <w:tc>
          <w:tcPr>
            <w:tcW w:w="6268" w:type="dxa"/>
            <w:gridSpan w:val="7"/>
          </w:tcPr>
          <w:p w:rsidR="0081568D" w:rsidRDefault="0081568D">
            <w:pPr>
              <w:pStyle w:val="ConsPlusNormal"/>
              <w:jc w:val="center"/>
            </w:pPr>
            <w:r>
              <w:t>Расходы бюджета Губкинского городского округа Белгородской области на оказание муниципальной услуги (работы), тыс. рублей</w:t>
            </w:r>
          </w:p>
        </w:tc>
      </w:tr>
      <w:tr w:rsidR="0081568D">
        <w:tc>
          <w:tcPr>
            <w:tcW w:w="2479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20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64" w:type="dxa"/>
          </w:tcPr>
          <w:p w:rsidR="0081568D" w:rsidRDefault="0081568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784" w:type="dxa"/>
          </w:tcPr>
          <w:p w:rsidR="0081568D" w:rsidRDefault="0081568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64" w:type="dxa"/>
          </w:tcPr>
          <w:p w:rsidR="0081568D" w:rsidRDefault="0081568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2020 год</w:t>
            </w: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04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81568D" w:rsidRDefault="008156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81568D" w:rsidRDefault="008156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44" w:type="dxa"/>
          </w:tcPr>
          <w:p w:rsidR="0081568D" w:rsidRDefault="008156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16</w:t>
            </w:r>
          </w:p>
        </w:tc>
      </w:tr>
      <w:tr w:rsidR="0081568D">
        <w:tc>
          <w:tcPr>
            <w:tcW w:w="15079" w:type="dxa"/>
            <w:gridSpan w:val="16"/>
          </w:tcPr>
          <w:p w:rsidR="0081568D" w:rsidRDefault="0081568D">
            <w:pPr>
              <w:pStyle w:val="ConsPlusNormal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</w:tr>
      <w:tr w:rsidR="0081568D">
        <w:tc>
          <w:tcPr>
            <w:tcW w:w="15079" w:type="dxa"/>
            <w:gridSpan w:val="16"/>
          </w:tcPr>
          <w:p w:rsidR="0081568D" w:rsidRDefault="0081568D">
            <w:pPr>
              <w:pStyle w:val="ConsPlusNormal"/>
            </w:pPr>
            <w:r>
              <w:t>Основное мероприятие 1.1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Наименование услуги (работы) и ее содержание: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10 521,0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10 798,5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Приватизация жилых помещений муниципального жилищного фонда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Количество приватизированных помещений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шт./тыс. руб.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1 692,4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725,3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Содержание муниципального имущества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8 828,6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10 073,2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lastRenderedPageBreak/>
              <w:t>Наименование услуги (работы) и ее содержание: 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13 747,0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15 646,0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17 669,3</w:t>
            </w: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Количество обращений за оказанием услуги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шт./ тыс. руб.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94 000</w:t>
            </w: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107 000</w:t>
            </w: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150 000</w:t>
            </w: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13 747,0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15 646,0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17 669,3</w:t>
            </w: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15079" w:type="dxa"/>
            <w:gridSpan w:val="16"/>
          </w:tcPr>
          <w:p w:rsidR="0081568D" w:rsidRDefault="0081568D">
            <w:pPr>
              <w:pStyle w:val="ConsPlusNormal"/>
            </w:pPr>
            <w:r>
              <w:t>Подпрограмма 3 "Обеспечение реализации муниципальной программы"</w:t>
            </w:r>
          </w:p>
        </w:tc>
      </w:tr>
      <w:tr w:rsidR="0081568D">
        <w:tc>
          <w:tcPr>
            <w:tcW w:w="15079" w:type="dxa"/>
            <w:gridSpan w:val="16"/>
          </w:tcPr>
          <w:p w:rsidR="0081568D" w:rsidRDefault="0081568D">
            <w:pPr>
              <w:pStyle w:val="ConsPlusNormal"/>
            </w:pPr>
            <w:r>
              <w:t>Основное мероприятие 3.1.1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Наименование услуги (работы) и ее содержание: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 xml:space="preserve">Проведение мониторинга и подготовка проектов документов, необходимых для заключения договоров по владению, пользованию и распоряжению муниципальным имуществом и муниципальными землями Губкинского </w:t>
            </w:r>
            <w:r>
              <w:lastRenderedPageBreak/>
              <w:t>городского округа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6 265,0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2 000</w:t>
            </w: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2 000</w:t>
            </w: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4 303,5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6 265,0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Содержание муниципального имущества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885,4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Наименование услуги (работы) и ее содержание: Предоставление муниципального имущества в аренду или безвозмездное пользование (в т.ч. земли)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6 762,6</w:t>
            </w: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2 786,8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2 000</w:t>
            </w: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1 411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6 762,6</w:t>
            </w: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2 786,8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Наименование услуги (работы) и ее содержание: 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316,0</w:t>
            </w: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383,7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 xml:space="preserve">ед./тыс. </w:t>
            </w:r>
            <w:r>
              <w:lastRenderedPageBreak/>
              <w:t>руб.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316,0</w:t>
            </w: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383,7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Наименование услуги (работы) и ее содержание: Подготовка документации по планировке территории (Подготовка проекта планировки территории)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765,5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479" w:type="dxa"/>
          </w:tcPr>
          <w:p w:rsidR="0081568D" w:rsidRDefault="0081568D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12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765,5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</w:tbl>
    <w:p w:rsidR="0081568D" w:rsidRDefault="0081568D">
      <w:pPr>
        <w:pStyle w:val="ConsPlusNormal"/>
        <w:sectPr w:rsidR="0081568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81568D" w:rsidRDefault="008156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680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</w:tblGrid>
      <w:tr w:rsidR="0081568D">
        <w:tc>
          <w:tcPr>
            <w:tcW w:w="2324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Наименование подпрограммы, услуги (работы), показателя объема услуги</w:t>
            </w:r>
          </w:p>
        </w:tc>
        <w:tc>
          <w:tcPr>
            <w:tcW w:w="680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3020" w:type="dxa"/>
            <w:gridSpan w:val="5"/>
          </w:tcPr>
          <w:p w:rsidR="0081568D" w:rsidRDefault="0081568D">
            <w:pPr>
              <w:pStyle w:val="ConsPlusNormal"/>
              <w:jc w:val="center"/>
            </w:pPr>
            <w:r>
              <w:t>Значение показателя объема услуги</w:t>
            </w:r>
          </w:p>
        </w:tc>
        <w:tc>
          <w:tcPr>
            <w:tcW w:w="3020" w:type="dxa"/>
            <w:gridSpan w:val="5"/>
          </w:tcPr>
          <w:p w:rsidR="0081568D" w:rsidRDefault="0081568D">
            <w:pPr>
              <w:pStyle w:val="ConsPlusNormal"/>
              <w:jc w:val="center"/>
            </w:pPr>
            <w:r>
              <w:t>Расходы бюджета Губкинского городского округа Белгородской области на оказание муниципальной услуги (работы), тыс. рублей</w:t>
            </w:r>
          </w:p>
        </w:tc>
      </w:tr>
      <w:tr w:rsidR="0081568D">
        <w:tc>
          <w:tcPr>
            <w:tcW w:w="2324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680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2025 год</w:t>
            </w:r>
          </w:p>
        </w:tc>
      </w:tr>
      <w:tr w:rsidR="0081568D">
        <w:tc>
          <w:tcPr>
            <w:tcW w:w="232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81568D" w:rsidRDefault="0081568D">
            <w:pPr>
              <w:pStyle w:val="ConsPlusNormal"/>
              <w:jc w:val="center"/>
            </w:pPr>
            <w:r>
              <w:t>12</w:t>
            </w:r>
          </w:p>
        </w:tc>
      </w:tr>
      <w:tr w:rsidR="0081568D">
        <w:tc>
          <w:tcPr>
            <w:tcW w:w="9044" w:type="dxa"/>
            <w:gridSpan w:val="12"/>
            <w:vAlign w:val="center"/>
          </w:tcPr>
          <w:p w:rsidR="0081568D" w:rsidRDefault="0081568D">
            <w:pPr>
              <w:pStyle w:val="ConsPlusNormal"/>
            </w:pPr>
            <w:r>
              <w:t>Подпрограмма 3 "Обеспечение реализации муниципальной программы"</w:t>
            </w:r>
          </w:p>
        </w:tc>
      </w:tr>
      <w:tr w:rsidR="0081568D">
        <w:tc>
          <w:tcPr>
            <w:tcW w:w="9044" w:type="dxa"/>
            <w:gridSpan w:val="12"/>
            <w:vAlign w:val="center"/>
          </w:tcPr>
          <w:p w:rsidR="0081568D" w:rsidRDefault="0081568D">
            <w:pPr>
              <w:pStyle w:val="ConsPlusNormal"/>
            </w:pPr>
            <w:r>
              <w:t>Основное мероприятие 3.1.1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</w:tr>
      <w:tr w:rsidR="0081568D">
        <w:tc>
          <w:tcPr>
            <w:tcW w:w="2324" w:type="dxa"/>
            <w:vAlign w:val="center"/>
          </w:tcPr>
          <w:p w:rsidR="0081568D" w:rsidRDefault="0081568D">
            <w:pPr>
              <w:pStyle w:val="ConsPlusNormal"/>
            </w:pPr>
            <w:r>
              <w:t>Наименование услуги (работы) и ее содержание:</w:t>
            </w:r>
          </w:p>
          <w:p w:rsidR="0081568D" w:rsidRDefault="0081568D">
            <w:pPr>
              <w:pStyle w:val="ConsPlusNormal"/>
            </w:pPr>
            <w:r>
              <w:t>Предоставление муниципального имущества в аренду или безвозмездное пользование (в т.ч. земли)</w:t>
            </w:r>
          </w:p>
        </w:tc>
        <w:tc>
          <w:tcPr>
            <w:tcW w:w="680" w:type="dxa"/>
          </w:tcPr>
          <w:p w:rsidR="0081568D" w:rsidRDefault="0081568D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2324" w:type="dxa"/>
            <w:vAlign w:val="center"/>
          </w:tcPr>
          <w:p w:rsidR="0081568D" w:rsidRDefault="0081568D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680" w:type="dxa"/>
          </w:tcPr>
          <w:p w:rsidR="0081568D" w:rsidRDefault="0081568D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  <w:tr w:rsidR="0081568D">
        <w:tc>
          <w:tcPr>
            <w:tcW w:w="2324" w:type="dxa"/>
            <w:vAlign w:val="center"/>
          </w:tcPr>
          <w:p w:rsidR="0081568D" w:rsidRDefault="0081568D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680" w:type="dxa"/>
            <w:vAlign w:val="bottom"/>
          </w:tcPr>
          <w:p w:rsidR="0081568D" w:rsidRDefault="0081568D">
            <w:pPr>
              <w:pStyle w:val="ConsPlusNormal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2324" w:type="dxa"/>
            <w:vAlign w:val="center"/>
          </w:tcPr>
          <w:p w:rsidR="0081568D" w:rsidRDefault="0081568D">
            <w:pPr>
              <w:pStyle w:val="ConsPlusNormal"/>
            </w:pPr>
            <w:r>
              <w:t>Наименование услуги (работы) и ее содержание:</w:t>
            </w:r>
          </w:p>
          <w:p w:rsidR="0081568D" w:rsidRDefault="0081568D">
            <w:pPr>
              <w:pStyle w:val="ConsPlusNormal"/>
            </w:pPr>
            <w:r>
              <w:t>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680" w:type="dxa"/>
          </w:tcPr>
          <w:p w:rsidR="0081568D" w:rsidRDefault="0081568D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2324" w:type="dxa"/>
            <w:vAlign w:val="center"/>
          </w:tcPr>
          <w:p w:rsidR="0081568D" w:rsidRDefault="0081568D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680" w:type="dxa"/>
          </w:tcPr>
          <w:p w:rsidR="0081568D" w:rsidRDefault="0081568D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2324" w:type="dxa"/>
            <w:vAlign w:val="center"/>
          </w:tcPr>
          <w:p w:rsidR="0081568D" w:rsidRDefault="0081568D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680" w:type="dxa"/>
            <w:vAlign w:val="bottom"/>
          </w:tcPr>
          <w:p w:rsidR="0081568D" w:rsidRDefault="0081568D">
            <w:pPr>
              <w:pStyle w:val="ConsPlusNormal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2324" w:type="dxa"/>
            <w:vAlign w:val="center"/>
          </w:tcPr>
          <w:p w:rsidR="0081568D" w:rsidRDefault="0081568D">
            <w:pPr>
              <w:pStyle w:val="ConsPlusNormal"/>
            </w:pPr>
            <w:r>
              <w:t>Наименование услуги (работы) и ее содержание:</w:t>
            </w:r>
          </w:p>
          <w:p w:rsidR="0081568D" w:rsidRDefault="0081568D">
            <w:pPr>
              <w:pStyle w:val="ConsPlusNormal"/>
            </w:pPr>
            <w:r>
              <w:t xml:space="preserve">Подготовка документации по планировке территории (Подготовка проекта </w:t>
            </w:r>
            <w:r>
              <w:lastRenderedPageBreak/>
              <w:t>планировки территории)</w:t>
            </w:r>
          </w:p>
        </w:tc>
        <w:tc>
          <w:tcPr>
            <w:tcW w:w="680" w:type="dxa"/>
          </w:tcPr>
          <w:p w:rsidR="0081568D" w:rsidRDefault="0081568D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2324" w:type="dxa"/>
            <w:vAlign w:val="center"/>
          </w:tcPr>
          <w:p w:rsidR="0081568D" w:rsidRDefault="0081568D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680" w:type="dxa"/>
          </w:tcPr>
          <w:p w:rsidR="0081568D" w:rsidRDefault="0081568D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2324" w:type="dxa"/>
            <w:vAlign w:val="center"/>
          </w:tcPr>
          <w:p w:rsidR="0081568D" w:rsidRDefault="0081568D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680" w:type="dxa"/>
            <w:vAlign w:val="bottom"/>
          </w:tcPr>
          <w:p w:rsidR="0081568D" w:rsidRDefault="0081568D">
            <w:pPr>
              <w:pStyle w:val="ConsPlusNormal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</w:tbl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right"/>
        <w:outlineLvl w:val="1"/>
      </w:pPr>
      <w:r>
        <w:t>Приложение N 6</w:t>
      </w:r>
    </w:p>
    <w:p w:rsidR="0081568D" w:rsidRDefault="0081568D">
      <w:pPr>
        <w:pStyle w:val="ConsPlusNormal"/>
        <w:jc w:val="right"/>
      </w:pPr>
      <w:r>
        <w:t>к муниципальной программе "Развитие</w:t>
      </w:r>
    </w:p>
    <w:p w:rsidR="0081568D" w:rsidRDefault="0081568D">
      <w:pPr>
        <w:pStyle w:val="ConsPlusNormal"/>
        <w:jc w:val="right"/>
      </w:pPr>
      <w:r>
        <w:t>имущественно-земельных отношений в</w:t>
      </w:r>
    </w:p>
    <w:p w:rsidR="0081568D" w:rsidRDefault="0081568D">
      <w:pPr>
        <w:pStyle w:val="ConsPlusNormal"/>
        <w:jc w:val="right"/>
      </w:pPr>
      <w:r>
        <w:t>Губкинском городском округе</w:t>
      </w:r>
    </w:p>
    <w:p w:rsidR="0081568D" w:rsidRDefault="0081568D">
      <w:pPr>
        <w:pStyle w:val="ConsPlusNormal"/>
        <w:jc w:val="right"/>
      </w:pPr>
      <w:r>
        <w:t>Белгородской области"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</w:pPr>
      <w:r>
        <w:t>Сведения</w:t>
      </w:r>
    </w:p>
    <w:p w:rsidR="0081568D" w:rsidRDefault="0081568D">
      <w:pPr>
        <w:pStyle w:val="ConsPlusTitle"/>
        <w:jc w:val="center"/>
      </w:pPr>
      <w:r>
        <w:t>о методике расчета показателей конечного результата</w:t>
      </w:r>
    </w:p>
    <w:p w:rsidR="0081568D" w:rsidRDefault="0081568D">
      <w:pPr>
        <w:pStyle w:val="ConsPlusTitle"/>
        <w:jc w:val="center"/>
      </w:pPr>
      <w:r>
        <w:t>муниципальной программы</w:t>
      </w:r>
    </w:p>
    <w:p w:rsidR="0081568D" w:rsidRDefault="008156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59"/>
        <w:gridCol w:w="907"/>
        <w:gridCol w:w="2778"/>
        <w:gridCol w:w="1134"/>
        <w:gridCol w:w="1714"/>
      </w:tblGrid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  <w:jc w:val="center"/>
            </w:pPr>
            <w:r>
              <w:t>6</w:t>
            </w:r>
          </w:p>
        </w:tc>
      </w:tr>
      <w:tr w:rsidR="0081568D">
        <w:tc>
          <w:tcPr>
            <w:tcW w:w="9046" w:type="dxa"/>
            <w:gridSpan w:val="6"/>
          </w:tcPr>
          <w:p w:rsidR="0081568D" w:rsidRDefault="0081568D">
            <w:pPr>
              <w:pStyle w:val="ConsPlusNormal"/>
              <w:jc w:val="center"/>
              <w:outlineLvl w:val="2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</w:pPr>
            <w:r>
              <w:t>Показатель 1. Доля объектов недвижимости, права на которые зарегистрированы, в общем количестве объектов недвижимости, находящихся в муниципальной собственности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</w:pPr>
            <w:r>
              <w:t>П = К</w:t>
            </w:r>
            <w:proofErr w:type="gramStart"/>
            <w:r>
              <w:rPr>
                <w:vertAlign w:val="subscript"/>
              </w:rPr>
              <w:t>1</w:t>
            </w:r>
            <w:r>
              <w:t xml:space="preserve"> :</w:t>
            </w:r>
            <w:proofErr w:type="gramEnd"/>
            <w:r>
              <w:t xml:space="preserve">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общее количество объектов недвижимости, права на которые зарегистрированы по состоянию на 1 января предшествующего года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общее количество объектов недвижимости, находящихся в муниципальной собственности Губкинского городского округа Белгородской области по состоянию на 1 января предшествующего года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</w:pPr>
            <w:r>
              <w:t xml:space="preserve">Показатель 2. Неналоговые доходы от сдачи в аренду муниципального имущества, зачисляемые в бюджет Губкинского городского округа Белгородской </w:t>
            </w:r>
            <w:r>
              <w:lastRenderedPageBreak/>
              <w:t>области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 xml:space="preserve"> + К</w:t>
            </w:r>
            <w:r>
              <w:rPr>
                <w:vertAlign w:val="subscript"/>
              </w:rPr>
              <w:t>3</w:t>
            </w:r>
            <w:r>
              <w:t xml:space="preserve"> + К</w:t>
            </w:r>
            <w:r>
              <w:rPr>
                <w:vertAlign w:val="subscript"/>
              </w:rPr>
              <w:t>4</w:t>
            </w:r>
            <w:r>
              <w:t>, где: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>. - сумма доходов от сдачи в аренду объектов недвижимости, состоящих на учете в муниципальной казне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сдачи в аренду движимого имущества, состоящего на учете в муниципальной </w:t>
            </w:r>
            <w:r>
              <w:lastRenderedPageBreak/>
              <w:t>казне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3</w:t>
            </w:r>
            <w:r>
              <w:t xml:space="preserve"> - сумма доходов от сдачи в аренду мест для размещения рекламных конструкций, внесенных в схему размещения рекламных конструкций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4</w:t>
            </w:r>
            <w:r>
              <w:t xml:space="preserve"> - сумма доходов от сдачи в аренду мест для размещения нестационарных торговых объектов, внесенных в схему размещения НТО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финансовая отчетность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</w:pPr>
            <w:r>
              <w:t>Показатель 3. Неналоговые доходы от приватизации муниципального имущества,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приватизации муниципального имущества, зачисляемых в бюджет Губкинского городского округа в соответствии с Федеральным </w:t>
            </w:r>
            <w:hyperlink r:id="rId53">
              <w:r>
                <w:rPr>
                  <w:color w:val="0000FF"/>
                </w:rPr>
                <w:t>законом</w:t>
              </w:r>
            </w:hyperlink>
            <w:r>
              <w:t xml:space="preserve"> от 21.12.2001 N 178-ФЗ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приватизации муниципального имущества, зачисляемых в бюджет Губкинского городского округа Белгородской области в соответствии с Федеральным </w:t>
            </w:r>
            <w:hyperlink r:id="rId54">
              <w:r>
                <w:rPr>
                  <w:color w:val="0000FF"/>
                </w:rPr>
                <w:t>законом</w:t>
              </w:r>
            </w:hyperlink>
            <w:r>
              <w:t xml:space="preserve"> от 22.07.2008 N 159-ФЗ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</w:pPr>
            <w:r>
              <w:t>Показатель 4. Неналоговые доходы от сдачи в аренду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сдачи в аренду земельных участков, находящихся в собственности Губкинского городского округа Белгородской области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</w:pPr>
            <w:r>
              <w:t>Показатель 5. Неналоговые доходы от продажи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продажи земельных участков, находящихся в собственности Губкинского городского округа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</w:pPr>
            <w:r>
              <w:t xml:space="preserve">Показатель 6. Доля площади земельных </w:t>
            </w:r>
            <w:r>
              <w:lastRenderedPageBreak/>
              <w:t>участков, являющихся объектами налогообложения земельным налогом, от площади территории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</w:pPr>
            <w:r>
              <w:t>П = К</w:t>
            </w:r>
            <w:proofErr w:type="gramStart"/>
            <w:r>
              <w:rPr>
                <w:vertAlign w:val="subscript"/>
              </w:rPr>
              <w:t>1</w:t>
            </w:r>
            <w:r>
              <w:t xml:space="preserve"> :</w:t>
            </w:r>
            <w:proofErr w:type="gramEnd"/>
            <w:r>
              <w:t xml:space="preserve">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площадь земельных </w:t>
            </w:r>
            <w:r>
              <w:lastRenderedPageBreak/>
              <w:t>участков, являющихся объектами налогообложения земельным налогом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общая площадь территории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 xml:space="preserve">периодическая </w:t>
            </w:r>
            <w:r>
              <w:lastRenderedPageBreak/>
              <w:t>отчетность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</w:pPr>
            <w:r>
              <w:lastRenderedPageBreak/>
              <w:t xml:space="preserve">ежегодно до 1 марта года, </w:t>
            </w:r>
            <w:r>
              <w:lastRenderedPageBreak/>
              <w:t>следующего за отчетным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</w:pPr>
            <w:r>
              <w:t>Показатель 7. Достижения предусмотренных Программой, подпрограммами значений целевых показателей (индикаторов) в установленные сроки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/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количество показателей непосредственного результата муниципальной программы и подпрограмм, выполненных на 80% и более;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81568D">
        <w:tc>
          <w:tcPr>
            <w:tcW w:w="9046" w:type="dxa"/>
            <w:gridSpan w:val="6"/>
          </w:tcPr>
          <w:p w:rsidR="0081568D" w:rsidRDefault="0081568D">
            <w:pPr>
              <w:pStyle w:val="ConsPlusNormal"/>
              <w:jc w:val="center"/>
              <w:outlineLvl w:val="2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</w:pPr>
            <w:r>
              <w:t>Показатель 1.1. 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</w:pPr>
            <w:r>
              <w:t>П = К</w:t>
            </w:r>
            <w:proofErr w:type="gramStart"/>
            <w:r>
              <w:rPr>
                <w:vertAlign w:val="subscript"/>
              </w:rPr>
              <w:t>1</w:t>
            </w:r>
            <w:r>
              <w:t xml:space="preserve"> :</w:t>
            </w:r>
            <w:proofErr w:type="gramEnd"/>
            <w:r>
              <w:t xml:space="preserve">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количество объектов недвижимости права на которые зарегистрированы по состоянию на 1 января предшествующего года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общее количество объектов недвижимости, находящихся в муниципальной собственности Губкинского городского округа Белгородской области по состоянию на 1 января предшествующего года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81568D">
        <w:tc>
          <w:tcPr>
            <w:tcW w:w="9046" w:type="dxa"/>
            <w:gridSpan w:val="6"/>
          </w:tcPr>
          <w:p w:rsidR="0081568D" w:rsidRDefault="0081568D">
            <w:pPr>
              <w:pStyle w:val="ConsPlusNormal"/>
              <w:jc w:val="center"/>
              <w:outlineLvl w:val="2"/>
            </w:pPr>
            <w:r>
              <w:t>Подпрограмма 2 "Развитие земельных отношений в Губкинском городском округе Белгородской области"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</w:pPr>
            <w:r>
              <w:t>Показатель 2.1. Неналоговые доходы от сдачи в аренду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сдачи в аренду земельных участков, находящихся в собственности Губкинского городского округа Белгородской области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</w:pPr>
            <w:r>
              <w:t xml:space="preserve">Показатель 2.2. </w:t>
            </w:r>
            <w:r>
              <w:lastRenderedPageBreak/>
              <w:t>Неналоговые доходы от продажи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 xml:space="preserve">тыс. </w:t>
            </w:r>
            <w:r>
              <w:lastRenderedPageBreak/>
              <w:t>руб.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</w:pPr>
            <w:r>
              <w:lastRenderedPageBreak/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81568D" w:rsidRDefault="0081568D">
            <w:pPr>
              <w:pStyle w:val="ConsPlusNormal"/>
            </w:pPr>
            <w:r>
              <w:lastRenderedPageBreak/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продажи земельных участков, находящихся в собственности Губкинского городского округа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финансов</w:t>
            </w:r>
            <w:r>
              <w:lastRenderedPageBreak/>
              <w:t>ая отчетность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</w:pPr>
            <w:r>
              <w:lastRenderedPageBreak/>
              <w:t xml:space="preserve">ежеквартально </w:t>
            </w:r>
            <w:r>
              <w:lastRenderedPageBreak/>
              <w:t>до 15 числа месяца, следующего за отчетным кварталом, ежегодно до 1 марта года, следующего за отчетным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</w:pPr>
            <w:r>
              <w:t>Показатель 2.3. 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</w:pPr>
            <w:r>
              <w:t>П = К</w:t>
            </w:r>
            <w:proofErr w:type="gramStart"/>
            <w:r>
              <w:rPr>
                <w:vertAlign w:val="subscript"/>
              </w:rPr>
              <w:t>1</w:t>
            </w:r>
            <w:r>
              <w:t xml:space="preserve"> :</w:t>
            </w:r>
            <w:proofErr w:type="gramEnd"/>
            <w:r>
              <w:t xml:space="preserve">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площадь земельных участков, являющихся объектами налогообложения земельным налогом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общая площадь территории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81568D">
        <w:tc>
          <w:tcPr>
            <w:tcW w:w="9046" w:type="dxa"/>
            <w:gridSpan w:val="6"/>
          </w:tcPr>
          <w:p w:rsidR="0081568D" w:rsidRDefault="0081568D">
            <w:pPr>
              <w:pStyle w:val="ConsPlusNormal"/>
              <w:jc w:val="center"/>
              <w:outlineLvl w:val="2"/>
            </w:pPr>
            <w:r>
              <w:t>Подпрограмма 3 "Обеспечение реализации муниципальной программы"</w:t>
            </w:r>
          </w:p>
        </w:tc>
      </w:tr>
      <w:tr w:rsidR="0081568D">
        <w:tc>
          <w:tcPr>
            <w:tcW w:w="454" w:type="dxa"/>
          </w:tcPr>
          <w:p w:rsidR="0081568D" w:rsidRDefault="0081568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059" w:type="dxa"/>
          </w:tcPr>
          <w:p w:rsidR="0081568D" w:rsidRDefault="0081568D">
            <w:pPr>
              <w:pStyle w:val="ConsPlusNormal"/>
            </w:pPr>
            <w:r>
              <w:t>Показатель 3.1. Достижение предусмотренных Программой, подпрограммами значений целевых показателей (индикаторов) в установленные сроки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81568D" w:rsidRDefault="0081568D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/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количество показателей непосредственного результата муниципальной программы и подпрограмм, выполненных на 80% и более;</w:t>
            </w:r>
          </w:p>
          <w:p w:rsidR="0081568D" w:rsidRDefault="0081568D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1134" w:type="dxa"/>
          </w:tcPr>
          <w:p w:rsidR="0081568D" w:rsidRDefault="0081568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81568D" w:rsidRDefault="0081568D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</w:tbl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jc w:val="right"/>
        <w:outlineLvl w:val="1"/>
      </w:pPr>
      <w:r>
        <w:t>Приложение N 7</w:t>
      </w:r>
    </w:p>
    <w:p w:rsidR="0081568D" w:rsidRDefault="0081568D">
      <w:pPr>
        <w:pStyle w:val="ConsPlusNormal"/>
        <w:jc w:val="right"/>
      </w:pPr>
      <w:r>
        <w:t>к муниципальной программе "Развитие</w:t>
      </w:r>
    </w:p>
    <w:p w:rsidR="0081568D" w:rsidRDefault="0081568D">
      <w:pPr>
        <w:pStyle w:val="ConsPlusNormal"/>
        <w:jc w:val="right"/>
      </w:pPr>
      <w:r>
        <w:t>имущественно-земельных отношений</w:t>
      </w:r>
    </w:p>
    <w:p w:rsidR="0081568D" w:rsidRDefault="0081568D">
      <w:pPr>
        <w:pStyle w:val="ConsPlusNormal"/>
        <w:jc w:val="right"/>
      </w:pPr>
      <w:r>
        <w:t>в Губкинском городском округе</w:t>
      </w:r>
    </w:p>
    <w:p w:rsidR="0081568D" w:rsidRDefault="0081568D">
      <w:pPr>
        <w:pStyle w:val="ConsPlusNormal"/>
        <w:jc w:val="right"/>
      </w:pPr>
      <w:r>
        <w:t>Белгородской области"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Title"/>
        <w:jc w:val="center"/>
      </w:pPr>
      <w:r>
        <w:t>Сведения</w:t>
      </w:r>
    </w:p>
    <w:p w:rsidR="0081568D" w:rsidRDefault="0081568D">
      <w:pPr>
        <w:pStyle w:val="ConsPlusTitle"/>
        <w:jc w:val="center"/>
      </w:pPr>
      <w:r>
        <w:t>о налоговых расходах в результате применения налоговых</w:t>
      </w:r>
    </w:p>
    <w:p w:rsidR="0081568D" w:rsidRDefault="0081568D">
      <w:pPr>
        <w:pStyle w:val="ConsPlusTitle"/>
        <w:jc w:val="center"/>
      </w:pPr>
      <w:r>
        <w:t>льгот, освобождений, преференций в рамках муниципальной</w:t>
      </w:r>
    </w:p>
    <w:p w:rsidR="0081568D" w:rsidRDefault="0081568D">
      <w:pPr>
        <w:pStyle w:val="ConsPlusTitle"/>
        <w:jc w:val="center"/>
      </w:pPr>
      <w:r>
        <w:t>программы "Развитие имущественно-земельных отношений</w:t>
      </w:r>
    </w:p>
    <w:p w:rsidR="0081568D" w:rsidRDefault="0081568D">
      <w:pPr>
        <w:pStyle w:val="ConsPlusTitle"/>
        <w:jc w:val="center"/>
      </w:pPr>
      <w:r>
        <w:t>в Губкинском городском округе Белгородской области"</w:t>
      </w:r>
    </w:p>
    <w:p w:rsidR="0081568D" w:rsidRDefault="0081568D">
      <w:pPr>
        <w:pStyle w:val="ConsPlusNormal"/>
        <w:jc w:val="both"/>
      </w:pPr>
    </w:p>
    <w:p w:rsidR="0081568D" w:rsidRDefault="0081568D">
      <w:pPr>
        <w:pStyle w:val="ConsPlusNormal"/>
        <w:sectPr w:rsidR="0081568D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1020"/>
        <w:gridCol w:w="1324"/>
        <w:gridCol w:w="1077"/>
        <w:gridCol w:w="1324"/>
        <w:gridCol w:w="964"/>
        <w:gridCol w:w="1324"/>
        <w:gridCol w:w="907"/>
        <w:gridCol w:w="1324"/>
        <w:gridCol w:w="907"/>
        <w:gridCol w:w="1324"/>
      </w:tblGrid>
      <w:tr w:rsidR="0081568D">
        <w:tc>
          <w:tcPr>
            <w:tcW w:w="1077" w:type="dxa"/>
            <w:vMerge w:val="restart"/>
          </w:tcPr>
          <w:p w:rsidR="0081568D" w:rsidRDefault="0081568D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2344" w:type="dxa"/>
            <w:gridSpan w:val="2"/>
          </w:tcPr>
          <w:p w:rsidR="0081568D" w:rsidRDefault="0081568D">
            <w:pPr>
              <w:pStyle w:val="ConsPlusNormal"/>
              <w:jc w:val="center"/>
            </w:pPr>
            <w:r>
              <w:t>Год, предшествующий текущему году</w:t>
            </w:r>
          </w:p>
        </w:tc>
        <w:tc>
          <w:tcPr>
            <w:tcW w:w="2401" w:type="dxa"/>
            <w:gridSpan w:val="2"/>
          </w:tcPr>
          <w:p w:rsidR="0081568D" w:rsidRDefault="0081568D">
            <w:pPr>
              <w:pStyle w:val="ConsPlusNormal"/>
              <w:jc w:val="center"/>
            </w:pPr>
            <w:r>
              <w:t>Текущий год</w:t>
            </w:r>
          </w:p>
        </w:tc>
        <w:tc>
          <w:tcPr>
            <w:tcW w:w="2288" w:type="dxa"/>
            <w:gridSpan w:val="2"/>
          </w:tcPr>
          <w:p w:rsidR="0081568D" w:rsidRDefault="0081568D">
            <w:pPr>
              <w:pStyle w:val="ConsPlusNormal"/>
              <w:jc w:val="center"/>
            </w:pPr>
            <w:r>
              <w:t>Очередной год</w:t>
            </w:r>
          </w:p>
        </w:tc>
        <w:tc>
          <w:tcPr>
            <w:tcW w:w="2231" w:type="dxa"/>
            <w:gridSpan w:val="2"/>
          </w:tcPr>
          <w:p w:rsidR="0081568D" w:rsidRDefault="0081568D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2231" w:type="dxa"/>
            <w:gridSpan w:val="2"/>
          </w:tcPr>
          <w:p w:rsidR="0081568D" w:rsidRDefault="0081568D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81568D">
        <w:tc>
          <w:tcPr>
            <w:tcW w:w="1077" w:type="dxa"/>
            <w:vMerge/>
          </w:tcPr>
          <w:p w:rsidR="0081568D" w:rsidRDefault="0081568D">
            <w:pPr>
              <w:pStyle w:val="ConsPlusNormal"/>
            </w:pPr>
          </w:p>
        </w:tc>
        <w:tc>
          <w:tcPr>
            <w:tcW w:w="1020" w:type="dxa"/>
          </w:tcPr>
          <w:p w:rsidR="0081568D" w:rsidRDefault="0081568D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81568D" w:rsidRDefault="0081568D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  <w:tc>
          <w:tcPr>
            <w:tcW w:w="1077" w:type="dxa"/>
          </w:tcPr>
          <w:p w:rsidR="0081568D" w:rsidRDefault="0081568D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81568D" w:rsidRDefault="0081568D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  <w:tc>
          <w:tcPr>
            <w:tcW w:w="964" w:type="dxa"/>
          </w:tcPr>
          <w:p w:rsidR="0081568D" w:rsidRDefault="0081568D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81568D" w:rsidRDefault="0081568D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81568D" w:rsidRDefault="0081568D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  <w:tc>
          <w:tcPr>
            <w:tcW w:w="907" w:type="dxa"/>
          </w:tcPr>
          <w:p w:rsidR="0081568D" w:rsidRDefault="0081568D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81568D" w:rsidRDefault="0081568D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</w:tr>
      <w:tr w:rsidR="0081568D">
        <w:tc>
          <w:tcPr>
            <w:tcW w:w="12572" w:type="dxa"/>
            <w:gridSpan w:val="11"/>
          </w:tcPr>
          <w:p w:rsidR="0081568D" w:rsidRDefault="0081568D">
            <w:pPr>
              <w:pStyle w:val="ConsPlusNormal"/>
              <w:jc w:val="center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</w:tr>
      <w:tr w:rsidR="0081568D">
        <w:tc>
          <w:tcPr>
            <w:tcW w:w="1077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1020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</w:tr>
      <w:tr w:rsidR="0081568D">
        <w:tc>
          <w:tcPr>
            <w:tcW w:w="12572" w:type="dxa"/>
            <w:gridSpan w:val="11"/>
            <w:vAlign w:val="bottom"/>
          </w:tcPr>
          <w:p w:rsidR="0081568D" w:rsidRDefault="0081568D">
            <w:pPr>
              <w:pStyle w:val="ConsPlusNormal"/>
              <w:jc w:val="center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</w:tr>
      <w:tr w:rsidR="0081568D">
        <w:tc>
          <w:tcPr>
            <w:tcW w:w="1077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1020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81568D" w:rsidRDefault="008156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81568D" w:rsidRDefault="0081568D">
            <w:pPr>
              <w:pStyle w:val="ConsPlusNormal"/>
              <w:jc w:val="center"/>
            </w:pPr>
          </w:p>
        </w:tc>
      </w:tr>
    </w:tbl>
    <w:p w:rsidR="0081568D" w:rsidRDefault="0081568D">
      <w:pPr>
        <w:pStyle w:val="ConsPlusNormal"/>
        <w:ind w:firstLine="540"/>
        <w:jc w:val="both"/>
      </w:pPr>
    </w:p>
    <w:p w:rsidR="0081568D" w:rsidRDefault="0081568D">
      <w:pPr>
        <w:pStyle w:val="ConsPlusNormal"/>
      </w:pPr>
    </w:p>
    <w:p w:rsidR="0081568D" w:rsidRDefault="0081568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228B5" w:rsidRDefault="003228B5"/>
    <w:sectPr w:rsidR="003228B5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68D"/>
    <w:rsid w:val="00117D40"/>
    <w:rsid w:val="00117E69"/>
    <w:rsid w:val="001C3B97"/>
    <w:rsid w:val="00292B35"/>
    <w:rsid w:val="003228B5"/>
    <w:rsid w:val="00337F92"/>
    <w:rsid w:val="005E6DBE"/>
    <w:rsid w:val="006C5B02"/>
    <w:rsid w:val="007D7143"/>
    <w:rsid w:val="0081568D"/>
    <w:rsid w:val="00955FB2"/>
    <w:rsid w:val="00992F6C"/>
    <w:rsid w:val="00A20EFA"/>
    <w:rsid w:val="00AC07D0"/>
    <w:rsid w:val="00B76192"/>
    <w:rsid w:val="00C11CCB"/>
    <w:rsid w:val="00D54C84"/>
    <w:rsid w:val="00E12CC8"/>
    <w:rsid w:val="00E94819"/>
    <w:rsid w:val="00FC444F"/>
    <w:rsid w:val="00FE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4EEC1-5EA3-408E-8E12-7CB7E1B6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568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1568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1568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81568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1568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1568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1568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1568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F564B46DA3B449A4EAD3787354AD7C8F751FB87753EEF0E451585E0BD78C1D9D6883A4B8049507F035A638FA96BE7A7BCBBB2E2374A9EDA68F2D4o1N1J" TargetMode="External"/><Relationship Id="rId18" Type="http://schemas.openxmlformats.org/officeDocument/2006/relationships/hyperlink" Target="consultantplus://offline/ref=FF564B46DA3B449A4EAD3787354AD7C8F751FB877B38EC0E471585E0BD78C1D9D6883A4B8049507F035A638FA96BE7A7BCBBB2E2374A9EDA68F2D4o1N1J" TargetMode="External"/><Relationship Id="rId26" Type="http://schemas.openxmlformats.org/officeDocument/2006/relationships/hyperlink" Target="consultantplus://offline/ref=FF564B46DA3B449A4EAD3787354AD7C8F751FB877738E90D411585E0BD78C1D9D6883A4B8049507F035A638CA96BE7A7BCBBB2E2374A9EDA68F2D4o1N1J" TargetMode="External"/><Relationship Id="rId39" Type="http://schemas.openxmlformats.org/officeDocument/2006/relationships/hyperlink" Target="consultantplus://offline/ref=FF564B46DA3B449A4EAD298A23268DC5F05FA18F713AE35C1C4ADEBDEA71CB8E83C73B05C4454F7F0B44618AA0o3NDJ" TargetMode="External"/><Relationship Id="rId21" Type="http://schemas.openxmlformats.org/officeDocument/2006/relationships/hyperlink" Target="consultantplus://offline/ref=FF564B46DA3B449A4EAD298A23268DC5F758A78B723BE35C1C4ADEBDEA71CB8E83C73B05C4454F7F0B44618AA0o3NDJ" TargetMode="External"/><Relationship Id="rId34" Type="http://schemas.openxmlformats.org/officeDocument/2006/relationships/hyperlink" Target="consultantplus://offline/ref=FF564B46DA3B449A4EAD298A23268DC5F75BAC887231E35C1C4ADEBDEA71CB8E83C73B05C4454F7F0B44618AA0o3NDJ" TargetMode="External"/><Relationship Id="rId42" Type="http://schemas.openxmlformats.org/officeDocument/2006/relationships/hyperlink" Target="consultantplus://offline/ref=FF564B46DA3B449A4EAD3787354AD7C8F751FB877B3CED0C461585E0BD78C1D9D6883A4B8049507F035A628DA96BE7A7BCBBB2E2374A9EDA68F2D4o1N1J" TargetMode="External"/><Relationship Id="rId47" Type="http://schemas.openxmlformats.org/officeDocument/2006/relationships/hyperlink" Target="consultantplus://offline/ref=FF564B46DA3B449A4EAD3787354AD7C8F751FB877B3FEA0E441585E0BD78C1D9D6883A4B8049507F03526389A96BE7A7BCBBB2E2374A9EDA68F2D4o1N1J" TargetMode="External"/><Relationship Id="rId50" Type="http://schemas.openxmlformats.org/officeDocument/2006/relationships/hyperlink" Target="consultantplus://offline/ref=FF564B46DA3B449A4EAD3787354AD7C8F751FB877B3CED0C441585E0BD78C1D9D6883A4B8049507F03596388A96BE7A7BCBBB2E2374A9EDA68F2D4o1N1J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FF564B46DA3B449A4EAD3787354AD7C8F751FB877738E90D411585E0BD78C1D9D6883A4B8049507F035A638FA96BE7A7BCBBB2E2374A9EDA68F2D4o1N1J" TargetMode="External"/><Relationship Id="rId12" Type="http://schemas.openxmlformats.org/officeDocument/2006/relationships/hyperlink" Target="consultantplus://offline/ref=FF564B46DA3B449A4EAD3787354AD7C8F751FB87753BEC0E481585E0BD78C1D9D6883A4B8049507F035A638FA96BE7A7BCBBB2E2374A9EDA68F2D4o1N1J" TargetMode="External"/><Relationship Id="rId17" Type="http://schemas.openxmlformats.org/officeDocument/2006/relationships/hyperlink" Target="consultantplus://offline/ref=FF564B46DA3B449A4EAD3787354AD7C8F751FB877430E102401585E0BD78C1D9D6883A4B8049507F035A638FA96BE7A7BCBBB2E2374A9EDA68F2D4o1N1J" TargetMode="External"/><Relationship Id="rId25" Type="http://schemas.openxmlformats.org/officeDocument/2006/relationships/hyperlink" Target="consultantplus://offline/ref=FF564B46DA3B449A4EAD3787354AD7C8F751FB877430E102401585E0BD78C1D9D6883A4B8049507F035A638DA96BE7A7BCBBB2E2374A9EDA68F2D4o1N1J" TargetMode="External"/><Relationship Id="rId33" Type="http://schemas.openxmlformats.org/officeDocument/2006/relationships/hyperlink" Target="consultantplus://offline/ref=FF564B46DA3B449A4EAD298A23268DC5F05FA18F713AE35C1C4ADEBDEA71CB8E83C73B05C4454F7F0B44618AA0o3NDJ" TargetMode="External"/><Relationship Id="rId38" Type="http://schemas.openxmlformats.org/officeDocument/2006/relationships/hyperlink" Target="consultantplus://offline/ref=FF564B46DA3B449A4EAD298A23268DC5F75BAC887231E35C1C4ADEBDEA71CB8E83C73B05C4454F7F0B44618AA0o3NDJ" TargetMode="External"/><Relationship Id="rId46" Type="http://schemas.openxmlformats.org/officeDocument/2006/relationships/hyperlink" Target="consultantplus://offline/ref=FF564B46DA3B449A4EAD3787354AD7C8F751FB877B3CED0C451585E0BD78C1D9D6883A4B8049507F035A628DA96BE7A7BCBBB2E2374A9EDA68F2D4o1N1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F564B46DA3B449A4EAD3787354AD7C8F751FB87743EED0D431585E0BD78C1D9D6883A4B8049507F035A638FA96BE7A7BCBBB2E2374A9EDA68F2D4o1N1J" TargetMode="External"/><Relationship Id="rId20" Type="http://schemas.openxmlformats.org/officeDocument/2006/relationships/hyperlink" Target="consultantplus://offline/ref=FF564B46DA3B449A4EAD3787354AD7C8F751FB877B3DE10C441585E0BD78C1D9D6883A4B8049507F035A638FA96BE7A7BCBBB2E2374A9EDA68F2D4o1N1J" TargetMode="External"/><Relationship Id="rId29" Type="http://schemas.openxmlformats.org/officeDocument/2006/relationships/hyperlink" Target="consultantplus://offline/ref=FF564B46DA3B449A4EAD3787354AD7C8F751FB877430E102401585E0BD78C1D9D6883A4B8049507F035A628AA96BE7A7BCBBB2E2374A9EDA68F2D4o1N1J" TargetMode="External"/><Relationship Id="rId41" Type="http://schemas.openxmlformats.org/officeDocument/2006/relationships/hyperlink" Target="consultantplus://offline/ref=FF564B46DA3B449A4EAD3787354AD7C8F751FB877631E80D481585E0BD78C1D9D6883A4B8049507F035A6288A96BE7A7BCBBB2E2374A9EDA68F2D4o1N1J" TargetMode="External"/><Relationship Id="rId54" Type="http://schemas.openxmlformats.org/officeDocument/2006/relationships/hyperlink" Target="consultantplus://offline/ref=FF564B46DA3B449A4EAD298A23268DC5F05FA18F713AE35C1C4ADEBDEA71CB8E83C73B05C4454F7F0B44618AA0o3ND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F564B46DA3B449A4EAD3787354AD7C8F751FB877739EC0C481585E0BD78C1D9D6883A4B8049507F035A638FA96BE7A7BCBBB2E2374A9EDA68F2D4o1N1J" TargetMode="External"/><Relationship Id="rId11" Type="http://schemas.openxmlformats.org/officeDocument/2006/relationships/hyperlink" Target="consultantplus://offline/ref=FF564B46DA3B449A4EAD3787354AD7C8F751FB877538E008461585E0BD78C1D9D6883A4B8049507F035A638FA96BE7A7BCBBB2E2374A9EDA68F2D4o1N1J" TargetMode="External"/><Relationship Id="rId24" Type="http://schemas.openxmlformats.org/officeDocument/2006/relationships/hyperlink" Target="consultantplus://offline/ref=FF564B46DA3B449A4EAD3787354AD7C8F751FB877430EE0E421585E0BD78C1D9D6883A5980115C7F02446382BC3DB6E1oENBJ" TargetMode="External"/><Relationship Id="rId32" Type="http://schemas.openxmlformats.org/officeDocument/2006/relationships/hyperlink" Target="consultantplus://offline/ref=FF564B46DA3B449A4EAD298A23268DC5F75AA082703BE35C1C4ADEBDEA71CB8E83C73B05C4454F7F0B44618AA0o3NDJ" TargetMode="External"/><Relationship Id="rId37" Type="http://schemas.openxmlformats.org/officeDocument/2006/relationships/hyperlink" Target="consultantplus://offline/ref=FF564B46DA3B449A4EAD298A23268DC5F05FA18F713AE35C1C4ADEBDEA71CB8E83C73B05C4454F7F0B44618AA0o3NDJ" TargetMode="External"/><Relationship Id="rId40" Type="http://schemas.openxmlformats.org/officeDocument/2006/relationships/hyperlink" Target="consultantplus://offline/ref=FF564B46DA3B449A4EAD298A23268DC5F75BAC887231E35C1C4ADEBDEA71CB8E83C73B05C4454F7F0B44618AA0o3NDJ" TargetMode="External"/><Relationship Id="rId45" Type="http://schemas.openxmlformats.org/officeDocument/2006/relationships/hyperlink" Target="consultantplus://offline/ref=FF564B46DA3B449A4EAD3787354AD7C8F751FB877631E90B491585E0BD78C1D9D6883A4B8049507F035B6A89A96BE7A7BCBBB2E2374A9EDA68F2D4o1N1J" TargetMode="External"/><Relationship Id="rId53" Type="http://schemas.openxmlformats.org/officeDocument/2006/relationships/hyperlink" Target="consultantplus://offline/ref=FF564B46DA3B449A4EAD298A23268DC5F758A78B7038E35C1C4ADEBDEA71CB8E83C73B05C4454F7F0B44618AA0o3NDJ" TargetMode="External"/><Relationship Id="rId5" Type="http://schemas.openxmlformats.org/officeDocument/2006/relationships/hyperlink" Target="consultantplus://offline/ref=FF564B46DA3B449A4EAD3787354AD7C8F751FB877030EA0C421585E0BD78C1D9D6883A4B8049507F035A638FA96BE7A7BCBBB2E2374A9EDA68F2D4o1N1J" TargetMode="External"/><Relationship Id="rId15" Type="http://schemas.openxmlformats.org/officeDocument/2006/relationships/hyperlink" Target="consultantplus://offline/ref=FF564B46DA3B449A4EAD3787354AD7C8F751FB87743AE909471585E0BD78C1D9D6883A4B8049507F035A638FA96BE7A7BCBBB2E2374A9EDA68F2D4o1N1J" TargetMode="External"/><Relationship Id="rId23" Type="http://schemas.openxmlformats.org/officeDocument/2006/relationships/hyperlink" Target="consultantplus://offline/ref=FF564B46DA3B449A4EAD3787354AD7C8F751FB877B3BED0B491585E0BD78C1D9D6883A5980115C7F02446382BC3DB6E1oENBJ" TargetMode="External"/><Relationship Id="rId28" Type="http://schemas.openxmlformats.org/officeDocument/2006/relationships/hyperlink" Target="consultantplus://offline/ref=FF564B46DA3B449A4EAD3787354AD7C8F751FB877430E102401585E0BD78C1D9D6883A4B8049507F035A6383A96BE7A7BCBBB2E2374A9EDA68F2D4o1N1J" TargetMode="External"/><Relationship Id="rId36" Type="http://schemas.openxmlformats.org/officeDocument/2006/relationships/hyperlink" Target="consultantplus://offline/ref=FF564B46DA3B449A4EAD298A23268DC5F75BAC887231E35C1C4ADEBDEA71CB8E83C73B05C4454F7F0B44618AA0o3NDJ" TargetMode="External"/><Relationship Id="rId49" Type="http://schemas.openxmlformats.org/officeDocument/2006/relationships/hyperlink" Target="consultantplus://offline/ref=FF564B46DA3B449A4EAD3787354AD7C8F751FB877B3BE80B441585E0BD78C1D9D6883A4B8049507F035A6289A96BE7A7BCBBB2E2374A9EDA68F2D4o1N1J" TargetMode="External"/><Relationship Id="rId10" Type="http://schemas.openxmlformats.org/officeDocument/2006/relationships/hyperlink" Target="consultantplus://offline/ref=FF564B46DA3B449A4EAD3787354AD7C8F751FB87763CE809491585E0BD78C1D9D6883A4B8049507F035A638FA96BE7A7BCBBB2E2374A9EDA68F2D4o1N1J" TargetMode="External"/><Relationship Id="rId19" Type="http://schemas.openxmlformats.org/officeDocument/2006/relationships/hyperlink" Target="consultantplus://offline/ref=FF564B46DA3B449A4EAD3787354AD7C8F751FB877B38EF0A401585E0BD78C1D9D6883A4B8049507F035A638FA96BE7A7BCBBB2E2374A9EDA68F2D4o1N1J" TargetMode="External"/><Relationship Id="rId31" Type="http://schemas.openxmlformats.org/officeDocument/2006/relationships/hyperlink" Target="consultantplus://offline/ref=FF564B46DA3B449A4EAD3787354AD7C8F751FB877B3DE10C441585E0BD78C1D9D6883A4B8049507F035A638CA96BE7A7BCBBB2E2374A9EDA68F2D4o1N1J" TargetMode="External"/><Relationship Id="rId44" Type="http://schemas.openxmlformats.org/officeDocument/2006/relationships/hyperlink" Target="consultantplus://offline/ref=FF564B46DA3B449A4EAD3787354AD7C8F751FB877B3CED0C431585E0BD78C1D9D6883A4B8049507F035A628CA96BE7A7BCBBB2E2374A9EDA68F2D4o1N1J" TargetMode="External"/><Relationship Id="rId52" Type="http://schemas.openxmlformats.org/officeDocument/2006/relationships/hyperlink" Target="consultantplus://offline/ref=FF564B46DA3B449A4EAD3787354AD7C8F751FB877B3CED0C471585E0BD78C1D9D6883A4B8049507F0359668AA96BE7A7BCBBB2E2374A9EDA68F2D4o1N1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F564B46DA3B449A4EAD3787354AD7C8F751FB877731EC0A421585E0BD78C1D9D6883A4B8049507F035A638FA96BE7A7BCBBB2E2374A9EDA68F2D4o1N1J" TargetMode="External"/><Relationship Id="rId14" Type="http://schemas.openxmlformats.org/officeDocument/2006/relationships/hyperlink" Target="consultantplus://offline/ref=FF564B46DA3B449A4EAD3787354AD7C8F751FB877439EC03411585E0BD78C1D9D6883A4B8049507F035A638FA96BE7A7BCBBB2E2374A9EDA68F2D4o1N1J" TargetMode="External"/><Relationship Id="rId22" Type="http://schemas.openxmlformats.org/officeDocument/2006/relationships/hyperlink" Target="consultantplus://offline/ref=FF564B46DA3B449A4EAD298A23268DC5F75AA082703BE35C1C4ADEBDEA71CB8E83C73B05C4454F7F0B44618AA0o3NDJ" TargetMode="External"/><Relationship Id="rId27" Type="http://schemas.openxmlformats.org/officeDocument/2006/relationships/hyperlink" Target="consultantplus://offline/ref=FF564B46DA3B449A4EAD3787354AD7C8F751FB87753EEF0E451585E0BD78C1D9D6883A4B8049507F035A638DA96BE7A7BCBBB2E2374A9EDA68F2D4o1N1J" TargetMode="External"/><Relationship Id="rId30" Type="http://schemas.openxmlformats.org/officeDocument/2006/relationships/hyperlink" Target="consultantplus://offline/ref=FF564B46DA3B449A4EAD3787354AD7C8F751FB877B38EC0E471585E0BD78C1D9D6883A4B8049507F035A638CA96BE7A7BCBBB2E2374A9EDA68F2D4o1N1J" TargetMode="External"/><Relationship Id="rId35" Type="http://schemas.openxmlformats.org/officeDocument/2006/relationships/hyperlink" Target="consultantplus://offline/ref=FF564B46DA3B449A4EAD298A23268DC5F05FA18F713AE35C1C4ADEBDEA71CB8E83C73B05C4454F7F0B44618AA0o3NDJ" TargetMode="External"/><Relationship Id="rId43" Type="http://schemas.openxmlformats.org/officeDocument/2006/relationships/hyperlink" Target="consultantplus://offline/ref=FF564B46DA3B449A4EAD3787354AD7C8F751FB877B38E10A461585E0BD78C1D9D6883A4B8049507F035C6482A96BE7A7BCBBB2E2374A9EDA68F2D4o1N1J" TargetMode="External"/><Relationship Id="rId48" Type="http://schemas.openxmlformats.org/officeDocument/2006/relationships/hyperlink" Target="consultantplus://offline/ref=FF564B46DA3B449A4EAD3787354AD7C8F751FB877B3BE102451585E0BD78C1D9D6883A4B8049507F035E6483A96BE7A7BCBBB2E2374A9EDA68F2D4o1N1J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FF564B46DA3B449A4EAD3787354AD7C8F751FB87773DE90F461585E0BD78C1D9D6883A4B8049507F035A638FA96BE7A7BCBBB2E2374A9EDA68F2D4o1N1J" TargetMode="External"/><Relationship Id="rId51" Type="http://schemas.openxmlformats.org/officeDocument/2006/relationships/hyperlink" Target="consultantplus://offline/ref=FF564B46DA3B449A4EAD3787354AD7C8F751FB877B38E10A411585E0BD78C1D9D6883A4B8049507F025B638CA96BE7A7BCBBB2E2374A9EDA68F2D4o1N1J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112</Pages>
  <Words>26643</Words>
  <Characters>151869</Characters>
  <Application>Microsoft Office Word</Application>
  <DocSecurity>0</DocSecurity>
  <Lines>1265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Конакова</dc:creator>
  <cp:keywords/>
  <dc:description/>
  <cp:lastModifiedBy>Ольга Конакова</cp:lastModifiedBy>
  <cp:revision>19</cp:revision>
  <dcterms:created xsi:type="dcterms:W3CDTF">2022-08-01T09:13:00Z</dcterms:created>
  <dcterms:modified xsi:type="dcterms:W3CDTF">2022-08-01T12:50:00Z</dcterms:modified>
</cp:coreProperties>
</file>