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“______” 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учреждения дополнительного 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образования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«Спортивная школа 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олимпийского резерва</w:t>
      </w:r>
      <w:r>
        <w:rPr>
          <w:rFonts w:cs="Times New Roman"/>
          <w:b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г. Губкина Белгородской области 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</w:t>
      </w:r>
      <w:r>
        <w:rPr>
          <w:rFonts w:cs="Times New Roman"/>
          <w:sz w:val="28"/>
          <w:szCs w:val="28"/>
        </w:rPr>
        <w:t xml:space="preserve">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</w:t>
      </w:r>
      <w:r>
        <w:rPr>
          <w:rFonts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 дополнительного образования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г. Губкина Белгородской области, утвержденный постановлением администрации Губкинского городского округа от 20 июня 2023 года </w:t>
      </w:r>
      <w:r>
        <w:rPr>
          <w:rFonts w:cs="Times New Roman"/>
          <w:sz w:val="28"/>
          <w:szCs w:val="28"/>
        </w:rPr>
        <w:br/>
        <w:t xml:space="preserve">№ 8</w:t>
      </w:r>
      <w:r>
        <w:rPr>
          <w:rFonts w:cs="Times New Roman"/>
          <w:sz w:val="28"/>
          <w:szCs w:val="28"/>
        </w:rPr>
        <w:t xml:space="preserve">90</w:t>
      </w:r>
      <w:r>
        <w:rPr>
          <w:rFonts w:cs="Times New Roman"/>
          <w:sz w:val="28"/>
          <w:szCs w:val="28"/>
        </w:rPr>
        <w:t xml:space="preserve">-па (пр</w:t>
      </w:r>
      <w:r>
        <w:rPr>
          <w:rFonts w:cs="Times New Roman"/>
          <w:sz w:val="28"/>
          <w:szCs w:val="28"/>
        </w:rPr>
        <w:t xml:space="preserve">илагается).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2. </w:t>
      </w:r>
      <w:r>
        <w:rPr>
          <w:rFonts w:cs="Times New Roman"/>
          <w:sz w:val="28"/>
          <w:szCs w:val="28"/>
        </w:rPr>
        <w:t xml:space="preserve">Исполняющей обязанности д</w:t>
      </w:r>
      <w:r>
        <w:rPr>
          <w:rFonts w:cs="Times New Roman"/>
          <w:sz w:val="28"/>
          <w:szCs w:val="28"/>
        </w:rPr>
        <w:t xml:space="preserve">иректор</w:t>
      </w:r>
      <w:r>
        <w:rPr>
          <w:rFonts w:cs="Times New Roman"/>
          <w:sz w:val="28"/>
          <w:szCs w:val="28"/>
        </w:rPr>
        <w:t xml:space="preserve">а</w:t>
      </w:r>
      <w:r>
        <w:rPr>
          <w:rFonts w:cs="Times New Roman"/>
          <w:sz w:val="28"/>
          <w:szCs w:val="28"/>
        </w:rPr>
        <w:t xml:space="preserve"> муниципального бюджетного учреждения дополнительного образования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г. Губкина Белгородской области </w:t>
      </w:r>
      <w:r>
        <w:rPr>
          <w:rFonts w:cs="Times New Roman"/>
          <w:sz w:val="28"/>
          <w:szCs w:val="28"/>
        </w:rPr>
        <w:t xml:space="preserve">Рукавицыной Н.Ю.</w:t>
      </w:r>
      <w:r>
        <w:rPr>
          <w:rFonts w:cs="Times New Roman"/>
          <w:sz w:val="28"/>
          <w:szCs w:val="28"/>
        </w:rPr>
        <w:t xml:space="preserve"> зарегистрировать изменение в Устав муниципального бюджетного учреждения </w:t>
      </w:r>
      <w:r>
        <w:rPr>
          <w:rFonts w:cs="Times New Roman"/>
          <w:sz w:val="28"/>
          <w:szCs w:val="28"/>
        </w:rPr>
        <w:t xml:space="preserve">дополнительного образова</w:t>
      </w:r>
      <w:r>
        <w:rPr>
          <w:rFonts w:cs="Times New Roman"/>
          <w:sz w:val="28"/>
          <w:szCs w:val="28"/>
        </w:rPr>
        <w:t xml:space="preserve">ния «Спортивная школа </w:t>
      </w:r>
      <w:r>
        <w:rPr>
          <w:rFonts w:cs="Times New Roman"/>
          <w:sz w:val="28"/>
          <w:szCs w:val="28"/>
        </w:rPr>
        <w:t xml:space="preserve">олимпийского резерва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      </w:t>
      </w:r>
      <w:r>
        <w:rPr>
          <w:rFonts w:cs="Times New Roman"/>
          <w:sz w:val="28"/>
          <w:szCs w:val="28"/>
        </w:rPr>
        <w:t xml:space="preserve">г. Губкина Белгородской области в новой редакции в Управлении Федеральной налоговой службы по Белгородской области.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</w:t>
      </w:r>
      <w:r>
        <w:rPr>
          <w:rFonts w:cs="Times New Roman"/>
          <w:sz w:val="28"/>
          <w:szCs w:val="28"/>
        </w:rPr>
        <w:t xml:space="preserve">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«____» ___________ 2025 г. № </w:t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 учреждения</w:t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дополнительного образования</w:t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bCs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 «Спортивная школа </w:t>
      </w:r>
      <w:r>
        <w:rPr>
          <w:rFonts w:cs="Times New Roman"/>
          <w:b/>
          <w:sz w:val="28"/>
          <w:szCs w:val="28"/>
          <w:lang w:eastAsia="en-US"/>
        </w:rPr>
        <w:t xml:space="preserve">олимпийского резерва</w:t>
      </w:r>
      <w:r>
        <w:rPr>
          <w:rFonts w:cs="Times New Roman"/>
          <w:b/>
          <w:sz w:val="28"/>
          <w:szCs w:val="28"/>
          <w:lang w:eastAsia="en-US"/>
        </w:rPr>
        <w:t xml:space="preserve">» </w:t>
      </w:r>
      <w:r>
        <w:rPr>
          <w:rFonts w:cs="Times New Roman"/>
          <w:b/>
          <w:bCs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г.</w:t>
      </w:r>
      <w:r>
        <w:rPr>
          <w:rFonts w:cs="Times New Roman"/>
          <w:b/>
          <w:sz w:val="28"/>
          <w:szCs w:val="28"/>
          <w:lang w:eastAsia="en-US"/>
        </w:rPr>
        <w:t xml:space="preserve"> Губкина Белгородской области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Абзац 2 пункта 1.6. раздела 1 «Общие положения» изложить в следующей редакции:</w:t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   городского   округа. Управление физической культуры и спорта админис</w:t>
      </w:r>
      <w:r>
        <w:rPr>
          <w:rFonts w:cs="Times New Roman"/>
          <w:sz w:val="28"/>
          <w:szCs w:val="28"/>
          <w:lang w:eastAsia="en-US"/>
        </w:rPr>
        <w:t xml:space="preserve">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21"/>
  </w:num>
  <w:num w:numId="10">
    <w:abstractNumId w:val="12"/>
  </w:num>
  <w:num w:numId="11">
    <w:abstractNumId w:val="18"/>
  </w:num>
  <w:num w:numId="12">
    <w:abstractNumId w:val="5"/>
  </w:num>
  <w:num w:numId="13">
    <w:abstractNumId w:val="3"/>
  </w:num>
  <w:num w:numId="14">
    <w:abstractNumId w:val="19"/>
  </w:num>
  <w:num w:numId="15">
    <w:abstractNumId w:val="2"/>
  </w:num>
  <w:num w:numId="16">
    <w:abstractNumId w:val="20"/>
  </w:num>
  <w:num w:numId="17">
    <w:abstractNumId w:val="8"/>
  </w:num>
  <w:num w:numId="18">
    <w:abstractNumId w:val="6"/>
  </w:num>
  <w:num w:numId="19">
    <w:abstractNumId w:val="11"/>
  </w:num>
  <w:num w:numId="20">
    <w:abstractNumId w:val="1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4"/>
  </w:num>
  <w:num w:numId="22">
    <w:abstractNumId w:val="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2"/>
    <w:link w:val="76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2"/>
    <w:link w:val="76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2"/>
    <w:link w:val="76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2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72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7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72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72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72"/>
    <w:link w:val="771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2"/>
    <w:link w:val="786"/>
    <w:uiPriority w:val="10"/>
    <w:rPr>
      <w:sz w:val="48"/>
      <w:szCs w:val="48"/>
    </w:rPr>
  </w:style>
  <w:style w:type="character" w:styleId="37">
    <w:name w:val="Subtitle Char"/>
    <w:basedOn w:val="772"/>
    <w:link w:val="788"/>
    <w:uiPriority w:val="11"/>
    <w:rPr>
      <w:sz w:val="24"/>
      <w:szCs w:val="24"/>
    </w:rPr>
  </w:style>
  <w:style w:type="character" w:styleId="39">
    <w:name w:val="Quote Char"/>
    <w:link w:val="790"/>
    <w:uiPriority w:val="29"/>
    <w:rPr>
      <w:i/>
    </w:rPr>
  </w:style>
  <w:style w:type="character" w:styleId="41">
    <w:name w:val="Intense Quote Char"/>
    <w:link w:val="792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2" w:default="1">
    <w:name w:val="Normal"/>
    <w:qFormat/>
    <w:rPr>
      <w:rFonts w:cs="Calibri"/>
      <w:sz w:val="24"/>
      <w:szCs w:val="24"/>
      <w:lang w:eastAsia="ar-SA"/>
    </w:rPr>
  </w:style>
  <w:style w:type="paragraph" w:styleId="763">
    <w:name w:val="Heading 1"/>
    <w:basedOn w:val="762"/>
    <w:next w:val="762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4">
    <w:name w:val="Heading 2"/>
    <w:basedOn w:val="762"/>
    <w:next w:val="762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5">
    <w:name w:val="Heading 3"/>
    <w:basedOn w:val="762"/>
    <w:next w:val="762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6">
    <w:name w:val="Heading 4"/>
    <w:basedOn w:val="762"/>
    <w:next w:val="762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762"/>
    <w:next w:val="762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8">
    <w:name w:val="Heading 6"/>
    <w:basedOn w:val="762"/>
    <w:next w:val="76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762"/>
    <w:next w:val="762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762"/>
    <w:next w:val="762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762"/>
    <w:next w:val="762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 w:customStyle="1">
    <w:name w:val="Заголовок 1 Знак"/>
    <w:link w:val="763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Заголовок 2 Знак"/>
    <w:link w:val="764"/>
    <w:uiPriority w:val="9"/>
    <w:rPr>
      <w:rFonts w:ascii="Arial" w:hAnsi="Arial" w:eastAsia="Arial" w:cs="Arial"/>
      <w:sz w:val="34"/>
    </w:rPr>
  </w:style>
  <w:style w:type="character" w:styleId="777" w:customStyle="1">
    <w:name w:val="Заголовок 3 Знак"/>
    <w:link w:val="765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Заголовок 4 Знак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Заголовок 5 Знак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Заголовок 6 Знак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Заголовок 7 Знак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Заголовок 8 Знак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Заголовок 9 Знак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762"/>
    <w:uiPriority w:val="34"/>
    <w:qFormat/>
    <w:pPr>
      <w:contextualSpacing/>
      <w:ind w:left="720"/>
    </w:pPr>
  </w:style>
  <w:style w:type="paragraph" w:styleId="785">
    <w:name w:val="No Spacing"/>
    <w:uiPriority w:val="1"/>
    <w:qFormat/>
    <w:rPr>
      <w:lang w:eastAsia="zh-CN"/>
    </w:rPr>
  </w:style>
  <w:style w:type="paragraph" w:styleId="786">
    <w:name w:val="Title"/>
    <w:basedOn w:val="762"/>
    <w:next w:val="762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 w:customStyle="1">
    <w:name w:val="Заголовок Знак"/>
    <w:link w:val="786"/>
    <w:uiPriority w:val="10"/>
    <w:rPr>
      <w:sz w:val="48"/>
      <w:szCs w:val="48"/>
    </w:rPr>
  </w:style>
  <w:style w:type="paragraph" w:styleId="788">
    <w:name w:val="Subtitle"/>
    <w:basedOn w:val="762"/>
    <w:next w:val="762"/>
    <w:link w:val="789"/>
    <w:uiPriority w:val="11"/>
    <w:qFormat/>
    <w:pPr>
      <w:spacing w:before="200" w:after="200"/>
    </w:pPr>
  </w:style>
  <w:style w:type="character" w:styleId="789" w:customStyle="1">
    <w:name w:val="Подзаголовок Знак"/>
    <w:link w:val="788"/>
    <w:uiPriority w:val="11"/>
    <w:rPr>
      <w:sz w:val="24"/>
      <w:szCs w:val="24"/>
    </w:rPr>
  </w:style>
  <w:style w:type="paragraph" w:styleId="790">
    <w:name w:val="Quote"/>
    <w:basedOn w:val="762"/>
    <w:next w:val="762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62"/>
    <w:next w:val="762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paragraph" w:styleId="794">
    <w:name w:val="Header"/>
    <w:basedOn w:val="762"/>
    <w:link w:val="955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795" w:customStyle="1">
    <w:name w:val="Header Char"/>
    <w:uiPriority w:val="99"/>
  </w:style>
  <w:style w:type="paragraph" w:styleId="796">
    <w:name w:val="Footer"/>
    <w:basedOn w:val="762"/>
    <w:link w:val="952"/>
    <w:pPr>
      <w:tabs>
        <w:tab w:val="center" w:pos="4677" w:leader="none"/>
        <w:tab w:val="right" w:pos="9355" w:leader="none"/>
      </w:tabs>
    </w:pPr>
  </w:style>
  <w:style w:type="character" w:styleId="797" w:customStyle="1">
    <w:name w:val="Footer Char"/>
    <w:uiPriority w:val="99"/>
  </w:style>
  <w:style w:type="paragraph" w:styleId="798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99" w:customStyle="1">
    <w:name w:val="Caption Char"/>
    <w:uiPriority w:val="99"/>
  </w:style>
  <w:style w:type="table" w:styleId="800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4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26">
    <w:name w:val="Hyperlink"/>
    <w:rPr>
      <w:color w:val="0000ff"/>
      <w:sz w:val="28"/>
      <w:u w:val="single"/>
      <w:lang w:val="en-US" w:eastAsia="en-US" w:bidi="ar-SA"/>
    </w:rPr>
  </w:style>
  <w:style w:type="paragraph" w:styleId="927">
    <w:name w:val="footnote text"/>
    <w:basedOn w:val="762"/>
    <w:link w:val="928"/>
    <w:uiPriority w:val="99"/>
    <w:semiHidden/>
    <w:unhideWhenUsed/>
    <w:pPr>
      <w:spacing w:after="40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762"/>
    <w:link w:val="931"/>
    <w:uiPriority w:val="99"/>
    <w:semiHidden/>
    <w:unhideWhenUsed/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762"/>
    <w:next w:val="762"/>
    <w:uiPriority w:val="39"/>
    <w:unhideWhenUsed/>
    <w:pPr>
      <w:spacing w:after="57"/>
    </w:pPr>
  </w:style>
  <w:style w:type="paragraph" w:styleId="934">
    <w:name w:val="toc 2"/>
    <w:basedOn w:val="762"/>
    <w:next w:val="762"/>
    <w:uiPriority w:val="39"/>
    <w:unhideWhenUsed/>
    <w:pPr>
      <w:ind w:left="283"/>
      <w:spacing w:after="57"/>
    </w:pPr>
  </w:style>
  <w:style w:type="paragraph" w:styleId="935">
    <w:name w:val="toc 3"/>
    <w:basedOn w:val="762"/>
    <w:next w:val="762"/>
    <w:uiPriority w:val="39"/>
    <w:unhideWhenUsed/>
    <w:pPr>
      <w:ind w:left="567"/>
      <w:spacing w:after="57"/>
    </w:pPr>
  </w:style>
  <w:style w:type="paragraph" w:styleId="936">
    <w:name w:val="toc 4"/>
    <w:basedOn w:val="762"/>
    <w:next w:val="762"/>
    <w:uiPriority w:val="39"/>
    <w:unhideWhenUsed/>
    <w:pPr>
      <w:ind w:left="850"/>
      <w:spacing w:after="57"/>
    </w:pPr>
  </w:style>
  <w:style w:type="paragraph" w:styleId="937">
    <w:name w:val="toc 5"/>
    <w:basedOn w:val="762"/>
    <w:next w:val="762"/>
    <w:uiPriority w:val="39"/>
    <w:unhideWhenUsed/>
    <w:pPr>
      <w:ind w:left="1134"/>
      <w:spacing w:after="57"/>
    </w:pPr>
  </w:style>
  <w:style w:type="paragraph" w:styleId="938">
    <w:name w:val="toc 6"/>
    <w:basedOn w:val="762"/>
    <w:next w:val="762"/>
    <w:uiPriority w:val="39"/>
    <w:unhideWhenUsed/>
    <w:pPr>
      <w:ind w:left="1417"/>
      <w:spacing w:after="57"/>
    </w:pPr>
  </w:style>
  <w:style w:type="paragraph" w:styleId="939">
    <w:name w:val="toc 7"/>
    <w:basedOn w:val="762"/>
    <w:next w:val="762"/>
    <w:uiPriority w:val="39"/>
    <w:unhideWhenUsed/>
    <w:pPr>
      <w:ind w:left="1701"/>
      <w:spacing w:after="57"/>
    </w:pPr>
  </w:style>
  <w:style w:type="paragraph" w:styleId="940">
    <w:name w:val="toc 8"/>
    <w:basedOn w:val="762"/>
    <w:next w:val="762"/>
    <w:uiPriority w:val="39"/>
    <w:unhideWhenUsed/>
    <w:pPr>
      <w:ind w:left="1984"/>
      <w:spacing w:after="57"/>
    </w:pPr>
  </w:style>
  <w:style w:type="paragraph" w:styleId="941">
    <w:name w:val="toc 9"/>
    <w:basedOn w:val="762"/>
    <w:next w:val="762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  <w:rPr>
      <w:lang w:eastAsia="zh-CN"/>
    </w:rPr>
  </w:style>
  <w:style w:type="paragraph" w:styleId="943">
    <w:name w:val="table of figures"/>
    <w:basedOn w:val="762"/>
    <w:next w:val="762"/>
    <w:uiPriority w:val="99"/>
    <w:unhideWhenUsed/>
  </w:style>
  <w:style w:type="paragraph" w:styleId="944" w:customStyle="1">
    <w:name w:val="Знак3"/>
    <w:basedOn w:val="762"/>
    <w:next w:val="762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45">
    <w:name w:val="Document Map"/>
    <w:basedOn w:val="76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46">
    <w:name w:val="Strong"/>
    <w:qFormat/>
    <w:rPr>
      <w:b/>
      <w:bCs/>
      <w:sz w:val="28"/>
      <w:lang w:val="en-US" w:eastAsia="en-US" w:bidi="ar-SA"/>
    </w:rPr>
  </w:style>
  <w:style w:type="paragraph" w:styleId="947" w:customStyle="1">
    <w:name w:val="Основной текст с отступом 31"/>
    <w:basedOn w:val="762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48">
    <w:name w:val="Plain Text"/>
    <w:basedOn w:val="762"/>
    <w:link w:val="949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49" w:customStyle="1">
    <w:name w:val="Текст Знак"/>
    <w:link w:val="948"/>
    <w:rPr>
      <w:rFonts w:ascii="Courier New" w:hAnsi="Courier New"/>
      <w:b/>
      <w:color w:val="000000"/>
    </w:rPr>
  </w:style>
  <w:style w:type="paragraph" w:styleId="950">
    <w:name w:val="Body Text 2"/>
    <w:basedOn w:val="762"/>
    <w:link w:val="951"/>
    <w:pPr>
      <w:spacing w:line="360" w:lineRule="auto"/>
    </w:pPr>
    <w:rPr>
      <w:rFonts w:cs="Times New Roman"/>
      <w:szCs w:val="20"/>
      <w:lang w:val="en-US" w:eastAsia="en-US"/>
    </w:rPr>
  </w:style>
  <w:style w:type="character" w:styleId="951" w:customStyle="1">
    <w:name w:val="Основной текст 2 Знак"/>
    <w:link w:val="950"/>
    <w:rPr>
      <w:sz w:val="24"/>
    </w:rPr>
  </w:style>
  <w:style w:type="character" w:styleId="952" w:customStyle="1">
    <w:name w:val="Нижний колонтитул Знак"/>
    <w:link w:val="796"/>
    <w:rPr>
      <w:rFonts w:cs="Calibri"/>
      <w:sz w:val="24"/>
      <w:szCs w:val="24"/>
      <w:lang w:eastAsia="ar-SA"/>
    </w:rPr>
  </w:style>
  <w:style w:type="paragraph" w:styleId="953">
    <w:name w:val="Balloon Text"/>
    <w:basedOn w:val="762"/>
    <w:link w:val="954"/>
    <w:rPr>
      <w:rFonts w:ascii="Tahoma" w:hAnsi="Tahoma" w:cs="Tahoma"/>
      <w:sz w:val="16"/>
      <w:szCs w:val="16"/>
    </w:rPr>
  </w:style>
  <w:style w:type="character" w:styleId="954" w:customStyle="1">
    <w:name w:val="Текст выноски Знак"/>
    <w:link w:val="953"/>
    <w:rPr>
      <w:rFonts w:ascii="Tahoma" w:hAnsi="Tahoma" w:cs="Tahoma"/>
      <w:sz w:val="16"/>
      <w:szCs w:val="16"/>
      <w:lang w:eastAsia="ar-SA"/>
    </w:rPr>
  </w:style>
  <w:style w:type="character" w:styleId="955" w:customStyle="1">
    <w:name w:val="Верхний колонтитул Знак"/>
    <w:link w:val="794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10</cp:revision>
  <dcterms:created xsi:type="dcterms:W3CDTF">2023-04-05T10:37:00Z</dcterms:created>
  <dcterms:modified xsi:type="dcterms:W3CDTF">2025-01-29T06:15:52Z</dcterms:modified>
  <cp:version>983040</cp:version>
</cp:coreProperties>
</file>