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054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Губкинского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постановления администрации Губкинского городского 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gramEnd"/>
            <w:r w:rsidR="005E2FEA" w:rsidRPr="005E2F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 Губкинского городского округа от 03 мая 2013 года № 640-па</w:t>
            </w:r>
            <w:bookmarkStart w:id="0" w:name="_GoBack"/>
            <w:bookmarkEnd w:id="0"/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236F42">
              <w:rPr>
                <w:rFonts w:ascii="Times New Roman" w:eastAsia="Times New Roman" w:hAnsi="Times New Roman" w:cs="Times New Roman"/>
                <w:sz w:val="28"/>
                <w:szCs w:val="28"/>
              </w:rPr>
              <w:t>с 29.08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236F42">
              <w:rPr>
                <w:rFonts w:ascii="Times New Roman" w:eastAsia="Times New Roman" w:hAnsi="Times New Roman" w:cs="Times New Roman"/>
                <w:sz w:val="28"/>
                <w:szCs w:val="28"/>
              </w:rPr>
              <w:t>24 года по 11.09</w:t>
            </w:r>
            <w:r w:rsidR="00DE1FC0">
              <w:rPr>
                <w:rFonts w:ascii="Times New Roman" w:eastAsia="Times New Roman" w:hAnsi="Times New Roman" w:cs="Times New Roman"/>
                <w:sz w:val="28"/>
                <w:szCs w:val="28"/>
              </w:rPr>
              <w:t>.2024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Губкинского городского округа, действующих муниципальных нормативных правовых актов администрации Губкинского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0547C0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2024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0547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размещен на официальном сайте органов местного самоуправления Губкинского городского округа в разделе «</w:t>
            </w:r>
            <w:hyperlink r:id="rId4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5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Текст проекта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официальный сайт органов местного самоуправления Губкинского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8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Губкинского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6F42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2FEA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9A1148-66F2-4E72-A79C-A44B11CC2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dokumenty/antimonopolnyi-komplae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obosnovanie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 Ложкина</cp:lastModifiedBy>
  <cp:revision>28</cp:revision>
  <dcterms:created xsi:type="dcterms:W3CDTF">2019-12-05T14:10:00Z</dcterms:created>
  <dcterms:modified xsi:type="dcterms:W3CDTF">2024-08-28T13:18:00Z</dcterms:modified>
</cp:coreProperties>
</file>