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7"/>
        <w:jc w:val="right"/>
        <w:rPr>
          <w:b/>
          <w:color w:val="ffffff"/>
          <w:sz w:val="28"/>
          <w:szCs w:val="28"/>
        </w:rPr>
        <w:outlineLvl w:val="0"/>
      </w:pPr>
      <w:r>
        <w:rPr>
          <w:b/>
          <w:color w:val="ffffff"/>
          <w:sz w:val="28"/>
          <w:szCs w:val="28"/>
        </w:rPr>
        <w:t xml:space="preserve">ПРОЕКТ</w:t>
      </w:r>
      <w:r>
        <w:rPr>
          <w:b/>
          <w:color w:val="ffffff"/>
          <w:sz w:val="28"/>
          <w:szCs w:val="28"/>
        </w:rPr>
      </w:r>
      <w:r>
        <w:rPr>
          <w:b/>
          <w:color w:val="ffffff"/>
          <w:sz w:val="28"/>
          <w:szCs w:val="28"/>
        </w:rPr>
      </w:r>
    </w:p>
    <w:p>
      <w:pPr>
        <w:pStyle w:val="877"/>
        <w:jc w:val="center"/>
        <w:rPr>
          <w:b/>
          <w:color w:val="ffffff"/>
          <w:sz w:val="32"/>
          <w:szCs w:val="32"/>
        </w:rPr>
        <w:outlineLvl w:val="0"/>
      </w:pPr>
      <w:r>
        <w:rPr>
          <w:b/>
          <w:color w:val="ffffff"/>
          <w:sz w:val="32"/>
          <w:szCs w:val="32"/>
        </w:rPr>
      </w:r>
      <w:r>
        <w:rPr>
          <w:b/>
          <w:color w:val="ffffff"/>
          <w:sz w:val="32"/>
          <w:szCs w:val="32"/>
        </w:rPr>
      </w:r>
      <w:r>
        <w:rPr>
          <w:b/>
          <w:color w:val="ffffff"/>
          <w:sz w:val="32"/>
          <w:szCs w:val="32"/>
        </w:rPr>
      </w:r>
    </w:p>
    <w:p>
      <w:pPr>
        <w:pStyle w:val="877"/>
        <w:jc w:val="center"/>
        <w:rPr>
          <w:b/>
          <w:color w:val="000000"/>
          <w:sz w:val="32"/>
          <w:szCs w:val="32"/>
        </w:rPr>
        <w:outlineLvl w:val="0"/>
      </w:pPr>
      <w:r>
        <w:rPr>
          <w:b/>
          <w:color w:val="000000"/>
          <w:sz w:val="32"/>
          <w:szCs w:val="32"/>
        </w:rPr>
      </w:r>
      <w:r>
        <w:rPr>
          <w:b/>
          <w:color w:val="000000"/>
          <w:sz w:val="32"/>
          <w:szCs w:val="32"/>
        </w:rPr>
      </w:r>
      <w:r>
        <w:rPr>
          <w:b/>
          <w:color w:val="000000"/>
          <w:sz w:val="32"/>
          <w:szCs w:val="32"/>
        </w:rPr>
      </w:r>
    </w:p>
    <w:p>
      <w:pPr>
        <w:pStyle w:val="877"/>
        <w:jc w:val="center"/>
        <w:rPr>
          <w:rFonts w:ascii="Arial" w:hAnsi="Arial" w:cs="Arial"/>
          <w:b/>
          <w:color w:val="000000"/>
          <w:sz w:val="20"/>
          <w:szCs w:val="20"/>
        </w:rPr>
        <w:outlineLvl w:val="0"/>
      </w:pPr>
      <w:r>
        <w:rPr>
          <w:rFonts w:ascii="Arial" w:hAnsi="Arial" w:cs="Arial"/>
          <w:b/>
          <w:color w:val="000000"/>
          <w:sz w:val="20"/>
          <w:szCs w:val="20"/>
        </w:rPr>
        <w:t xml:space="preserve">ГУБКИНСКИЙ ГОРОДСКОЙ ОКРУГ</w:t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pStyle w:val="877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БЕЛГОРОДСКОЙ ОБЛАСТИ</w:t>
      </w:r>
      <w:r>
        <w:rPr>
          <w:rFonts w:ascii="Arial" w:hAnsi="Arial" w:cs="Arial"/>
          <w:color w:val="000000"/>
          <w:sz w:val="20"/>
          <w:szCs w:val="20"/>
        </w:rPr>
      </w:r>
      <w:r>
        <w:rPr>
          <w:rFonts w:ascii="Arial" w:hAnsi="Arial" w:cs="Arial"/>
          <w:color w:val="000000"/>
          <w:sz w:val="20"/>
          <w:szCs w:val="20"/>
        </w:rPr>
      </w:r>
    </w:p>
    <w:p>
      <w:pPr>
        <w:pStyle w:val="877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pStyle w:val="877"/>
        <w:jc w:val="center"/>
        <w:rPr>
          <w:rFonts w:ascii="Arial Narrow" w:hAnsi="Arial Narrow" w:cs="Arial"/>
          <w:b/>
          <w:color w:val="000000"/>
          <w:sz w:val="36"/>
          <w:szCs w:val="36"/>
        </w:rPr>
        <w:outlineLvl w:val="0"/>
      </w:pPr>
      <w:r>
        <w:rPr>
          <w:rFonts w:ascii="Arial Narrow" w:hAnsi="Arial Narrow" w:cs="Arial"/>
          <w:b/>
          <w:color w:val="000000"/>
          <w:sz w:val="36"/>
          <w:szCs w:val="36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color w:val="000000"/>
          <w:sz w:val="36"/>
          <w:szCs w:val="36"/>
        </w:rPr>
      </w:r>
      <w:r>
        <w:rPr>
          <w:rFonts w:ascii="Arial Narrow" w:hAnsi="Arial Narrow" w:cs="Arial"/>
          <w:b/>
          <w:color w:val="000000"/>
          <w:sz w:val="36"/>
          <w:szCs w:val="36"/>
        </w:rPr>
      </w:r>
    </w:p>
    <w:p>
      <w:pPr>
        <w:pStyle w:val="877"/>
        <w:jc w:val="center"/>
        <w:rPr>
          <w:rFonts w:ascii="Arial" w:hAnsi="Arial" w:cs="Arial"/>
          <w:b/>
          <w:color w:val="000000"/>
          <w:sz w:val="20"/>
          <w:szCs w:val="20"/>
        </w:rPr>
        <w:outlineLvl w:val="0"/>
      </w:pP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pStyle w:val="877"/>
        <w:jc w:val="center"/>
        <w:rPr>
          <w:rFonts w:ascii="Arial" w:hAnsi="Arial" w:cs="Arial"/>
          <w:color w:val="000000"/>
          <w:sz w:val="32"/>
          <w:szCs w:val="32"/>
        </w:rPr>
        <w:outlineLvl w:val="0"/>
      </w:pPr>
      <w:r>
        <w:rPr>
          <w:rFonts w:ascii="Arial" w:hAnsi="Arial" w:cs="Arial"/>
          <w:color w:val="000000"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color w:val="000000"/>
          <w:sz w:val="32"/>
          <w:szCs w:val="32"/>
        </w:rPr>
      </w:r>
      <w:r>
        <w:rPr>
          <w:rFonts w:ascii="Arial" w:hAnsi="Arial" w:cs="Arial"/>
          <w:color w:val="000000"/>
          <w:sz w:val="32"/>
          <w:szCs w:val="32"/>
        </w:rPr>
      </w:r>
    </w:p>
    <w:p>
      <w:pPr>
        <w:pStyle w:val="877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pStyle w:val="877"/>
        <w:jc w:val="center"/>
        <w:rPr>
          <w:rFonts w:ascii="Arial" w:hAnsi="Arial" w:cs="Arial"/>
          <w:b/>
          <w:color w:val="000000"/>
          <w:sz w:val="17"/>
          <w:szCs w:val="17"/>
        </w:rPr>
      </w:pPr>
      <w:r>
        <w:rPr>
          <w:rFonts w:ascii="Arial" w:hAnsi="Arial" w:cs="Arial"/>
          <w:b/>
          <w:color w:val="000000"/>
          <w:sz w:val="17"/>
          <w:szCs w:val="17"/>
        </w:rPr>
        <w:t xml:space="preserve">Губкин</w:t>
      </w:r>
      <w:r>
        <w:rPr>
          <w:rFonts w:ascii="Arial" w:hAnsi="Arial" w:cs="Arial"/>
          <w:b/>
          <w:color w:val="000000"/>
          <w:sz w:val="17"/>
          <w:szCs w:val="17"/>
        </w:rPr>
      </w:r>
      <w:r>
        <w:rPr>
          <w:rFonts w:ascii="Arial" w:hAnsi="Arial" w:cs="Arial"/>
          <w:b/>
          <w:color w:val="000000"/>
          <w:sz w:val="17"/>
          <w:szCs w:val="17"/>
        </w:rPr>
      </w:r>
    </w:p>
    <w:p>
      <w:pPr>
        <w:pStyle w:val="877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  <w:r>
        <w:rPr>
          <w:rFonts w:ascii="Arial" w:hAnsi="Arial" w:cs="Arial"/>
          <w:b/>
          <w:color w:val="000000"/>
          <w:sz w:val="20"/>
          <w:szCs w:val="20"/>
        </w:rPr>
      </w:r>
    </w:p>
    <w:p>
      <w:pPr>
        <w:pStyle w:val="877"/>
        <w:jc w:val="both"/>
        <w:rPr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18"/>
          <w:szCs w:val="18"/>
        </w:rPr>
        <w:t xml:space="preserve">“</w:t>
      </w:r>
      <w:r>
        <w:rPr>
          <w:rFonts w:ascii="Arial" w:hAnsi="Arial" w:cs="Arial"/>
          <w:b/>
          <w:color w:val="000000"/>
          <w:sz w:val="18"/>
          <w:szCs w:val="18"/>
        </w:rPr>
        <w:t xml:space="preserve">______”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____________ 2024 г.                              </w:t>
        <w:tab/>
        <w:tab/>
        <w:tab/>
        <w:t xml:space="preserve">        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color w:val="000000"/>
          <w:sz w:val="18"/>
          <w:szCs w:val="18"/>
        </w:rPr>
        <w:t xml:space="preserve">    № </w:t>
      </w:r>
      <w:r>
        <w:rPr>
          <w:rFonts w:ascii="Arial" w:hAnsi="Arial" w:cs="Arial"/>
          <w:b/>
          <w:color w:val="000000"/>
          <w:sz w:val="18"/>
          <w:szCs w:val="18"/>
          <w:u w:val="single"/>
        </w:rPr>
        <w:t xml:space="preserve">_______</w:t>
      </w:r>
      <w:r>
        <w:rPr>
          <w:color w:val="000000"/>
          <w:sz w:val="32"/>
          <w:szCs w:val="32"/>
        </w:rPr>
      </w:r>
      <w:r>
        <w:rPr>
          <w:color w:val="000000"/>
          <w:sz w:val="32"/>
          <w:szCs w:val="32"/>
        </w:rPr>
      </w:r>
    </w:p>
    <w:p>
      <w:pPr>
        <w:pStyle w:val="877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</w:r>
      <w:r>
        <w:rPr>
          <w:color w:val="000000"/>
          <w:sz w:val="30"/>
          <w:szCs w:val="30"/>
        </w:rPr>
      </w:r>
      <w:r>
        <w:rPr>
          <w:color w:val="000000"/>
          <w:sz w:val="30"/>
          <w:szCs w:val="30"/>
        </w:rPr>
      </w:r>
    </w:p>
    <w:p>
      <w:pPr>
        <w:pStyle w:val="877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</w:r>
      <w:r>
        <w:rPr>
          <w:color w:val="000000"/>
          <w:sz w:val="32"/>
          <w:szCs w:val="32"/>
        </w:rPr>
      </w:r>
      <w:r>
        <w:rPr>
          <w:color w:val="000000"/>
          <w:sz w:val="32"/>
          <w:szCs w:val="32"/>
        </w:rPr>
      </w:r>
    </w:p>
    <w:p>
      <w:pPr>
        <w:pStyle w:val="87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 внесении изменений в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7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</w:t>
      </w:r>
      <w:r>
        <w:rPr>
          <w:b/>
          <w:color w:val="000000"/>
          <w:sz w:val="28"/>
          <w:szCs w:val="28"/>
        </w:rPr>
        <w:t xml:space="preserve">остановление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г</w:t>
      </w:r>
      <w:r>
        <w:rPr>
          <w:b/>
          <w:color w:val="000000"/>
          <w:sz w:val="28"/>
          <w:szCs w:val="28"/>
        </w:rPr>
        <w:t xml:space="preserve">лавы местного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7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самоуправления г. Губкина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7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 Губкинского района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7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от </w:t>
      </w:r>
      <w:r>
        <w:rPr>
          <w:b/>
          <w:color w:val="000000"/>
          <w:sz w:val="28"/>
          <w:szCs w:val="28"/>
        </w:rPr>
        <w:t xml:space="preserve">06</w:t>
      </w:r>
      <w:r>
        <w:rPr>
          <w:b/>
          <w:color w:val="000000"/>
          <w:sz w:val="28"/>
          <w:szCs w:val="28"/>
        </w:rPr>
        <w:t xml:space="preserve"> октября </w:t>
      </w:r>
      <w:r>
        <w:rPr>
          <w:b/>
          <w:color w:val="000000"/>
          <w:sz w:val="28"/>
          <w:szCs w:val="28"/>
        </w:rPr>
        <w:t xml:space="preserve">20</w:t>
      </w:r>
      <w:r>
        <w:rPr>
          <w:b/>
          <w:color w:val="000000"/>
          <w:sz w:val="28"/>
          <w:szCs w:val="28"/>
        </w:rPr>
        <w:t xml:space="preserve">08</w:t>
      </w:r>
      <w:r>
        <w:rPr>
          <w:b/>
          <w:color w:val="000000"/>
          <w:sz w:val="28"/>
          <w:szCs w:val="28"/>
        </w:rPr>
        <w:t xml:space="preserve"> года № </w:t>
      </w:r>
      <w:r>
        <w:rPr>
          <w:b/>
          <w:color w:val="000000"/>
          <w:sz w:val="28"/>
          <w:szCs w:val="28"/>
        </w:rPr>
        <w:t xml:space="preserve">2087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7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постановлением администрации Губкинского городского округа </w:t>
      </w:r>
      <w:r>
        <w:rPr>
          <w:rFonts w:ascii="Times New Roman" w:hAnsi="Times New Roman"/>
          <w:color w:val="000000"/>
          <w:sz w:val="28"/>
          <w:szCs w:val="28"/>
        </w:rPr>
        <w:t xml:space="preserve">от 03 октября 2024 года № 1247-па</w:t>
      </w:r>
      <w:r>
        <w:rPr>
          <w:rFonts w:ascii="Times New Roman" w:hAnsi="Times New Roman"/>
          <w:color w:val="000000"/>
          <w:sz w:val="28"/>
          <w:szCs w:val="28"/>
        </w:rPr>
        <w:t xml:space="preserve"> «Об увеличении оплаты труда работников муниципальных казенных, бюджетных и автономных учреждений, финансируемых за счет средств бюджета Губкинского городского округа Белгородской области», </w:t>
      </w:r>
      <w:r>
        <w:rPr>
          <w:rFonts w:ascii="Times New Roman" w:hAnsi="Times New Roman"/>
          <w:color w:val="000000"/>
          <w:sz w:val="28"/>
          <w:szCs w:val="28"/>
        </w:rPr>
        <w:t xml:space="preserve">Уставом Губкинского городского округа Белгородской области, </w:t>
      </w:r>
      <w:r>
        <w:rPr>
          <w:rFonts w:ascii="Times New Roman" w:hAnsi="Times New Roman"/>
          <w:color w:val="000000"/>
          <w:sz w:val="28"/>
          <w:szCs w:val="28"/>
        </w:rPr>
        <w:t xml:space="preserve">в целях улучшения социально-экон</w:t>
      </w:r>
      <w:r>
        <w:rPr>
          <w:rFonts w:ascii="Times New Roman" w:hAnsi="Times New Roman"/>
          <w:color w:val="000000"/>
          <w:sz w:val="28"/>
          <w:szCs w:val="28"/>
        </w:rPr>
        <w:t xml:space="preserve">омического положения работников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муниципальных бюджетных учреждений «Спортивный комплекс «Горняк»</w:t>
      </w:r>
      <w:r>
        <w:rPr>
          <w:rFonts w:ascii="Times New Roman" w:hAnsi="Times New Roman"/>
          <w:color w:val="000000"/>
          <w:sz w:val="28"/>
          <w:szCs w:val="28"/>
        </w:rPr>
        <w:t xml:space="preserve"> имени Анатолия Алексеевича</w:t>
      </w:r>
      <w:r>
        <w:rPr>
          <w:rFonts w:ascii="Times New Roman" w:hAnsi="Times New Roman"/>
          <w:color w:val="000000"/>
          <w:sz w:val="28"/>
          <w:szCs w:val="28"/>
        </w:rPr>
        <w:t xml:space="preserve"> Кретова</w:t>
      </w:r>
      <w:r>
        <w:rPr>
          <w:rFonts w:ascii="Times New Roman" w:hAnsi="Times New Roman"/>
          <w:color w:val="000000"/>
          <w:sz w:val="28"/>
          <w:szCs w:val="28"/>
        </w:rPr>
        <w:t xml:space="preserve"> и «Дворец спорта «Кристалл»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администрация</w:t>
      </w:r>
      <w:r>
        <w:rPr>
          <w:rFonts w:ascii="Times New Roman" w:hAnsi="Times New Roman"/>
          <w:color w:val="000000"/>
          <w:sz w:val="28"/>
          <w:szCs w:val="28"/>
        </w:rPr>
        <w:t xml:space="preserve"> Губкинского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7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ПОСТАНОВЛ</w:t>
      </w:r>
      <w:r>
        <w:rPr>
          <w:b/>
          <w:color w:val="000000"/>
          <w:sz w:val="28"/>
          <w:szCs w:val="28"/>
        </w:rPr>
        <w:t xml:space="preserve">ЯЕТ</w:t>
      </w:r>
      <w:r>
        <w:rPr>
          <w:b/>
          <w:color w:val="000000"/>
          <w:sz w:val="28"/>
          <w:szCs w:val="28"/>
        </w:rPr>
        <w:t xml:space="preserve">: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7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Внести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изменения </w:t>
      </w:r>
      <w:r>
        <w:rPr>
          <w:rFonts w:ascii="Times New Roman" w:hAnsi="Times New Roman"/>
          <w:color w:val="000000"/>
          <w:sz w:val="28"/>
          <w:szCs w:val="28"/>
        </w:rPr>
        <w:t xml:space="preserve">в постановление </w:t>
      </w:r>
      <w:r>
        <w:rPr>
          <w:rFonts w:ascii="Times New Roman" w:hAnsi="Times New Roman"/>
          <w:color w:val="000000"/>
          <w:sz w:val="28"/>
          <w:szCs w:val="28"/>
        </w:rPr>
        <w:t xml:space="preserve">главы местного самоуправления </w:t>
      </w:r>
      <w:r>
        <w:rPr>
          <w:rFonts w:ascii="Times New Roman" w:hAnsi="Times New Roman"/>
          <w:color w:val="000000"/>
          <w:sz w:val="28"/>
          <w:szCs w:val="28"/>
        </w:rPr>
        <w:br w:type="textWrapping" w:clear="all"/>
      </w:r>
      <w:r>
        <w:rPr>
          <w:rFonts w:ascii="Times New Roman" w:hAnsi="Times New Roman"/>
          <w:color w:val="000000"/>
          <w:sz w:val="28"/>
          <w:szCs w:val="28"/>
        </w:rPr>
        <w:t xml:space="preserve">г. Губкина и Губкинского района от </w:t>
      </w:r>
      <w:r>
        <w:rPr>
          <w:rFonts w:ascii="Times New Roman" w:hAnsi="Times New Roman"/>
          <w:color w:val="000000"/>
          <w:sz w:val="28"/>
          <w:szCs w:val="28"/>
        </w:rPr>
        <w:t xml:space="preserve">06</w:t>
      </w:r>
      <w:r>
        <w:rPr>
          <w:rFonts w:ascii="Times New Roman" w:hAnsi="Times New Roman"/>
          <w:color w:val="000000"/>
          <w:sz w:val="28"/>
          <w:szCs w:val="28"/>
        </w:rPr>
        <w:t xml:space="preserve"> октября </w:t>
      </w:r>
      <w:r>
        <w:rPr>
          <w:rFonts w:ascii="Times New Roman" w:hAnsi="Times New Roman"/>
          <w:color w:val="000000"/>
          <w:sz w:val="28"/>
          <w:szCs w:val="28"/>
        </w:rPr>
        <w:t xml:space="preserve">2008 года № 2087</w:t>
      </w:r>
      <w:r>
        <w:rPr>
          <w:rFonts w:ascii="Times New Roman" w:hAnsi="Times New Roman"/>
          <w:color w:val="000000"/>
          <w:sz w:val="28"/>
          <w:szCs w:val="28"/>
        </w:rPr>
        <w:br w:type="textWrapping" w:clear="all"/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«Об утверждении Положения об оплате труда работников муниципальных учреждений»</w:t>
      </w:r>
      <w:r>
        <w:rPr>
          <w:rFonts w:ascii="Times New Roman" w:hAnsi="Times New Roman"/>
          <w:color w:val="000000"/>
          <w:sz w:val="28"/>
          <w:szCs w:val="28"/>
        </w:rPr>
        <w:t xml:space="preserve"> (в редакции постановлени</w:t>
      </w:r>
      <w:r>
        <w:rPr>
          <w:rFonts w:ascii="Times New Roman" w:hAnsi="Times New Roman"/>
          <w:color w:val="000000"/>
          <w:sz w:val="28"/>
          <w:szCs w:val="28"/>
        </w:rPr>
        <w:t xml:space="preserve">й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 Губкинского городского округа </w:t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21</w:t>
      </w:r>
      <w:r>
        <w:rPr>
          <w:rFonts w:ascii="Times New Roman" w:hAnsi="Times New Roman"/>
          <w:color w:val="000000"/>
          <w:sz w:val="28"/>
          <w:szCs w:val="28"/>
        </w:rPr>
        <w:t xml:space="preserve">.07.</w:t>
      </w:r>
      <w:r>
        <w:rPr>
          <w:rFonts w:ascii="Times New Roman" w:hAnsi="Times New Roman"/>
          <w:color w:val="000000"/>
          <w:sz w:val="28"/>
          <w:szCs w:val="28"/>
        </w:rPr>
        <w:t xml:space="preserve">2011 № 1363-</w:t>
      </w:r>
      <w:r>
        <w:rPr>
          <w:rFonts w:ascii="Times New Roman" w:hAnsi="Times New Roman"/>
          <w:color w:val="000000"/>
          <w:sz w:val="28"/>
          <w:szCs w:val="28"/>
        </w:rPr>
        <w:t xml:space="preserve">па, от 11</w:t>
      </w:r>
      <w:r>
        <w:rPr>
          <w:rFonts w:ascii="Times New Roman" w:hAnsi="Times New Roman"/>
          <w:color w:val="000000"/>
          <w:sz w:val="28"/>
          <w:szCs w:val="28"/>
        </w:rPr>
        <w:t xml:space="preserve">.11.2013 </w:t>
      </w:r>
      <w:r>
        <w:rPr>
          <w:rFonts w:ascii="Times New Roman" w:hAnsi="Times New Roman"/>
          <w:color w:val="000000"/>
          <w:sz w:val="28"/>
          <w:szCs w:val="28"/>
        </w:rPr>
        <w:t xml:space="preserve">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2691-па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br w:type="textWrapping" w:clear="all"/>
      </w:r>
      <w:r>
        <w:rPr>
          <w:rFonts w:ascii="Times New Roman" w:hAnsi="Times New Roman"/>
          <w:color w:val="000000"/>
          <w:sz w:val="28"/>
          <w:szCs w:val="28"/>
        </w:rPr>
        <w:t xml:space="preserve">от 02</w:t>
      </w:r>
      <w:r>
        <w:rPr>
          <w:rFonts w:ascii="Times New Roman" w:hAnsi="Times New Roman"/>
          <w:color w:val="000000"/>
          <w:sz w:val="28"/>
          <w:szCs w:val="28"/>
        </w:rPr>
        <w:t xml:space="preserve">.02.</w:t>
      </w:r>
      <w:r>
        <w:rPr>
          <w:rFonts w:ascii="Times New Roman" w:hAnsi="Times New Roman"/>
          <w:color w:val="000000"/>
          <w:sz w:val="28"/>
          <w:szCs w:val="28"/>
        </w:rPr>
        <w:t xml:space="preserve">2018 № 91-па</w:t>
      </w:r>
      <w:r>
        <w:rPr>
          <w:rFonts w:ascii="Times New Roman" w:hAnsi="Times New Roman"/>
          <w:color w:val="000000"/>
          <w:sz w:val="28"/>
          <w:szCs w:val="28"/>
        </w:rPr>
        <w:t xml:space="preserve">, от 26.11.2019 № 2039-па</w:t>
      </w:r>
      <w:r>
        <w:rPr>
          <w:rFonts w:ascii="Times New Roman" w:hAnsi="Times New Roman"/>
          <w:color w:val="000000"/>
          <w:sz w:val="28"/>
          <w:szCs w:val="28"/>
        </w:rPr>
        <w:t xml:space="preserve">, от 18.02.2021 № 198-па</w:t>
      </w:r>
      <w:r>
        <w:rPr>
          <w:rFonts w:ascii="Times New Roman" w:hAnsi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  <w:br w:type="textWrapping" w:clear="all"/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21</w:t>
      </w:r>
      <w:r>
        <w:rPr>
          <w:rFonts w:ascii="Times New Roman" w:hAnsi="Times New Roman"/>
          <w:color w:val="000000"/>
          <w:sz w:val="28"/>
          <w:szCs w:val="28"/>
        </w:rPr>
        <w:t xml:space="preserve">.10.2021 № 1683-па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от 21.03.2022 № 300-па, от 25.07.2022 № 945-па</w:t>
      </w:r>
      <w:r>
        <w:rPr>
          <w:rFonts w:ascii="Times New Roman" w:hAnsi="Times New Roman"/>
          <w:color w:val="000000"/>
          <w:sz w:val="28"/>
          <w:szCs w:val="28"/>
        </w:rPr>
        <w:t xml:space="preserve">, от </w:t>
      </w:r>
      <w:r>
        <w:rPr>
          <w:rFonts w:ascii="Times New Roman" w:hAnsi="Times New Roman"/>
          <w:color w:val="000000"/>
          <w:sz w:val="28"/>
          <w:szCs w:val="28"/>
        </w:rPr>
        <w:t xml:space="preserve">03.11.2023</w:t>
      </w:r>
      <w:r>
        <w:rPr>
          <w:rFonts w:ascii="Times New Roman" w:hAnsi="Times New Roman"/>
          <w:color w:val="000000"/>
          <w:sz w:val="28"/>
          <w:szCs w:val="28"/>
        </w:rPr>
        <w:t xml:space="preserve"> № 1556-па</w:t>
      </w:r>
      <w:r>
        <w:rPr>
          <w:rFonts w:ascii="Times New Roman" w:hAnsi="Times New Roman"/>
          <w:color w:val="000000"/>
          <w:sz w:val="28"/>
          <w:szCs w:val="28"/>
        </w:rPr>
        <w:t xml:space="preserve">, от 24.10.2024 № 1342-па)</w:t>
      </w:r>
      <w:r>
        <w:rPr>
          <w:rFonts w:ascii="Times New Roman" w:hAnsi="Times New Roman"/>
          <w:color w:val="000000"/>
          <w:sz w:val="28"/>
          <w:szCs w:val="28"/>
        </w:rPr>
        <w:t xml:space="preserve">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Положение об оплате труда работников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муниципальных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бюджетных учреждений «Спортивный комплекс «Горняк» имени Анатолия Алексеевича </w:t>
      </w:r>
      <w:r>
        <w:rPr>
          <w:rFonts w:ascii="Times New Roman" w:hAnsi="Times New Roman"/>
          <w:color w:val="000000"/>
          <w:sz w:val="28"/>
          <w:szCs w:val="28"/>
        </w:rPr>
        <w:t xml:space="preserve">Кретова </w:t>
      </w:r>
      <w:r>
        <w:rPr>
          <w:rFonts w:ascii="Times New Roman" w:hAnsi="Times New Roman"/>
          <w:color w:val="000000"/>
          <w:sz w:val="28"/>
          <w:szCs w:val="28"/>
        </w:rPr>
        <w:t xml:space="preserve">и «Дворец спорта «Кристалл» (далее – Положение), утвержденное вышеуказанным постановлением: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884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</w:t>
      </w:r>
      <w:r>
        <w:rPr>
          <w:rFonts w:ascii="Times New Roman" w:hAnsi="Times New Roman"/>
          <w:color w:val="000000"/>
          <w:sz w:val="28"/>
          <w:szCs w:val="28"/>
        </w:rPr>
        <w:t xml:space="preserve">)</w:t>
      </w:r>
      <w:r>
        <w:rPr>
          <w:rFonts w:ascii="Times New Roman" w:hAnsi="Times New Roman"/>
          <w:color w:val="000000"/>
          <w:sz w:val="28"/>
          <w:szCs w:val="28"/>
        </w:rPr>
        <w:t xml:space="preserve"> таблицу 3 пункта </w:t>
      </w:r>
      <w:r>
        <w:rPr>
          <w:rFonts w:ascii="Times New Roman" w:hAnsi="Times New Roman"/>
          <w:color w:val="000000"/>
          <w:sz w:val="28"/>
          <w:szCs w:val="28"/>
        </w:rPr>
        <w:t xml:space="preserve">5.3.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раздела 5 «Порядок отнесения к группам по оплате труда руководителей для установления базового должностного оклада</w:t>
      </w:r>
      <w:r>
        <w:rPr>
          <w:rFonts w:ascii="Times New Roman" w:hAnsi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изложить в следующей редакции: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877"/>
        <w:ind w:left="778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3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5670"/>
        <w:gridCol w:w="1134"/>
        <w:gridCol w:w="1134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4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пп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5670" w:type="dxa"/>
            <w:vAlign w:val="center"/>
            <w:vMerge w:val="restart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Наименование должности и требования 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 квалификации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gridSpan w:val="3"/>
            <w:tcW w:w="3402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Должностной оклад (рублей)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5670" w:type="dxa"/>
            <w:vAlign w:val="center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gridSpan w:val="3"/>
            <w:tcW w:w="3402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Группа по оплате труда руководителей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5670" w:type="dxa"/>
            <w:vAlign w:val="center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I</w:t>
            </w:r>
            <w:r>
              <w:rPr>
                <w:b/>
                <w:sz w:val="26"/>
                <w:szCs w:val="26"/>
                <w:lang w:val="en-US"/>
              </w:rPr>
            </w:r>
            <w:r>
              <w:rPr>
                <w:b/>
                <w:sz w:val="26"/>
                <w:szCs w:val="26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II</w:t>
            </w:r>
            <w:r>
              <w:rPr>
                <w:b/>
                <w:sz w:val="26"/>
                <w:szCs w:val="26"/>
                <w:lang w:val="en-US"/>
              </w:rPr>
            </w:r>
            <w:r>
              <w:rPr>
                <w:b/>
                <w:sz w:val="26"/>
                <w:szCs w:val="26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III</w:t>
            </w:r>
            <w:r>
              <w:rPr>
                <w:b/>
                <w:sz w:val="26"/>
                <w:szCs w:val="26"/>
                <w:lang w:val="en-US"/>
              </w:rPr>
            </w:r>
            <w:r>
              <w:rPr>
                <w:b/>
                <w:sz w:val="26"/>
                <w:szCs w:val="26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5"/>
        </w:trPr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1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670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высшей квалификационной категории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20068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18158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168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6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W w:w="5670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первой квалификационной категории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18158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16818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15671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0"/>
        </w:trPr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670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инженер: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имеющий высшее профессиональное образование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15099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13571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12613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5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670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имеющий среднее профессиональное образование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13571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12613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11849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64"/>
        </w:trPr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670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спортивным сооружением: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бассейном: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высшей квалификационной категории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14682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13284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12302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670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первой квалификационной категории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13284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12302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11394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70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670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стадионом: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высшей квалификационной категории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13571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12613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11849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670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первой квалификационной категории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12279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11376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10537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таблицу 4 пункта </w:t>
      </w:r>
      <w:r>
        <w:rPr>
          <w:sz w:val="28"/>
          <w:szCs w:val="28"/>
        </w:rPr>
        <w:t xml:space="preserve">5.5.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раздела 5 «Порядок отнесения к группам по оплате труда руководителей для установления базового должностного оклада»</w:t>
      </w:r>
      <w:r>
        <w:rPr>
          <w:sz w:val="28"/>
          <w:szCs w:val="28"/>
        </w:rPr>
        <w:t xml:space="preserve"> изложить в следующей редакции: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Таблица 4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67"/>
        <w:gridCol w:w="5103"/>
        <w:gridCol w:w="1276"/>
        <w:gridCol w:w="1276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4"/>
        </w:trPr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п</w:t>
            </w:r>
            <w:r>
              <w:rPr>
                <w:b/>
                <w:sz w:val="26"/>
                <w:szCs w:val="26"/>
              </w:rPr>
              <w:t xml:space="preserve">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Наименование должности и требования 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 квалификации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gridSpan w:val="3"/>
            <w:tcW w:w="3969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Должностной оклад (рублей)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2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5103" w:type="dxa"/>
            <w:vAlign w:val="center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gridSpan w:val="3"/>
            <w:tcW w:w="3969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Группа по оплате труда руководителей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"/>
        </w:trPr>
        <w:tc>
          <w:tcPr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5103" w:type="dxa"/>
            <w:vAlign w:val="center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I</w:t>
            </w:r>
            <w:r>
              <w:rPr>
                <w:b/>
                <w:sz w:val="26"/>
                <w:szCs w:val="26"/>
                <w:lang w:val="en-US"/>
              </w:rPr>
            </w:r>
            <w:r>
              <w:rPr>
                <w:b/>
                <w:sz w:val="26"/>
                <w:szCs w:val="26"/>
                <w:lang w:val="en-US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II</w:t>
            </w:r>
            <w:r>
              <w:rPr>
                <w:b/>
                <w:sz w:val="26"/>
                <w:szCs w:val="26"/>
                <w:lang w:val="en-US"/>
              </w:rPr>
            </w:r>
            <w:r>
              <w:rPr>
                <w:b/>
                <w:sz w:val="26"/>
                <w:szCs w:val="26"/>
                <w:lang w:val="en-US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III</w:t>
            </w:r>
            <w:r>
              <w:rPr>
                <w:b/>
                <w:sz w:val="26"/>
                <w:szCs w:val="26"/>
                <w:lang w:val="en-US"/>
              </w:rPr>
            </w:r>
            <w:r>
              <w:rPr>
                <w:b/>
                <w:sz w:val="26"/>
                <w:szCs w:val="26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1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высшей квалификационной категории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30105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27238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25232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1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первой квалификационной категории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27238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25232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23507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75"/>
        </w:trPr>
        <w:tc>
          <w:tcPr>
            <w:tcW w:w="567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инженер: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имеющий высшее профессиональное образование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22</w:t>
            </w:r>
            <w:r>
              <w:rPr>
                <w:sz w:val="28"/>
                <w:szCs w:val="28"/>
              </w:rPr>
              <w:t xml:space="preserve">65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20359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18922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0"/>
        </w:trPr>
        <w:tc>
          <w:tcPr>
            <w:tcW w:w="567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5103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имеющий среднее профессиональное образование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20359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18922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 xml:space="preserve">17777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7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ind w:firstLine="708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</w:t>
      </w:r>
      <w:r>
        <w:rPr>
          <w:b w:val="0"/>
          <w:bCs w:val="0"/>
          <w:sz w:val="28"/>
          <w:szCs w:val="28"/>
        </w:rPr>
        <w:t xml:space="preserve">)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в пункте 7.3 раздела 7 «Стимулирующие выплаты» Положения слова «не должна превышать 185 процентов», заменить словами «не должна превышать 210 процентов»;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7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Базовые должностные оклады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профессиональным квалификационным группам должностей работников мун</w:t>
      </w:r>
      <w:r>
        <w:rPr>
          <w:sz w:val="28"/>
          <w:szCs w:val="28"/>
        </w:rPr>
        <w:t xml:space="preserve">иципальных бюджетных учреждений </w:t>
      </w:r>
      <w:r>
        <w:rPr>
          <w:sz w:val="28"/>
          <w:szCs w:val="28"/>
        </w:rPr>
        <w:t xml:space="preserve">«Спортивный комплекс «Горняк» имени Анатолия Алексеевича Кретова </w:t>
      </w:r>
      <w:r>
        <w:rPr>
          <w:sz w:val="28"/>
          <w:szCs w:val="28"/>
        </w:rPr>
        <w:t xml:space="preserve">и «Дворец спорта «Кристалл»</w:t>
      </w:r>
      <w:r>
        <w:rPr>
          <w:sz w:val="28"/>
          <w:szCs w:val="28"/>
        </w:rPr>
        <w:t xml:space="preserve"> к Положению изложить в редакции согласно приложению к настоящему постановлению.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средствах массовой информации.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88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 xml:space="preserve">официального о</w:t>
      </w:r>
      <w:r>
        <w:rPr>
          <w:rFonts w:ascii="Times New Roman" w:hAnsi="Times New Roman"/>
          <w:sz w:val="28"/>
          <w:szCs w:val="28"/>
        </w:rPr>
        <w:t xml:space="preserve">публикования</w:t>
      </w:r>
      <w:r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</w:t>
      </w:r>
      <w:r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с 0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янва</w:t>
      </w:r>
      <w:r>
        <w:rPr>
          <w:rFonts w:ascii="Times New Roman" w:hAnsi="Times New Roman"/>
          <w:sz w:val="28"/>
          <w:szCs w:val="28"/>
        </w:rPr>
        <w:t xml:space="preserve">ря 202</w:t>
      </w:r>
      <w:r>
        <w:rPr>
          <w:rFonts w:ascii="Times New Roman" w:hAnsi="Times New Roman"/>
          <w:sz w:val="28"/>
          <w:szCs w:val="28"/>
        </w:rPr>
        <w:t xml:space="preserve">5 года.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первого заместителя главы администрации, руководителю аппарата администрации </w:t>
      </w:r>
      <w:r>
        <w:rPr>
          <w:rFonts w:ascii="Times New Roman" w:hAnsi="Times New Roman"/>
          <w:sz w:val="28"/>
          <w:szCs w:val="28"/>
        </w:rPr>
        <w:t xml:space="preserve">Кулева А.Н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7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администрации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Губкинского городского округа                                           </w:t>
      </w:r>
      <w:r>
        <w:rPr>
          <w:b/>
          <w:bCs/>
          <w:sz w:val="28"/>
          <w:szCs w:val="28"/>
        </w:rPr>
        <w:t xml:space="preserve">          </w:t>
      </w:r>
      <w:r>
        <w:rPr>
          <w:b/>
          <w:bCs/>
          <w:sz w:val="28"/>
          <w:szCs w:val="28"/>
        </w:rPr>
        <w:t xml:space="preserve">М.А. Лобазнов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7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tblInd w:w="4361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93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Приложение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к постановлению администрации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Губкинского городского округа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от «</w:t>
            </w:r>
            <w:r>
              <w:rPr>
                <w:b/>
                <w:sz w:val="27"/>
                <w:szCs w:val="27"/>
                <w:u w:val="single"/>
              </w:rPr>
              <w:t xml:space="preserve">24</w:t>
            </w:r>
            <w:r>
              <w:rPr>
                <w:b/>
                <w:sz w:val="27"/>
                <w:szCs w:val="27"/>
              </w:rPr>
              <w:t xml:space="preserve">» </w:t>
            </w:r>
            <w:r>
              <w:rPr>
                <w:b/>
                <w:sz w:val="27"/>
                <w:szCs w:val="27"/>
                <w:u w:val="single"/>
              </w:rPr>
              <w:t xml:space="preserve">октября</w:t>
            </w:r>
            <w:r>
              <w:rPr>
                <w:b/>
                <w:sz w:val="27"/>
                <w:szCs w:val="27"/>
              </w:rPr>
              <w:t xml:space="preserve"> </w:t>
            </w:r>
            <w:r>
              <w:rPr>
                <w:b/>
                <w:sz w:val="27"/>
                <w:szCs w:val="27"/>
              </w:rPr>
              <w:t xml:space="preserve">2024</w:t>
            </w:r>
            <w:r>
              <w:rPr>
                <w:b/>
                <w:sz w:val="27"/>
                <w:szCs w:val="27"/>
              </w:rPr>
              <w:t xml:space="preserve"> года № </w:t>
            </w:r>
            <w:r>
              <w:rPr>
                <w:b/>
                <w:sz w:val="27"/>
                <w:szCs w:val="27"/>
                <w:u w:val="single"/>
              </w:rPr>
              <w:t xml:space="preserve">1342-па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3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Приложение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к Положению об оплате труда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работников муниципальных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бюджетных </w:t>
            </w:r>
            <w:r>
              <w:rPr>
                <w:b/>
                <w:sz w:val="27"/>
                <w:szCs w:val="27"/>
              </w:rPr>
              <w:t xml:space="preserve">учреждений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«Спортивный комплекс </w:t>
            </w:r>
            <w:r>
              <w:rPr>
                <w:b/>
                <w:sz w:val="27"/>
                <w:szCs w:val="27"/>
              </w:rPr>
              <w:t xml:space="preserve">«Горняк»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имени </w:t>
            </w:r>
            <w:r>
              <w:rPr>
                <w:b/>
                <w:sz w:val="27"/>
                <w:szCs w:val="27"/>
              </w:rPr>
              <w:t xml:space="preserve">Анатолия Алексеевича</w:t>
            </w:r>
            <w:r>
              <w:rPr>
                <w:b/>
                <w:sz w:val="27"/>
                <w:szCs w:val="27"/>
              </w:rPr>
              <w:t xml:space="preserve"> Кретова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и «Дворец спорта «Кристалл»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</w:tbl>
    <w:p>
      <w:pPr>
        <w:pStyle w:val="87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7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77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Базовые должностные</w:t>
      </w:r>
      <w:r>
        <w:rPr>
          <w:b/>
          <w:bCs/>
          <w:sz w:val="27"/>
          <w:szCs w:val="27"/>
        </w:rPr>
        <w:t xml:space="preserve"> оклад</w:t>
      </w:r>
      <w:r>
        <w:rPr>
          <w:b/>
          <w:bCs/>
          <w:sz w:val="27"/>
          <w:szCs w:val="27"/>
        </w:rPr>
        <w:t xml:space="preserve">ы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77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по профессиональным квалификационным группам должностей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77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работников муниципальных бюджетных учреждений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77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«Спортивный комплекс «Горняк» </w:t>
      </w:r>
      <w:r>
        <w:rPr>
          <w:b/>
          <w:bCs/>
          <w:sz w:val="27"/>
          <w:szCs w:val="27"/>
        </w:rPr>
        <w:t xml:space="preserve">имени </w:t>
      </w:r>
      <w:r>
        <w:rPr>
          <w:b/>
          <w:bCs/>
          <w:sz w:val="27"/>
          <w:szCs w:val="27"/>
        </w:rPr>
        <w:t xml:space="preserve">Анатолия Алексеевича</w:t>
      </w:r>
      <w:r>
        <w:rPr>
          <w:b/>
          <w:bCs/>
          <w:sz w:val="27"/>
          <w:szCs w:val="27"/>
        </w:rPr>
        <w:t xml:space="preserve"> Кретова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77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и «Дворец спорта «Кристалл» 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77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877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  <w:r>
        <w:rPr>
          <w:b/>
          <w:bCs/>
          <w:sz w:val="16"/>
          <w:szCs w:val="16"/>
        </w:rPr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6"/>
        <w:gridCol w:w="7158"/>
        <w:gridCol w:w="19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Наименование должностей работников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Размер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базового 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должностного оклада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в рублях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1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2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3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W w:w="985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1. Руководители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1.1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Руководитель структурного подразделения: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по ремонту и обслуживанию электрооборудования и телефонной связи, по ремонту и обслуживанию систем вентиляции и кондиционирования воздуха, по обсл</w:t>
            </w:r>
            <w:r>
              <w:rPr>
                <w:sz w:val="27"/>
                <w:szCs w:val="27"/>
              </w:rPr>
              <w:t xml:space="preserve">у</w:t>
            </w:r>
            <w:r>
              <w:rPr>
                <w:sz w:val="27"/>
                <w:szCs w:val="27"/>
              </w:rPr>
              <w:t xml:space="preserve">живанию котельной и теплопункта, по обслуживанию стрелкового тира, по обслуживанию и ремонту теплотехнического оборудования, вентиляции и водопр</w:t>
            </w:r>
            <w:r>
              <w:rPr>
                <w:sz w:val="27"/>
                <w:szCs w:val="27"/>
              </w:rPr>
              <w:t xml:space="preserve">о</w:t>
            </w:r>
            <w:r>
              <w:rPr>
                <w:sz w:val="27"/>
                <w:szCs w:val="27"/>
              </w:rPr>
              <w:t xml:space="preserve">водно-канализационного хозяйства: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bottom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первой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13089</w:t>
            </w:r>
            <w:r>
              <w:rPr>
                <w:sz w:val="27"/>
                <w:szCs w:val="27"/>
                <w:lang w:val="en-US"/>
              </w:rPr>
            </w:r>
            <w:r>
              <w:rPr>
                <w:sz w:val="27"/>
                <w:szCs w:val="27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высшей квалификационной категории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14102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по материально-техническому снабжению, рекламе и реализации услуг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13089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по ремонту и обслуживанию холодиль</w:t>
            </w:r>
            <w:r>
              <w:rPr>
                <w:sz w:val="27"/>
                <w:szCs w:val="27"/>
              </w:rPr>
              <w:t xml:space="preserve">ных установок, по организации, эксплуатации и ремонту оборудования плавательного бассейна «Дельфин»: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первой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14112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706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высшей квалификационной категории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15201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706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  <w:bottom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по обслуживанию радиовещательного, телевизионного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1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line="280" w:lineRule="exac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3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Borders>
              <w:top w:val="single" w:color="000000" w:sz="4" w:space="0"/>
            </w:tcBorders>
            <w:tcW w:w="706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оборудования, оборудования связи и средств охранно-пожарной сигнализации, зеленого хозяйства: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3"/>
        </w:trPr>
        <w:tc>
          <w:tcPr>
            <w:tcW w:w="706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первой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15774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706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высшей квалификационной категории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16988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- по ремонту и обслуживанию электрооборудования и контрольно- измерительных приборов и автоматики: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80" w:lineRule="exac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первой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16614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высшей квалификационной категории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17894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Главный звукорежиссер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14220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Заведующий хозяйством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Заведующий складом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1.5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Заведующий баней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14682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W w:w="985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2. Специалисты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2.1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Инженер: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техническое образование (без квалификац</w:t>
            </w:r>
            <w:r>
              <w:rPr>
                <w:sz w:val="27"/>
                <w:szCs w:val="27"/>
              </w:rPr>
              <w:t xml:space="preserve">и</w:t>
            </w:r>
            <w:r>
              <w:rPr>
                <w:sz w:val="27"/>
                <w:szCs w:val="27"/>
              </w:rPr>
              <w:t xml:space="preserve">онной категории);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техническое образование (инженер II катег</w:t>
            </w:r>
            <w:r>
              <w:rPr>
                <w:sz w:val="27"/>
                <w:szCs w:val="27"/>
              </w:rPr>
              <w:t xml:space="preserve">о</w:t>
            </w:r>
            <w:r>
              <w:rPr>
                <w:sz w:val="27"/>
                <w:szCs w:val="27"/>
              </w:rPr>
              <w:t xml:space="preserve">рии);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10331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техническое образование (инженер I катег</w:t>
            </w:r>
            <w:r>
              <w:rPr>
                <w:sz w:val="27"/>
                <w:szCs w:val="27"/>
              </w:rPr>
              <w:t xml:space="preserve">о</w:t>
            </w:r>
            <w:r>
              <w:rPr>
                <w:sz w:val="27"/>
                <w:szCs w:val="27"/>
              </w:rPr>
              <w:t xml:space="preserve">рии);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10695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техническое образование (ведущий инженер)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Инженер-технолог (химик) по подготовке воды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Специалист по охране труда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10695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Главный администратор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11268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ind w:right="114"/>
              <w:tabs>
                <w:tab w:val="left" w:pos="888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Старший администратор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ind w:right="114"/>
              <w:jc w:val="center"/>
              <w:tabs>
                <w:tab w:val="left" w:pos="888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9763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ind w:right="114"/>
              <w:tabs>
                <w:tab w:val="left" w:pos="888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Администратор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ind w:right="114"/>
              <w:jc w:val="center"/>
              <w:tabs>
                <w:tab w:val="left" w:pos="888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pStyle w:val="877"/>
              <w:ind w:right="114"/>
              <w:tabs>
                <w:tab w:val="left" w:pos="888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Администратор дежурный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ind w:right="114"/>
              <w:jc w:val="center"/>
              <w:tabs>
                <w:tab w:val="left" w:pos="888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</w:t>
            </w: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2.8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Менеджер (по рекламе):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без категории;</w:t>
            </w:r>
            <w:r>
              <w:rPr>
                <w:sz w:val="27"/>
                <w:szCs w:val="27"/>
                <w:lang w:val="en-US"/>
              </w:rPr>
            </w:r>
            <w:r>
              <w:rPr>
                <w:sz w:val="27"/>
                <w:szCs w:val="27"/>
                <w:lang w:val="en-US"/>
              </w:rPr>
            </w:r>
          </w:p>
        </w:tc>
        <w:tc>
          <w:tcPr>
            <w:tcBorders>
              <w:top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второй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9763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первой квалификационной категории;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10226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высшей квалификационной категории;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2.9</w:t>
            </w:r>
            <w:r>
              <w:rPr>
                <w:bCs/>
                <w:sz w:val="27"/>
                <w:szCs w:val="27"/>
              </w:rPr>
            </w:r>
            <w:r>
              <w:rPr>
                <w:bCs/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Техник, специалист (по организации эксплуатации и ремонту зданий, спортивных залов и сооружений):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без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среднее специальное образование (II категория);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10613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среднее специальное образование (I категория);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2.10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Техник по обслуживанию и ремонту теплотехническ</w:t>
            </w:r>
            <w:r>
              <w:rPr>
                <w:sz w:val="27"/>
                <w:szCs w:val="27"/>
              </w:rPr>
              <w:t xml:space="preserve">о</w:t>
            </w:r>
            <w:r>
              <w:rPr>
                <w:sz w:val="27"/>
                <w:szCs w:val="27"/>
              </w:rPr>
              <w:t xml:space="preserve">го оборудования и вентиляционных систем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  <w:lang w:val="en-US"/>
              </w:rPr>
            </w:r>
            <w:r>
              <w:rPr>
                <w:sz w:val="27"/>
                <w:szCs w:val="27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Техник по эксплуатации сетей и сооружений водопр</w:t>
            </w:r>
            <w:r>
              <w:rPr>
                <w:sz w:val="27"/>
                <w:szCs w:val="27"/>
              </w:rPr>
              <w:t xml:space="preserve">о</w:t>
            </w:r>
            <w:r>
              <w:rPr>
                <w:sz w:val="27"/>
                <w:szCs w:val="27"/>
              </w:rPr>
              <w:t xml:space="preserve">водно-канализационного хозяйства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1990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2.12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Программист: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без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9744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среднее специальное образование (II категория);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10695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профессиональное образование (I категория);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профессиональное образование (ведущий);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13695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1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line="245" w:lineRule="auto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3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vMerge w:val="restart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2.13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Инспектор по кадрам: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2"/>
        </w:trPr>
        <w:tc>
          <w:tcPr>
            <w:tcW w:w="706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среднее профессиональное образование и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индивид</w:t>
            </w:r>
            <w:r>
              <w:rPr>
                <w:sz w:val="27"/>
                <w:szCs w:val="27"/>
              </w:rPr>
              <w:t xml:space="preserve">у</w:t>
            </w:r>
            <w:r>
              <w:rPr>
                <w:sz w:val="27"/>
                <w:szCs w:val="27"/>
              </w:rPr>
              <w:t xml:space="preserve">альное обучение;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профессиональное образование (II категория);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9763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vMerge w:val="continue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профессиональное образование (I категория)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10425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2.14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Инструктор-методист, инструктор по спорту, тренер: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без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вторая квалификационная категория (для методистов, инструкторов-методистов, старших методистов и ста</w:t>
            </w:r>
            <w:r>
              <w:rPr>
                <w:sz w:val="27"/>
                <w:szCs w:val="27"/>
              </w:rPr>
              <w:t xml:space="preserve">р</w:t>
            </w:r>
            <w:r>
              <w:rPr>
                <w:sz w:val="27"/>
                <w:szCs w:val="27"/>
              </w:rPr>
              <w:t xml:space="preserve">ших инструкторов-методистов);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12695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первая квалификационная категория (для методистов, инструкторов-методистов, старших методистов и ста</w:t>
            </w:r>
            <w:r>
              <w:rPr>
                <w:sz w:val="27"/>
                <w:szCs w:val="27"/>
              </w:rPr>
              <w:t xml:space="preserve">р</w:t>
            </w:r>
            <w:r>
              <w:rPr>
                <w:sz w:val="27"/>
                <w:szCs w:val="27"/>
              </w:rPr>
              <w:t xml:space="preserve">ших инструкторов-методистов);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13695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высшая квалификационная категория (для метод</w:t>
            </w:r>
            <w:r>
              <w:rPr>
                <w:sz w:val="27"/>
                <w:szCs w:val="27"/>
              </w:rPr>
              <w:t xml:space="preserve">и</w:t>
            </w:r>
            <w:r>
              <w:rPr>
                <w:sz w:val="27"/>
                <w:szCs w:val="27"/>
              </w:rPr>
              <w:t xml:space="preserve">стов, инструкторов-методистов, старших методистов и старших инструкторов-методистов)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14750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2.15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Инструктор по физической культуре: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без квалификационной категории;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1069</w:t>
            </w:r>
            <w:r>
              <w:rPr>
                <w:sz w:val="27"/>
                <w:szCs w:val="27"/>
              </w:rPr>
              <w:t xml:space="preserve">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высшее профессиональное образование или вторая квал</w:t>
            </w:r>
            <w:r>
              <w:rPr>
                <w:sz w:val="27"/>
                <w:szCs w:val="27"/>
              </w:rPr>
              <w:t xml:space="preserve">и</w:t>
            </w:r>
            <w:r>
              <w:rPr>
                <w:sz w:val="27"/>
                <w:szCs w:val="27"/>
              </w:rPr>
              <w:t xml:space="preserve">фикационная категория;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первая квалификационная категория;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12697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singl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высшая квалификационная категория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singl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13695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2.16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Фельдшер: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bottom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без квалификации;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Borders>
              <w:top w:val="none" w:color="000000" w:sz="4" w:space="0"/>
            </w:tcBorders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вторая квалификационная категория;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9763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  <w:bottom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первая квалификационная категория;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10459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высшая квалификационная категория;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b/>
                <w:bCs/>
                <w:sz w:val="27"/>
                <w:szCs w:val="27"/>
              </w:rPr>
            </w:r>
            <w:r>
              <w:rPr>
                <w:b/>
                <w:bCs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2.17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  <w:highlight w:val="yellow"/>
              </w:rPr>
            </w:pPr>
            <w:r>
              <w:rPr>
                <w:sz w:val="27"/>
                <w:szCs w:val="27"/>
              </w:rPr>
              <w:t xml:space="preserve">Медицинская сестра</w:t>
            </w:r>
            <w:r>
              <w:rPr>
                <w:sz w:val="27"/>
                <w:szCs w:val="27"/>
                <w:highlight w:val="yellow"/>
              </w:rPr>
            </w:r>
            <w:r>
              <w:rPr>
                <w:sz w:val="27"/>
                <w:szCs w:val="27"/>
                <w:highlight w:val="yellow"/>
              </w:rPr>
            </w:r>
          </w:p>
        </w:tc>
        <w:tc>
          <w:tcPr>
            <w:tcW w:w="1990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9928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gridSpan w:val="3"/>
            <w:tcW w:w="9854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3. Технические исполнители 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и обслуживающий персонал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tabs>
                <w:tab w:val="left" w:pos="8017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Делопроизводитель, секретарь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Кассир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Кассир бани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Рабочий по ремонту спортивного оборудования и инвентаря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Старший кассир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9763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Художник- оформитель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Вахтер (контролер), вахтер-гардеробщик, вахтер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Горничная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3.9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Приемщик пункта проката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3.10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Гардеробщик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Уборщик производственных и служебных помещений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Уборщик территории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Сторож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1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2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3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Сторож бани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Рабочий по комплексному обслуживанию и ремонту зданий, спортивных залов</w:t>
            </w:r>
            <w:r>
              <w:rPr>
                <w:b/>
                <w:sz w:val="27"/>
                <w:szCs w:val="27"/>
              </w:rPr>
            </w:r>
            <w:r>
              <w:rPr>
                <w:b/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Рабочий по обслуживанию бани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Рабочий по комплексному обслуживанию и ремонту зданий (высококвалифицированный)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9614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Водитель автомобиля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9614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3.19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Тракторист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3.20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Водитель автобуса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10083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Водитель льдоуборочного комбайна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11746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Механик (автотранспорта)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9763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Механик по техническим видам спорта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 xml:space="preserve">9576</w:t>
            </w:r>
            <w:r>
              <w:rPr>
                <w:sz w:val="27"/>
                <w:szCs w:val="27"/>
                <w:lang w:val="en-US"/>
              </w:rPr>
            </w:r>
            <w:r>
              <w:rPr>
                <w:sz w:val="27"/>
                <w:szCs w:val="27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center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Механик (по обслуживанию радиовещательного, тел</w:t>
            </w:r>
            <w:r>
              <w:rPr>
                <w:sz w:val="27"/>
                <w:szCs w:val="27"/>
              </w:rPr>
              <w:t xml:space="preserve">е</w:t>
            </w:r>
            <w:r>
              <w:rPr>
                <w:sz w:val="27"/>
                <w:szCs w:val="27"/>
              </w:rPr>
              <w:t xml:space="preserve">визионного оборудования, оборудования связи и средств охранно-пожарной сигнализации)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Электромонтер по ремонту и обслуживанию электрооборуд</w:t>
            </w:r>
            <w:r>
              <w:rPr>
                <w:sz w:val="27"/>
                <w:szCs w:val="27"/>
              </w:rPr>
              <w:t xml:space="preserve">о</w:t>
            </w:r>
            <w:r>
              <w:rPr>
                <w:sz w:val="27"/>
                <w:szCs w:val="27"/>
              </w:rPr>
              <w:t xml:space="preserve">вания (и КИП, и А), линейных сооружений телефонной связи и радиофикации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Слесарь-ремонтник (по обслуживанию теплотехнич</w:t>
            </w:r>
            <w:r>
              <w:rPr>
                <w:sz w:val="27"/>
                <w:szCs w:val="27"/>
              </w:rPr>
              <w:t xml:space="preserve">е</w:t>
            </w:r>
            <w:r>
              <w:rPr>
                <w:sz w:val="27"/>
                <w:szCs w:val="27"/>
              </w:rPr>
              <w:t xml:space="preserve">ского оборудования и вентиляционных систем)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spacing w:line="245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Слесарь-ремонтник (по обслуживанию водопроводно-канализационного хозяйства)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Слесарь-электрик по ремонту электрооборудования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3.29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 КИП и 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tabs>
                <w:tab w:val="left" w:pos="162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3.30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 по ремонту и обслуживанию систем вентил</w:t>
            </w:r>
            <w:r>
              <w:rPr>
                <w:sz w:val="27"/>
                <w:szCs w:val="27"/>
              </w:rPr>
              <w:t xml:space="preserve">я</w:t>
            </w:r>
            <w:r>
              <w:rPr>
                <w:sz w:val="27"/>
                <w:szCs w:val="27"/>
              </w:rPr>
              <w:t xml:space="preserve">ции и кондиционирования воздуха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3.31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Слесарь-ремонтник (по ремонту холодильных устан</w:t>
            </w:r>
            <w:r>
              <w:rPr>
                <w:sz w:val="27"/>
                <w:szCs w:val="27"/>
              </w:rPr>
              <w:t xml:space="preserve">о</w:t>
            </w:r>
            <w:r>
              <w:rPr>
                <w:sz w:val="27"/>
                <w:szCs w:val="27"/>
              </w:rPr>
              <w:t xml:space="preserve">вок)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3.32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Слесарь-ремонтник (по ремонту оборудования котел</w:t>
            </w:r>
            <w:r>
              <w:rPr>
                <w:sz w:val="27"/>
                <w:szCs w:val="27"/>
              </w:rPr>
              <w:t xml:space="preserve">ь</w:t>
            </w:r>
            <w:r>
              <w:rPr>
                <w:sz w:val="27"/>
                <w:szCs w:val="27"/>
              </w:rPr>
              <w:t xml:space="preserve">ных)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3.33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tabs>
                <w:tab w:val="left" w:pos="1620" w:leader="none"/>
              </w:tabs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Аппаратчик химводоочистки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3.34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Слесарь-сантехник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3.35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Оператор котельной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3.36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Электрогазосварщик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3.37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Ремонтировщик плоскостных спортивных сооружений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3.38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Рабочий зеленого хозяйства 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0"/>
        </w:trPr>
        <w:tc>
          <w:tcPr>
            <w:tcW w:w="706" w:type="dxa"/>
            <w:vAlign w:val="top"/>
            <w:textDirection w:val="lrTb"/>
            <w:noWrap w:val="false"/>
          </w:tcPr>
          <w:p>
            <w:pPr>
              <w:pStyle w:val="87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3.39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7158" w:type="dxa"/>
            <w:vAlign w:val="top"/>
            <w:textDirection w:val="lrTb"/>
            <w:noWrap w:val="false"/>
          </w:tcPr>
          <w:p>
            <w:pPr>
              <w:pStyle w:val="877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Машинист холодильной установки</w:t>
            </w:r>
            <w:r>
              <w:rPr>
                <w:sz w:val="27"/>
                <w:szCs w:val="27"/>
              </w:rPr>
            </w:r>
            <w:r>
              <w:rPr>
                <w:sz w:val="27"/>
                <w:szCs w:val="27"/>
              </w:rPr>
            </w:r>
          </w:p>
        </w:tc>
        <w:tc>
          <w:tcPr>
            <w:tcW w:w="1990" w:type="dxa"/>
            <w:vAlign w:val="top"/>
            <w:textDirection w:val="lrTb"/>
            <w:noWrap w:val="false"/>
          </w:tcPr>
          <w:p>
            <w:pPr>
              <w:pStyle w:val="877"/>
              <w:jc w:val="center"/>
            </w:pPr>
            <w:r>
              <w:rPr>
                <w:sz w:val="27"/>
                <w:szCs w:val="27"/>
              </w:rPr>
              <w:t xml:space="preserve">9576</w:t>
            </w:r>
            <w:r/>
          </w:p>
        </w:tc>
      </w:tr>
    </w:tbl>
    <w:p>
      <w:pPr>
        <w:pStyle w:val="877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77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77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77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Н</w:t>
      </w:r>
      <w:r>
        <w:rPr>
          <w:b/>
          <w:sz w:val="27"/>
          <w:szCs w:val="27"/>
        </w:rPr>
        <w:t xml:space="preserve">ачальник отдела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p>
      <w:pPr>
        <w:pStyle w:val="877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физической культуры и спорта                         </w:t>
      </w:r>
      <w:r>
        <w:rPr>
          <w:b/>
          <w:sz w:val="27"/>
          <w:szCs w:val="27"/>
        </w:rPr>
        <w:t xml:space="preserve">     </w:t>
      </w:r>
      <w:r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 </w:t>
      </w:r>
      <w:r>
        <w:rPr>
          <w:b/>
          <w:sz w:val="27"/>
          <w:szCs w:val="27"/>
        </w:rPr>
        <w:t xml:space="preserve">                        С.А</w:t>
      </w:r>
      <w:r>
        <w:rPr>
          <w:b/>
          <w:sz w:val="27"/>
          <w:szCs w:val="27"/>
        </w:rPr>
        <w:t xml:space="preserve">. </w:t>
      </w:r>
      <w:r>
        <w:rPr>
          <w:b/>
          <w:sz w:val="27"/>
          <w:szCs w:val="27"/>
        </w:rPr>
        <w:t xml:space="preserve">Сарыгин</w:t>
      </w:r>
      <w:r>
        <w:rPr>
          <w:b/>
          <w:sz w:val="27"/>
          <w:szCs w:val="27"/>
        </w:rPr>
      </w:r>
      <w:r>
        <w:rPr>
          <w:b/>
          <w:sz w:val="27"/>
          <w:szCs w:val="27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Narrow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separate"/>
    </w:r>
    <w:r>
      <w:rPr>
        <w:rStyle w:val="883"/>
      </w:rPr>
      <w:t xml:space="preserve">6</w:t>
    </w:r>
    <w:r>
      <w:rPr>
        <w:rStyle w:val="883"/>
      </w:rPr>
      <w:fldChar w:fldCharType="end"/>
    </w:r>
    <w:r>
      <w:rPr>
        <w:rStyle w:val="883"/>
      </w:rPr>
    </w:r>
    <w:r>
      <w:rPr>
        <w:rStyle w:val="883"/>
      </w:rPr>
    </w:r>
  </w:p>
  <w:p>
    <w:pPr>
      <w:pStyle w:val="88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2"/>
      <w:rPr>
        <w:rStyle w:val="883"/>
      </w:rPr>
      <w:framePr w:wrap="around" w:vAnchor="text" w:hAnchor="margin" w:xAlign="center" w:y="1"/>
    </w:pPr>
    <w:r>
      <w:rPr>
        <w:rStyle w:val="883"/>
      </w:rPr>
      <w:fldChar w:fldCharType="begin"/>
    </w:r>
    <w:r>
      <w:rPr>
        <w:rStyle w:val="883"/>
      </w:rPr>
      <w:instrText xml:space="preserve">PAGE  </w:instrText>
    </w:r>
    <w:r>
      <w:rPr>
        <w:rStyle w:val="883"/>
      </w:rPr>
      <w:fldChar w:fldCharType="end"/>
    </w:r>
    <w:r>
      <w:rPr>
        <w:rStyle w:val="883"/>
      </w:rPr>
    </w:r>
    <w:r>
      <w:rPr>
        <w:rStyle w:val="883"/>
      </w:rPr>
    </w:r>
  </w:p>
  <w:p>
    <w:pPr>
      <w:pStyle w:val="88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6"/>
      <w:numFmt w:val="decimal"/>
      <w:isLgl w:val="false"/>
      <w:suff w:val="tab"/>
      <w:lvlText w:val="%1.%2."/>
      <w:lvlJc w:val="left"/>
      <w:pPr>
        <w:ind w:left="108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0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44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216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7"/>
    <w:next w:val="877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7"/>
    <w:next w:val="877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7"/>
    <w:next w:val="877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7"/>
    <w:next w:val="877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7"/>
    <w:next w:val="877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7"/>
    <w:next w:val="877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7"/>
    <w:next w:val="877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7"/>
    <w:next w:val="877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7"/>
    <w:next w:val="877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7"/>
    <w:uiPriority w:val="34"/>
    <w:qFormat/>
    <w:pPr>
      <w:contextualSpacing/>
      <w:ind w:left="720"/>
    </w:pPr>
  </w:style>
  <w:style w:type="paragraph" w:styleId="719">
    <w:name w:val="Title"/>
    <w:basedOn w:val="877"/>
    <w:next w:val="877"/>
    <w:link w:val="72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0">
    <w:name w:val="Title Char"/>
    <w:link w:val="719"/>
    <w:uiPriority w:val="10"/>
    <w:rPr>
      <w:sz w:val="48"/>
      <w:szCs w:val="48"/>
    </w:rPr>
  </w:style>
  <w:style w:type="paragraph" w:styleId="721">
    <w:name w:val="Subtitle"/>
    <w:basedOn w:val="877"/>
    <w:next w:val="877"/>
    <w:link w:val="722"/>
    <w:uiPriority w:val="11"/>
    <w:qFormat/>
    <w:pPr>
      <w:spacing w:before="200" w:after="200"/>
    </w:pPr>
    <w:rPr>
      <w:sz w:val="24"/>
      <w:szCs w:val="24"/>
    </w:rPr>
  </w:style>
  <w:style w:type="character" w:styleId="722">
    <w:name w:val="Subtitle Char"/>
    <w:link w:val="721"/>
    <w:uiPriority w:val="11"/>
    <w:rPr>
      <w:sz w:val="24"/>
      <w:szCs w:val="24"/>
    </w:rPr>
  </w:style>
  <w:style w:type="paragraph" w:styleId="723">
    <w:name w:val="Quote"/>
    <w:basedOn w:val="877"/>
    <w:next w:val="877"/>
    <w:link w:val="724"/>
    <w:uiPriority w:val="29"/>
    <w:qFormat/>
    <w:pPr>
      <w:ind w:left="720" w:right="720"/>
    </w:pPr>
    <w:rPr>
      <w:i/>
    </w:rPr>
  </w:style>
  <w:style w:type="character" w:styleId="724">
    <w:name w:val="Quote Char"/>
    <w:link w:val="723"/>
    <w:uiPriority w:val="29"/>
    <w:rPr>
      <w:i/>
    </w:rPr>
  </w:style>
  <w:style w:type="paragraph" w:styleId="725">
    <w:name w:val="Intense Quote"/>
    <w:basedOn w:val="877"/>
    <w:next w:val="877"/>
    <w:link w:val="72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6">
    <w:name w:val="Intense Quote Char"/>
    <w:link w:val="725"/>
    <w:uiPriority w:val="30"/>
    <w:rPr>
      <w:i/>
    </w:rPr>
  </w:style>
  <w:style w:type="paragraph" w:styleId="727">
    <w:name w:val="Header"/>
    <w:basedOn w:val="877"/>
    <w:link w:val="7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8">
    <w:name w:val="Header Char"/>
    <w:link w:val="727"/>
    <w:uiPriority w:val="99"/>
  </w:style>
  <w:style w:type="paragraph" w:styleId="729">
    <w:name w:val="Footer"/>
    <w:basedOn w:val="877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>
    <w:name w:val="Footer Char"/>
    <w:link w:val="729"/>
    <w:uiPriority w:val="99"/>
  </w:style>
  <w:style w:type="paragraph" w:styleId="731">
    <w:name w:val="Caption"/>
    <w:basedOn w:val="877"/>
    <w:next w:val="8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729"/>
    <w:uiPriority w:val="99"/>
  </w:style>
  <w:style w:type="table" w:styleId="73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9">
    <w:name w:val="Hyperlink"/>
    <w:uiPriority w:val="99"/>
    <w:unhideWhenUsed/>
    <w:rPr>
      <w:color w:val="0000ff" w:themeColor="hyperlink"/>
      <w:u w:val="single"/>
    </w:rPr>
  </w:style>
  <w:style w:type="paragraph" w:styleId="860">
    <w:name w:val="footnote text"/>
    <w:basedOn w:val="877"/>
    <w:link w:val="861"/>
    <w:uiPriority w:val="99"/>
    <w:semiHidden/>
    <w:unhideWhenUsed/>
    <w:pPr>
      <w:spacing w:after="40" w:line="240" w:lineRule="auto"/>
    </w:pPr>
    <w:rPr>
      <w:sz w:val="18"/>
    </w:rPr>
  </w:style>
  <w:style w:type="character" w:styleId="861">
    <w:name w:val="Footnote Text Char"/>
    <w:link w:val="860"/>
    <w:uiPriority w:val="99"/>
    <w:rPr>
      <w:sz w:val="18"/>
    </w:rPr>
  </w:style>
  <w:style w:type="character" w:styleId="862">
    <w:name w:val="footnote reference"/>
    <w:uiPriority w:val="99"/>
    <w:unhideWhenUsed/>
    <w:rPr>
      <w:vertAlign w:val="superscript"/>
    </w:rPr>
  </w:style>
  <w:style w:type="paragraph" w:styleId="863">
    <w:name w:val="endnote text"/>
    <w:basedOn w:val="877"/>
    <w:link w:val="864"/>
    <w:uiPriority w:val="99"/>
    <w:semiHidden/>
    <w:unhideWhenUsed/>
    <w:pPr>
      <w:spacing w:after="0" w:line="240" w:lineRule="auto"/>
    </w:pPr>
    <w:rPr>
      <w:sz w:val="20"/>
    </w:rPr>
  </w:style>
  <w:style w:type="character" w:styleId="864">
    <w:name w:val="Endnote Text Char"/>
    <w:link w:val="863"/>
    <w:uiPriority w:val="99"/>
    <w:rPr>
      <w:sz w:val="20"/>
    </w:rPr>
  </w:style>
  <w:style w:type="character" w:styleId="865">
    <w:name w:val="endnote reference"/>
    <w:uiPriority w:val="99"/>
    <w:semiHidden/>
    <w:unhideWhenUsed/>
    <w:rPr>
      <w:vertAlign w:val="superscript"/>
    </w:rPr>
  </w:style>
  <w:style w:type="paragraph" w:styleId="866">
    <w:name w:val="toc 1"/>
    <w:basedOn w:val="877"/>
    <w:next w:val="877"/>
    <w:uiPriority w:val="39"/>
    <w:unhideWhenUsed/>
    <w:pPr>
      <w:ind w:left="0" w:right="0" w:firstLine="0"/>
      <w:spacing w:after="57"/>
    </w:pPr>
  </w:style>
  <w:style w:type="paragraph" w:styleId="867">
    <w:name w:val="toc 2"/>
    <w:basedOn w:val="877"/>
    <w:next w:val="877"/>
    <w:uiPriority w:val="39"/>
    <w:unhideWhenUsed/>
    <w:pPr>
      <w:ind w:left="283" w:right="0" w:firstLine="0"/>
      <w:spacing w:after="57"/>
    </w:pPr>
  </w:style>
  <w:style w:type="paragraph" w:styleId="868">
    <w:name w:val="toc 3"/>
    <w:basedOn w:val="877"/>
    <w:next w:val="877"/>
    <w:uiPriority w:val="39"/>
    <w:unhideWhenUsed/>
    <w:pPr>
      <w:ind w:left="567" w:right="0" w:firstLine="0"/>
      <w:spacing w:after="57"/>
    </w:pPr>
  </w:style>
  <w:style w:type="paragraph" w:styleId="869">
    <w:name w:val="toc 4"/>
    <w:basedOn w:val="877"/>
    <w:next w:val="877"/>
    <w:uiPriority w:val="39"/>
    <w:unhideWhenUsed/>
    <w:pPr>
      <w:ind w:left="850" w:right="0" w:firstLine="0"/>
      <w:spacing w:after="57"/>
    </w:pPr>
  </w:style>
  <w:style w:type="paragraph" w:styleId="870">
    <w:name w:val="toc 5"/>
    <w:basedOn w:val="877"/>
    <w:next w:val="877"/>
    <w:uiPriority w:val="39"/>
    <w:unhideWhenUsed/>
    <w:pPr>
      <w:ind w:left="1134" w:right="0" w:firstLine="0"/>
      <w:spacing w:after="57"/>
    </w:pPr>
  </w:style>
  <w:style w:type="paragraph" w:styleId="871">
    <w:name w:val="toc 6"/>
    <w:basedOn w:val="877"/>
    <w:next w:val="877"/>
    <w:uiPriority w:val="39"/>
    <w:unhideWhenUsed/>
    <w:pPr>
      <w:ind w:left="1417" w:right="0" w:firstLine="0"/>
      <w:spacing w:after="57"/>
    </w:pPr>
  </w:style>
  <w:style w:type="paragraph" w:styleId="872">
    <w:name w:val="toc 7"/>
    <w:basedOn w:val="877"/>
    <w:next w:val="877"/>
    <w:uiPriority w:val="39"/>
    <w:unhideWhenUsed/>
    <w:pPr>
      <w:ind w:left="1701" w:right="0" w:firstLine="0"/>
      <w:spacing w:after="57"/>
    </w:pPr>
  </w:style>
  <w:style w:type="paragraph" w:styleId="873">
    <w:name w:val="toc 8"/>
    <w:basedOn w:val="877"/>
    <w:next w:val="877"/>
    <w:uiPriority w:val="39"/>
    <w:unhideWhenUsed/>
    <w:pPr>
      <w:ind w:left="1984" w:right="0" w:firstLine="0"/>
      <w:spacing w:after="57"/>
    </w:pPr>
  </w:style>
  <w:style w:type="paragraph" w:styleId="874">
    <w:name w:val="toc 9"/>
    <w:basedOn w:val="877"/>
    <w:next w:val="877"/>
    <w:uiPriority w:val="39"/>
    <w:unhideWhenUsed/>
    <w:pPr>
      <w:ind w:left="2268" w:right="0" w:firstLine="0"/>
      <w:spacing w:after="57"/>
    </w:pPr>
  </w:style>
  <w:style w:type="paragraph" w:styleId="875">
    <w:name w:val="TOC Heading"/>
    <w:uiPriority w:val="39"/>
    <w:unhideWhenUsed/>
  </w:style>
  <w:style w:type="paragraph" w:styleId="876">
    <w:name w:val="table of figures"/>
    <w:basedOn w:val="877"/>
    <w:next w:val="877"/>
    <w:uiPriority w:val="99"/>
    <w:unhideWhenUsed/>
    <w:pPr>
      <w:spacing w:after="0" w:afterAutospacing="0"/>
    </w:pPr>
  </w:style>
  <w:style w:type="paragraph" w:styleId="877" w:default="1">
    <w:name w:val="Normal"/>
    <w:next w:val="877"/>
    <w:link w:val="877"/>
    <w:qFormat/>
    <w:rPr>
      <w:sz w:val="24"/>
      <w:szCs w:val="24"/>
      <w:lang w:val="ru-RU" w:eastAsia="ru-RU" w:bidi="ar-SA"/>
    </w:rPr>
  </w:style>
  <w:style w:type="character" w:styleId="878">
    <w:name w:val="Основной шрифт абзаца"/>
    <w:next w:val="878"/>
    <w:link w:val="877"/>
    <w:semiHidden/>
  </w:style>
  <w:style w:type="table" w:styleId="879">
    <w:name w:val="Обычная таблица"/>
    <w:next w:val="879"/>
    <w:link w:val="877"/>
    <w:semiHidden/>
    <w:tblPr/>
  </w:style>
  <w:style w:type="numbering" w:styleId="880">
    <w:name w:val="Нет списка"/>
    <w:next w:val="880"/>
    <w:link w:val="877"/>
    <w:semiHidden/>
  </w:style>
  <w:style w:type="table" w:styleId="881">
    <w:name w:val="Сетка таблицы"/>
    <w:basedOn w:val="879"/>
    <w:next w:val="881"/>
    <w:link w:val="877"/>
    <w:uiPriority w:val="99"/>
    <w:tblPr/>
  </w:style>
  <w:style w:type="paragraph" w:styleId="882">
    <w:name w:val="Верхний колонтитул"/>
    <w:basedOn w:val="877"/>
    <w:next w:val="882"/>
    <w:link w:val="877"/>
    <w:pPr>
      <w:tabs>
        <w:tab w:val="center" w:pos="4677" w:leader="none"/>
        <w:tab w:val="right" w:pos="9355" w:leader="none"/>
      </w:tabs>
    </w:pPr>
  </w:style>
  <w:style w:type="character" w:styleId="883">
    <w:name w:val="Номер страницы"/>
    <w:basedOn w:val="878"/>
    <w:next w:val="883"/>
    <w:link w:val="877"/>
  </w:style>
  <w:style w:type="paragraph" w:styleId="884">
    <w:name w:val="Без интервала"/>
    <w:next w:val="884"/>
    <w:link w:val="877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85">
    <w:name w:val="No Spacing"/>
    <w:next w:val="885"/>
    <w:link w:val="877"/>
    <w:rPr>
      <w:rFonts w:ascii="Calibri" w:hAnsi="Calibri"/>
      <w:sz w:val="22"/>
      <w:szCs w:val="22"/>
      <w:lang w:val="ru-RU" w:eastAsia="ru-RU" w:bidi="ar-SA"/>
    </w:rPr>
  </w:style>
  <w:style w:type="paragraph" w:styleId="886">
    <w:name w:val="Текст выноски"/>
    <w:basedOn w:val="877"/>
    <w:next w:val="886"/>
    <w:link w:val="887"/>
    <w:rPr>
      <w:rFonts w:ascii="Segoe UI" w:hAnsi="Segoe UI" w:cs="Segoe UI"/>
      <w:sz w:val="18"/>
      <w:szCs w:val="18"/>
    </w:rPr>
  </w:style>
  <w:style w:type="character" w:styleId="887">
    <w:name w:val="Текст выноски Знак"/>
    <w:next w:val="887"/>
    <w:link w:val="886"/>
    <w:rPr>
      <w:rFonts w:ascii="Segoe UI" w:hAnsi="Segoe UI" w:cs="Segoe UI"/>
      <w:sz w:val="18"/>
      <w:szCs w:val="18"/>
    </w:r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7</cp:revision>
  <dcterms:created xsi:type="dcterms:W3CDTF">2025-01-24T07:48:00Z</dcterms:created>
  <dcterms:modified xsi:type="dcterms:W3CDTF">2025-01-30T09:31:10Z</dcterms:modified>
  <cp:version>917504</cp:version>
</cp:coreProperties>
</file>