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jc w:val="right"/>
        <w:rPr>
          <w:b/>
          <w:color w:val="ffffff"/>
          <w:sz w:val="28"/>
          <w:szCs w:val="28"/>
          <w:lang w:val="ru-RU"/>
        </w:rPr>
        <w:outlineLvl w:val="0"/>
      </w:pPr>
      <w:r>
        <w:rPr>
          <w:b/>
          <w:color w:val="ffffff"/>
          <w:sz w:val="28"/>
          <w:szCs w:val="28"/>
          <w:lang w:val="ru-RU"/>
        </w:rPr>
        <w:t xml:space="preserve">ПРОЕКТ</w:t>
      </w:r>
      <w:r>
        <w:rPr>
          <w:b/>
          <w:color w:val="ffffff"/>
          <w:sz w:val="28"/>
          <w:szCs w:val="28"/>
          <w:lang w:val="ru-RU"/>
        </w:rPr>
      </w:r>
      <w:r>
        <w:rPr>
          <w:b/>
          <w:color w:val="ffffff"/>
          <w:sz w:val="28"/>
          <w:szCs w:val="28"/>
          <w:lang w:val="ru-RU"/>
        </w:rPr>
      </w:r>
    </w:p>
    <w:p>
      <w:pPr>
        <w:pStyle w:val="868"/>
        <w:jc w:val="center"/>
        <w:rPr>
          <w:b/>
          <w:color w:val="000000"/>
          <w:sz w:val="32"/>
          <w:szCs w:val="32"/>
          <w:lang w:val="ru-RU"/>
        </w:rPr>
        <w:outlineLvl w:val="0"/>
      </w:pPr>
      <w:r>
        <w:rPr>
          <w:b/>
          <w:color w:val="000000"/>
          <w:sz w:val="32"/>
          <w:szCs w:val="32"/>
          <w:lang w:val="ru-RU"/>
        </w:rPr>
      </w:r>
      <w:r>
        <w:rPr>
          <w:b/>
          <w:color w:val="000000"/>
          <w:sz w:val="32"/>
          <w:szCs w:val="32"/>
          <w:lang w:val="ru-RU"/>
        </w:rPr>
      </w:r>
      <w:r>
        <w:rPr>
          <w:b/>
          <w:color w:val="000000"/>
          <w:sz w:val="32"/>
          <w:szCs w:val="32"/>
          <w:lang w:val="ru-RU"/>
        </w:rPr>
      </w:r>
    </w:p>
    <w:p>
      <w:pPr>
        <w:pStyle w:val="868"/>
        <w:jc w:val="center"/>
        <w:rPr>
          <w:b/>
          <w:color w:val="000000"/>
          <w:sz w:val="32"/>
          <w:szCs w:val="32"/>
          <w:lang w:val="ru-RU"/>
        </w:rPr>
        <w:outlineLvl w:val="0"/>
      </w:pPr>
      <w:r>
        <w:rPr>
          <w:b/>
          <w:color w:val="000000"/>
          <w:sz w:val="32"/>
          <w:szCs w:val="32"/>
          <w:lang w:val="ru-RU"/>
        </w:rPr>
      </w:r>
      <w:r>
        <w:rPr>
          <w:b/>
          <w:color w:val="000000"/>
          <w:sz w:val="32"/>
          <w:szCs w:val="32"/>
          <w:lang w:val="ru-RU"/>
        </w:rPr>
      </w:r>
      <w:r>
        <w:rPr>
          <w:b/>
          <w:color w:val="000000"/>
          <w:sz w:val="32"/>
          <w:szCs w:val="32"/>
          <w:lang w:val="ru-RU"/>
        </w:rPr>
      </w:r>
    </w:p>
    <w:p>
      <w:pPr>
        <w:pStyle w:val="868"/>
        <w:jc w:val="center"/>
        <w:rPr>
          <w:rFonts w:ascii="Arial" w:hAnsi="Arial" w:cs="Arial"/>
          <w:b/>
          <w:color w:val="000000"/>
          <w:sz w:val="20"/>
          <w:szCs w:val="20"/>
          <w:lang w:val="ru-RU" w:eastAsia="ru-RU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  <w:t xml:space="preserve">ГУБКИНСКИЙ ГОРОДСКОЙ ОКРУГ</w:t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</w:p>
    <w:p>
      <w:pPr>
        <w:pStyle w:val="868"/>
        <w:jc w:val="center"/>
        <w:rPr>
          <w:rFonts w:ascii="Arial" w:hAnsi="Arial" w:cs="Arial"/>
          <w:color w:val="000000"/>
          <w:sz w:val="20"/>
          <w:szCs w:val="20"/>
          <w:lang w:val="ru-RU" w:eastAsia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  <w:t xml:space="preserve">БЕЛГОРОДСКОЙ ОБЛАСТИ</w:t>
      </w:r>
      <w:r>
        <w:rPr>
          <w:rFonts w:ascii="Arial" w:hAnsi="Arial" w:cs="Arial"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color w:val="000000"/>
          <w:sz w:val="20"/>
          <w:szCs w:val="20"/>
          <w:lang w:val="ru-RU" w:eastAsia="ru-RU"/>
        </w:rPr>
      </w:r>
    </w:p>
    <w:p>
      <w:pPr>
        <w:pStyle w:val="868"/>
        <w:jc w:val="center"/>
        <w:rPr>
          <w:rFonts w:ascii="Arial" w:hAnsi="Arial" w:cs="Arial"/>
          <w:b/>
          <w:color w:val="000000"/>
          <w:sz w:val="20"/>
          <w:szCs w:val="20"/>
          <w:lang w:val="ru-RU" w:eastAsia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</w:p>
    <w:p>
      <w:pPr>
        <w:pStyle w:val="868"/>
        <w:jc w:val="center"/>
        <w:rPr>
          <w:rFonts w:ascii="Arial Narrow" w:hAnsi="Arial Narrow" w:cs="Arial"/>
          <w:b/>
          <w:color w:val="000000"/>
          <w:sz w:val="36"/>
          <w:szCs w:val="36"/>
          <w:lang w:val="ru-RU" w:eastAsia="ru-RU"/>
        </w:rPr>
        <w:outlineLvl w:val="0"/>
      </w:pPr>
      <w:r>
        <w:rPr>
          <w:rFonts w:ascii="Arial Narrow" w:hAnsi="Arial Narrow" w:cs="Arial"/>
          <w:b/>
          <w:color w:val="000000"/>
          <w:sz w:val="36"/>
          <w:szCs w:val="36"/>
          <w:lang w:val="ru-RU"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color w:val="000000"/>
          <w:sz w:val="36"/>
          <w:szCs w:val="36"/>
          <w:lang w:val="ru-RU" w:eastAsia="ru-RU"/>
        </w:rPr>
      </w:r>
      <w:r>
        <w:rPr>
          <w:rFonts w:ascii="Arial Narrow" w:hAnsi="Arial Narrow" w:cs="Arial"/>
          <w:b/>
          <w:color w:val="000000"/>
          <w:sz w:val="36"/>
          <w:szCs w:val="36"/>
          <w:lang w:val="ru-RU" w:eastAsia="ru-RU"/>
        </w:rPr>
      </w:r>
    </w:p>
    <w:p>
      <w:pPr>
        <w:pStyle w:val="868"/>
        <w:jc w:val="center"/>
        <w:rPr>
          <w:rFonts w:ascii="Arial" w:hAnsi="Arial" w:cs="Arial"/>
          <w:b/>
          <w:color w:val="000000"/>
          <w:sz w:val="20"/>
          <w:szCs w:val="20"/>
          <w:lang w:val="ru-RU" w:eastAsia="ru-RU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</w:p>
    <w:p>
      <w:pPr>
        <w:pStyle w:val="868"/>
        <w:jc w:val="center"/>
        <w:rPr>
          <w:rFonts w:ascii="Arial" w:hAnsi="Arial" w:cs="Arial"/>
          <w:color w:val="000000"/>
          <w:sz w:val="32"/>
          <w:szCs w:val="32"/>
          <w:lang w:val="ru-RU" w:eastAsia="ru-RU"/>
        </w:rPr>
        <w:outlineLvl w:val="0"/>
      </w:pPr>
      <w:r>
        <w:rPr>
          <w:rFonts w:ascii="Arial" w:hAnsi="Arial" w:cs="Arial"/>
          <w:color w:val="000000"/>
          <w:sz w:val="32"/>
          <w:szCs w:val="32"/>
          <w:lang w:val="ru-RU" w:eastAsia="ru-RU"/>
        </w:rPr>
        <w:t xml:space="preserve">П О С Т А Н О В Л Е Н И Е</w:t>
      </w:r>
      <w:r>
        <w:rPr>
          <w:rFonts w:ascii="Arial" w:hAnsi="Arial" w:cs="Arial"/>
          <w:color w:val="000000"/>
          <w:sz w:val="32"/>
          <w:szCs w:val="32"/>
          <w:lang w:val="ru-RU" w:eastAsia="ru-RU"/>
        </w:rPr>
      </w:r>
      <w:r>
        <w:rPr>
          <w:rFonts w:ascii="Arial" w:hAnsi="Arial" w:cs="Arial"/>
          <w:color w:val="000000"/>
          <w:sz w:val="32"/>
          <w:szCs w:val="32"/>
          <w:lang w:val="ru-RU" w:eastAsia="ru-RU"/>
        </w:rPr>
      </w:r>
    </w:p>
    <w:p>
      <w:pPr>
        <w:pStyle w:val="868"/>
        <w:jc w:val="center"/>
        <w:rPr>
          <w:rFonts w:ascii="Arial" w:hAnsi="Arial" w:cs="Arial"/>
          <w:b/>
          <w:color w:val="000000"/>
          <w:sz w:val="20"/>
          <w:szCs w:val="20"/>
          <w:lang w:val="ru-RU" w:eastAsia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</w:p>
    <w:p>
      <w:pPr>
        <w:pStyle w:val="868"/>
        <w:jc w:val="center"/>
        <w:rPr>
          <w:rFonts w:ascii="Arial" w:hAnsi="Arial" w:cs="Arial"/>
          <w:b/>
          <w:color w:val="000000"/>
          <w:sz w:val="17"/>
          <w:szCs w:val="17"/>
          <w:lang w:val="ru-RU" w:eastAsia="ru-RU"/>
        </w:rPr>
      </w:pPr>
      <w:r>
        <w:rPr>
          <w:rFonts w:ascii="Arial" w:hAnsi="Arial" w:cs="Arial"/>
          <w:b/>
          <w:color w:val="000000"/>
          <w:sz w:val="17"/>
          <w:szCs w:val="17"/>
          <w:lang w:val="ru-RU" w:eastAsia="ru-RU"/>
        </w:rPr>
        <w:t xml:space="preserve">Губкин</w:t>
      </w:r>
      <w:r>
        <w:rPr>
          <w:rFonts w:ascii="Arial" w:hAnsi="Arial" w:cs="Arial"/>
          <w:b/>
          <w:color w:val="000000"/>
          <w:sz w:val="17"/>
          <w:szCs w:val="17"/>
          <w:lang w:val="ru-RU" w:eastAsia="ru-RU"/>
        </w:rPr>
      </w:r>
      <w:r>
        <w:rPr>
          <w:rFonts w:ascii="Arial" w:hAnsi="Arial" w:cs="Arial"/>
          <w:b/>
          <w:color w:val="000000"/>
          <w:sz w:val="17"/>
          <w:szCs w:val="17"/>
          <w:lang w:val="ru-RU" w:eastAsia="ru-RU"/>
        </w:rPr>
      </w:r>
    </w:p>
    <w:p>
      <w:pPr>
        <w:pStyle w:val="868"/>
        <w:jc w:val="center"/>
        <w:rPr>
          <w:rFonts w:ascii="Arial" w:hAnsi="Arial" w:cs="Arial"/>
          <w:b/>
          <w:color w:val="000000"/>
          <w:sz w:val="20"/>
          <w:szCs w:val="20"/>
          <w:lang w:val="ru-RU" w:eastAsia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  <w:r>
        <w:rPr>
          <w:rFonts w:ascii="Arial" w:hAnsi="Arial" w:cs="Arial"/>
          <w:b/>
          <w:color w:val="000000"/>
          <w:sz w:val="20"/>
          <w:szCs w:val="20"/>
          <w:lang w:val="ru-RU" w:eastAsia="ru-RU"/>
        </w:rPr>
      </w:r>
    </w:p>
    <w:p>
      <w:pPr>
        <w:pStyle w:val="868"/>
        <w:jc w:val="both"/>
        <w:rPr>
          <w:color w:val="000000"/>
          <w:sz w:val="32"/>
          <w:szCs w:val="32"/>
          <w:lang w:val="ru-RU"/>
        </w:rPr>
      </w:pP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“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______” 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____________ 20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2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4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 г.                              </w:t>
        <w:tab/>
        <w:tab/>
        <w:tab/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          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   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                                       </w:t>
      </w:r>
      <w:r>
        <w:rPr>
          <w:rFonts w:ascii="Arial" w:hAnsi="Arial" w:cs="Arial"/>
          <w:b/>
          <w:color w:val="000000"/>
          <w:sz w:val="18"/>
          <w:szCs w:val="18"/>
          <w:lang w:val="ru-RU" w:eastAsia="ru-RU"/>
        </w:rPr>
        <w:t xml:space="preserve">  № </w:t>
      </w:r>
      <w:r>
        <w:rPr>
          <w:color w:val="000000"/>
          <w:sz w:val="32"/>
          <w:szCs w:val="32"/>
          <w:lang w:val="ru-RU"/>
        </w:rPr>
        <w:t xml:space="preserve">____</w:t>
      </w:r>
      <w:r>
        <w:rPr>
          <w:color w:val="000000"/>
          <w:sz w:val="32"/>
          <w:szCs w:val="32"/>
          <w:lang w:val="ru-RU"/>
        </w:rPr>
      </w:r>
      <w:r>
        <w:rPr>
          <w:color w:val="000000"/>
          <w:sz w:val="32"/>
          <w:szCs w:val="32"/>
          <w:lang w:val="ru-RU"/>
        </w:rPr>
      </w:r>
    </w:p>
    <w:p>
      <w:pPr>
        <w:pStyle w:val="868"/>
        <w:rPr>
          <w:color w:val="000000"/>
          <w:sz w:val="30"/>
          <w:szCs w:val="30"/>
          <w:lang w:val="ru-RU"/>
        </w:rPr>
      </w:pPr>
      <w:r>
        <w:rPr>
          <w:color w:val="000000"/>
          <w:sz w:val="30"/>
          <w:szCs w:val="30"/>
          <w:lang w:val="ru-RU"/>
        </w:rPr>
      </w:r>
      <w:r>
        <w:rPr>
          <w:color w:val="000000"/>
          <w:sz w:val="30"/>
          <w:szCs w:val="30"/>
          <w:lang w:val="ru-RU"/>
        </w:rPr>
      </w:r>
      <w:r>
        <w:rPr>
          <w:color w:val="000000"/>
          <w:sz w:val="30"/>
          <w:szCs w:val="30"/>
          <w:lang w:val="ru-RU"/>
        </w:rPr>
      </w:r>
    </w:p>
    <w:p>
      <w:pPr>
        <w:pStyle w:val="868"/>
        <w:rPr>
          <w:color w:val="000000"/>
          <w:sz w:val="32"/>
          <w:szCs w:val="32"/>
          <w:lang w:val="ru-RU"/>
        </w:rPr>
      </w:pPr>
      <w:r>
        <w:rPr>
          <w:color w:val="000000"/>
          <w:sz w:val="32"/>
          <w:szCs w:val="32"/>
          <w:lang w:val="ru-RU"/>
        </w:rPr>
      </w:r>
      <w:r>
        <w:rPr>
          <w:color w:val="000000"/>
          <w:sz w:val="32"/>
          <w:szCs w:val="32"/>
          <w:lang w:val="ru-RU"/>
        </w:rPr>
      </w:r>
      <w:r>
        <w:rPr>
          <w:color w:val="000000"/>
          <w:sz w:val="32"/>
          <w:szCs w:val="32"/>
          <w:lang w:val="ru-RU"/>
        </w:rPr>
      </w:r>
    </w:p>
    <w:p>
      <w:pPr>
        <w:pStyle w:val="868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 xml:space="preserve">О </w:t>
      </w:r>
      <w:r>
        <w:rPr>
          <w:rFonts w:eastAsia="Batang"/>
          <w:b/>
          <w:sz w:val="28"/>
          <w:lang w:val="ru-RU"/>
        </w:rPr>
        <w:t xml:space="preserve">внесении изменений в</w:t>
      </w:r>
      <w:r>
        <w:rPr>
          <w:rFonts w:eastAsia="Batang"/>
          <w:b/>
          <w:sz w:val="28"/>
          <w:lang w:val="ru-RU"/>
        </w:rPr>
      </w:r>
      <w:r>
        <w:rPr>
          <w:rFonts w:eastAsia="Batang"/>
          <w:b/>
          <w:sz w:val="28"/>
          <w:lang w:val="ru-RU"/>
        </w:rPr>
      </w:r>
    </w:p>
    <w:p>
      <w:pPr>
        <w:pStyle w:val="868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 xml:space="preserve">постановление администрации</w:t>
      </w:r>
      <w:r>
        <w:rPr>
          <w:rFonts w:eastAsia="Batang"/>
          <w:b/>
          <w:sz w:val="28"/>
          <w:lang w:val="ru-RU"/>
        </w:rPr>
      </w:r>
      <w:r>
        <w:rPr>
          <w:rFonts w:eastAsia="Batang"/>
          <w:b/>
          <w:sz w:val="28"/>
          <w:lang w:val="ru-RU"/>
        </w:rPr>
      </w:r>
    </w:p>
    <w:p>
      <w:pPr>
        <w:pStyle w:val="868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 xml:space="preserve">Губкинского городского округа</w:t>
      </w:r>
      <w:r>
        <w:rPr>
          <w:rFonts w:eastAsia="Batang"/>
          <w:b/>
          <w:sz w:val="28"/>
          <w:lang w:val="ru-RU"/>
        </w:rPr>
      </w:r>
      <w:r>
        <w:rPr>
          <w:rFonts w:eastAsia="Batang"/>
          <w:b/>
          <w:sz w:val="28"/>
          <w:lang w:val="ru-RU"/>
        </w:rPr>
      </w:r>
    </w:p>
    <w:p>
      <w:pPr>
        <w:pStyle w:val="868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 xml:space="preserve">от </w:t>
      </w:r>
      <w:r>
        <w:rPr>
          <w:rFonts w:eastAsia="Batang"/>
          <w:b/>
          <w:sz w:val="28"/>
          <w:lang w:val="ru-RU"/>
        </w:rPr>
        <w:t xml:space="preserve">13</w:t>
      </w:r>
      <w:r>
        <w:rPr>
          <w:rFonts w:eastAsia="Batang"/>
          <w:b/>
          <w:sz w:val="28"/>
          <w:lang w:val="ru-RU"/>
        </w:rPr>
        <w:t xml:space="preserve"> </w:t>
      </w:r>
      <w:r>
        <w:rPr>
          <w:rFonts w:eastAsia="Batang"/>
          <w:b/>
          <w:sz w:val="28"/>
          <w:lang w:val="ru-RU"/>
        </w:rPr>
        <w:t xml:space="preserve">июня</w:t>
      </w:r>
      <w:r>
        <w:rPr>
          <w:rFonts w:eastAsia="Batang"/>
          <w:b/>
          <w:sz w:val="28"/>
          <w:lang w:val="ru-RU"/>
        </w:rPr>
        <w:t xml:space="preserve"> 20</w:t>
      </w:r>
      <w:r>
        <w:rPr>
          <w:rFonts w:eastAsia="Batang"/>
          <w:b/>
          <w:sz w:val="28"/>
          <w:lang w:val="ru-RU"/>
        </w:rPr>
        <w:t xml:space="preserve">23</w:t>
      </w:r>
      <w:r>
        <w:rPr>
          <w:rFonts w:eastAsia="Batang"/>
          <w:b/>
          <w:sz w:val="28"/>
          <w:lang w:val="ru-RU"/>
        </w:rPr>
        <w:t xml:space="preserve"> года № </w:t>
      </w:r>
      <w:r>
        <w:rPr>
          <w:rFonts w:eastAsia="Batang"/>
          <w:b/>
          <w:sz w:val="28"/>
          <w:lang w:val="ru-RU"/>
        </w:rPr>
        <w:t xml:space="preserve">838</w:t>
      </w:r>
      <w:r>
        <w:rPr>
          <w:rFonts w:eastAsia="Batang"/>
          <w:b/>
          <w:sz w:val="28"/>
          <w:lang w:val="ru-RU"/>
        </w:rPr>
        <w:t xml:space="preserve">-па</w:t>
      </w:r>
      <w:r>
        <w:rPr>
          <w:rFonts w:eastAsia="Batang"/>
          <w:b/>
          <w:sz w:val="28"/>
          <w:lang w:val="ru-RU"/>
        </w:rPr>
      </w:r>
      <w:r>
        <w:rPr>
          <w:rFonts w:eastAsia="Batang"/>
          <w:b/>
          <w:sz w:val="28"/>
          <w:lang w:val="ru-RU"/>
        </w:rPr>
      </w:r>
    </w:p>
    <w:p>
      <w:pPr>
        <w:pStyle w:val="868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68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68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68"/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В соответствии с постановлением администрации Губкинского городского округа от </w:t>
      </w:r>
      <w:r>
        <w:rPr>
          <w:rFonts w:eastAsia="Batang"/>
          <w:sz w:val="28"/>
          <w:szCs w:val="28"/>
          <w:lang w:val="ru-RU"/>
        </w:rPr>
        <w:t xml:space="preserve">03</w:t>
      </w:r>
      <w:r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ок</w:t>
      </w:r>
      <w:r>
        <w:rPr>
          <w:rFonts w:eastAsia="Batang"/>
          <w:sz w:val="28"/>
          <w:szCs w:val="28"/>
          <w:lang w:val="ru-RU"/>
        </w:rPr>
        <w:t xml:space="preserve">тября</w:t>
      </w:r>
      <w:r>
        <w:rPr>
          <w:rFonts w:eastAsia="Batang"/>
          <w:sz w:val="28"/>
          <w:szCs w:val="28"/>
          <w:lang w:val="ru-RU"/>
        </w:rPr>
        <w:t xml:space="preserve"> 202</w:t>
      </w:r>
      <w:r>
        <w:rPr>
          <w:rFonts w:eastAsia="Batang"/>
          <w:sz w:val="28"/>
          <w:szCs w:val="28"/>
          <w:lang w:val="ru-RU"/>
        </w:rPr>
        <w:t xml:space="preserve">4</w:t>
      </w:r>
      <w:r>
        <w:rPr>
          <w:rFonts w:eastAsia="Batang"/>
          <w:sz w:val="28"/>
          <w:szCs w:val="28"/>
          <w:lang w:val="ru-RU"/>
        </w:rPr>
        <w:t xml:space="preserve"> года № </w:t>
      </w:r>
      <w:r>
        <w:rPr>
          <w:rFonts w:eastAsia="Batang"/>
          <w:sz w:val="28"/>
          <w:szCs w:val="28"/>
          <w:lang w:val="ru-RU"/>
        </w:rPr>
        <w:t xml:space="preserve">1247</w:t>
      </w:r>
      <w:r>
        <w:rPr>
          <w:rFonts w:eastAsia="Batang"/>
          <w:sz w:val="28"/>
          <w:szCs w:val="28"/>
          <w:lang w:val="ru-RU"/>
        </w:rPr>
        <w:t xml:space="preserve">-па</w:t>
      </w:r>
      <w:r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«Об уве</w:t>
      </w:r>
      <w:r>
        <w:rPr>
          <w:rFonts w:eastAsia="Batang"/>
          <w:sz w:val="28"/>
          <w:szCs w:val="28"/>
          <w:lang w:val="ru-RU"/>
        </w:rPr>
        <w:t xml:space="preserve">личении оплаты труда работников муниципальных</w:t>
      </w:r>
      <w:r>
        <w:rPr>
          <w:rFonts w:eastAsia="Batang"/>
          <w:sz w:val="28"/>
          <w:szCs w:val="28"/>
          <w:lang w:val="ru-RU"/>
        </w:rPr>
        <w:t xml:space="preserve"> казенных, бюджетных и автономных учреждений, финансируемых за счет средств бюджет</w:t>
      </w:r>
      <w:r>
        <w:rPr>
          <w:rFonts w:eastAsia="Batang"/>
          <w:sz w:val="28"/>
          <w:szCs w:val="28"/>
          <w:lang w:val="ru-RU"/>
        </w:rPr>
        <w:t xml:space="preserve">а Губкинского городского округа</w:t>
      </w:r>
      <w:r>
        <w:rPr>
          <w:rFonts w:eastAsia="Batang"/>
          <w:sz w:val="28"/>
          <w:szCs w:val="28"/>
          <w:lang w:val="ru-RU"/>
        </w:rPr>
        <w:t xml:space="preserve"> Белгородской области</w:t>
      </w:r>
      <w:r>
        <w:rPr>
          <w:rFonts w:eastAsia="Batang"/>
          <w:sz w:val="28"/>
          <w:szCs w:val="28"/>
          <w:lang w:val="ru-RU"/>
        </w:rPr>
        <w:t xml:space="preserve">»</w:t>
      </w:r>
      <w:r>
        <w:rPr>
          <w:rFonts w:eastAsia="Batang"/>
          <w:sz w:val="28"/>
          <w:szCs w:val="28"/>
          <w:lang w:val="ru-RU"/>
        </w:rPr>
        <w:t xml:space="preserve"> и</w:t>
      </w:r>
      <w:r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в</w:t>
      </w:r>
      <w:r>
        <w:rPr>
          <w:rFonts w:eastAsia="Batang"/>
          <w:sz w:val="28"/>
          <w:szCs w:val="28"/>
          <w:lang w:val="ru-RU"/>
        </w:rPr>
        <w:t xml:space="preserve"> целях улучшения социально-экономического положения </w:t>
      </w:r>
      <w:r>
        <w:rPr>
          <w:rFonts w:eastAsia="Batang"/>
          <w:sz w:val="28"/>
          <w:szCs w:val="28"/>
          <w:lang w:val="ru-RU"/>
        </w:rPr>
        <w:t xml:space="preserve">работников муниципального бюджетного учреждения 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eastAsia="Batang"/>
          <w:sz w:val="28"/>
          <w:szCs w:val="28"/>
          <w:lang w:val="ru-RU"/>
        </w:rPr>
        <w:t xml:space="preserve"> администрация Губкинского городского округа</w:t>
      </w: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</w:p>
    <w:p>
      <w:pPr>
        <w:pStyle w:val="868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pStyle w:val="868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ПОСТАНОВЛ</w:t>
      </w:r>
      <w:r>
        <w:rPr>
          <w:b/>
          <w:sz w:val="28"/>
          <w:lang w:val="ru-RU"/>
        </w:rPr>
        <w:t xml:space="preserve">Я</w:t>
      </w:r>
      <w:r>
        <w:rPr>
          <w:b/>
          <w:sz w:val="28"/>
          <w:lang w:val="ru-RU"/>
        </w:rPr>
        <w:t xml:space="preserve">ЕТ</w:t>
      </w:r>
      <w:r>
        <w:rPr>
          <w:b/>
          <w:sz w:val="28"/>
          <w:lang w:val="ru-RU"/>
        </w:rPr>
        <w:t xml:space="preserve">: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pStyle w:val="868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pStyle w:val="868"/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1.</w:t>
      </w:r>
      <w:r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Внести изменения в постановление администрации Губкинского городского округа от </w:t>
      </w:r>
      <w:r>
        <w:rPr>
          <w:rFonts w:eastAsia="Batang"/>
          <w:sz w:val="28"/>
          <w:szCs w:val="28"/>
          <w:lang w:val="ru-RU"/>
        </w:rPr>
        <w:t xml:space="preserve">13</w:t>
      </w:r>
      <w:r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июня</w:t>
      </w:r>
      <w:r>
        <w:rPr>
          <w:rFonts w:eastAsia="Batang"/>
          <w:sz w:val="28"/>
          <w:szCs w:val="28"/>
          <w:lang w:val="ru-RU"/>
        </w:rPr>
        <w:t xml:space="preserve"> 20</w:t>
      </w:r>
      <w:r>
        <w:rPr>
          <w:rFonts w:eastAsia="Batang"/>
          <w:sz w:val="28"/>
          <w:szCs w:val="28"/>
          <w:lang w:val="ru-RU"/>
        </w:rPr>
        <w:t xml:space="preserve">23</w:t>
      </w:r>
      <w:r>
        <w:rPr>
          <w:rFonts w:eastAsia="Batang"/>
          <w:sz w:val="28"/>
          <w:szCs w:val="28"/>
          <w:lang w:val="ru-RU"/>
        </w:rPr>
        <w:t xml:space="preserve"> года </w:t>
      </w:r>
      <w:r>
        <w:rPr>
          <w:rFonts w:eastAsia="Batang"/>
          <w:sz w:val="28"/>
          <w:szCs w:val="28"/>
          <w:lang w:val="ru-RU"/>
        </w:rPr>
        <w:t xml:space="preserve">№ </w:t>
      </w:r>
      <w:r>
        <w:rPr>
          <w:rFonts w:eastAsia="Batang"/>
          <w:sz w:val="28"/>
          <w:szCs w:val="28"/>
          <w:lang w:val="ru-RU"/>
        </w:rPr>
        <w:t xml:space="preserve">838</w:t>
      </w:r>
      <w:r>
        <w:rPr>
          <w:rFonts w:eastAsia="Batang"/>
          <w:sz w:val="28"/>
          <w:szCs w:val="28"/>
          <w:lang w:val="ru-RU"/>
        </w:rPr>
        <w:t xml:space="preserve">-па </w:t>
      </w:r>
      <w:r>
        <w:rPr>
          <w:rFonts w:eastAsia="Batang"/>
          <w:sz w:val="28"/>
          <w:szCs w:val="28"/>
          <w:lang w:val="ru-RU"/>
        </w:rPr>
        <w:t xml:space="preserve">«Об у</w:t>
      </w:r>
      <w:r>
        <w:rPr>
          <w:rFonts w:eastAsia="Batang"/>
          <w:sz w:val="28"/>
          <w:szCs w:val="28"/>
          <w:lang w:val="ru-RU"/>
        </w:rPr>
        <w:t xml:space="preserve">т</w:t>
      </w:r>
      <w:r>
        <w:rPr>
          <w:rFonts w:eastAsia="Batang"/>
          <w:sz w:val="28"/>
          <w:szCs w:val="28"/>
          <w:lang w:val="ru-RU"/>
        </w:rPr>
        <w:t xml:space="preserve">верждении Положения</w:t>
      </w:r>
      <w:r>
        <w:rPr>
          <w:rFonts w:eastAsia="Batang"/>
          <w:sz w:val="28"/>
          <w:szCs w:val="28"/>
          <w:lang w:val="ru-RU"/>
        </w:rPr>
        <w:t xml:space="preserve"> об оплате труда работников муниципального бюджетного учреждения 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eastAsia="Batang"/>
          <w:sz w:val="28"/>
          <w:szCs w:val="28"/>
          <w:lang w:val="ru-RU"/>
        </w:rPr>
        <w:t xml:space="preserve"> (в редакции постановления</w:t>
      </w:r>
      <w:r>
        <w:rPr>
          <w:rFonts w:eastAsia="Batang"/>
          <w:sz w:val="28"/>
          <w:szCs w:val="28"/>
          <w:lang w:val="ru-RU"/>
        </w:rPr>
        <w:t xml:space="preserve"> администрации Губкинского городского</w:t>
      </w:r>
      <w:r>
        <w:rPr>
          <w:rFonts w:eastAsia="Batang"/>
          <w:sz w:val="28"/>
          <w:szCs w:val="28"/>
          <w:lang w:val="ru-RU"/>
        </w:rPr>
        <w:t xml:space="preserve"> округа от 03.11.2023</w:t>
      </w:r>
      <w:r>
        <w:rPr>
          <w:rFonts w:eastAsia="Batang"/>
          <w:sz w:val="28"/>
          <w:szCs w:val="28"/>
          <w:lang w:val="ru-RU"/>
        </w:rPr>
        <w:t xml:space="preserve"> № 1555-па, от 24.10.2024 № 1341-па)</w:t>
      </w:r>
      <w:r>
        <w:rPr>
          <w:rFonts w:eastAsia="Batang"/>
          <w:sz w:val="28"/>
          <w:szCs w:val="28"/>
          <w:lang w:val="ru-RU"/>
        </w:rPr>
        <w:t xml:space="preserve">:</w:t>
      </w: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</w:p>
    <w:p>
      <w:pPr>
        <w:pStyle w:val="868"/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- в Положение об оплате труда </w:t>
      </w:r>
      <w:r>
        <w:rPr>
          <w:rFonts w:eastAsia="Batang"/>
          <w:sz w:val="28"/>
          <w:szCs w:val="28"/>
          <w:lang w:val="ru-RU"/>
        </w:rPr>
        <w:t xml:space="preserve">работников муниципального бюджетного учреждения 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eastAsia="Batang"/>
          <w:sz w:val="28"/>
          <w:szCs w:val="28"/>
          <w:lang w:val="ru-RU"/>
        </w:rPr>
        <w:t xml:space="preserve">,</w:t>
      </w:r>
      <w:r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утвержденн</w:t>
      </w:r>
      <w:r>
        <w:rPr>
          <w:rFonts w:eastAsia="Batang"/>
          <w:sz w:val="28"/>
          <w:szCs w:val="28"/>
          <w:lang w:val="ru-RU"/>
        </w:rPr>
        <w:t xml:space="preserve">ое вышеуказанным постановлением:</w:t>
      </w: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</w:p>
    <w:p>
      <w:pPr>
        <w:pStyle w:val="868"/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а) таблицу 1 </w:t>
      </w:r>
      <w:r>
        <w:rPr>
          <w:rFonts w:eastAsia="Batang"/>
          <w:sz w:val="28"/>
          <w:szCs w:val="28"/>
          <w:lang w:val="ru-RU"/>
        </w:rPr>
        <w:t xml:space="preserve">пункта 3.2. </w:t>
      </w:r>
      <w:r>
        <w:rPr>
          <w:rFonts w:eastAsia="Batang"/>
          <w:sz w:val="28"/>
          <w:szCs w:val="28"/>
          <w:lang w:val="ru-RU"/>
        </w:rPr>
        <w:t xml:space="preserve">разде</w:t>
      </w:r>
      <w:r>
        <w:rPr>
          <w:rFonts w:eastAsia="Batang"/>
          <w:sz w:val="28"/>
          <w:szCs w:val="28"/>
          <w:lang w:val="ru-RU"/>
        </w:rPr>
        <w:t xml:space="preserve">ла 3 </w:t>
      </w:r>
      <w:r>
        <w:rPr>
          <w:rFonts w:eastAsia="Batang"/>
          <w:sz w:val="28"/>
          <w:szCs w:val="28"/>
          <w:lang w:val="ru-RU"/>
        </w:rPr>
        <w:t xml:space="preserve">«Оплата труда руководителя» </w:t>
      </w:r>
      <w:r>
        <w:rPr>
          <w:rFonts w:eastAsia="Batang"/>
          <w:sz w:val="28"/>
          <w:szCs w:val="28"/>
          <w:lang w:val="ru-RU"/>
        </w:rPr>
        <w:t xml:space="preserve">изложить в следующей редакции</w:t>
      </w:r>
      <w:r>
        <w:rPr>
          <w:rFonts w:eastAsia="Batang"/>
          <w:sz w:val="28"/>
          <w:szCs w:val="28"/>
          <w:lang w:val="ru-RU"/>
        </w:rPr>
        <w:t xml:space="preserve">:</w:t>
      </w: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</w:p>
    <w:p>
      <w:pPr>
        <w:pStyle w:val="888"/>
        <w:jc w:val="right"/>
        <w:spacing w:line="240" w:lineRule="auto"/>
        <w:shd w:val="clear" w:color="auto" w:fill="auto"/>
      </w:pPr>
      <w:r>
        <w:rPr>
          <w:lang w:val="ru-RU"/>
        </w:rPr>
        <w:t xml:space="preserve">«</w:t>
      </w:r>
      <w:r>
        <w:t xml:space="preserve">Таблица 1</w:t>
      </w:r>
      <w:r/>
    </w:p>
    <w:tbl>
      <w:tblPr>
        <w:tblW w:w="9366" w:type="dxa"/>
        <w:tblInd w:w="0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829"/>
        <w:gridCol w:w="4537"/>
      </w:tblGrid>
      <w:tr>
        <w:tblPrEx/>
        <w:trPr>
          <w:trHeight w:val="32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29" w:type="dxa"/>
            <w:vAlign w:val="bottom"/>
            <w:textDirection w:val="lrTb"/>
            <w:noWrap w:val="false"/>
          </w:tcPr>
          <w:p>
            <w:pPr>
              <w:pStyle w:val="868"/>
              <w:jc w:val="center"/>
              <w:spacing w:line="280" w:lineRule="exact"/>
              <w:widowControl w:val="off"/>
              <w:rPr>
                <w:color w:val="000000"/>
                <w:sz w:val="26"/>
                <w:szCs w:val="26"/>
                <w:lang w:val="ru-RU" w:eastAsia="ru-RU" w:bidi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ru-RU" w:eastAsia="ru-RU" w:bidi="ru-RU"/>
              </w:rPr>
              <w:t xml:space="preserve">Наименование должности</w:t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7" w:type="dxa"/>
            <w:vAlign w:val="bottom"/>
            <w:textDirection w:val="lrTb"/>
            <w:noWrap w:val="false"/>
          </w:tcPr>
          <w:p>
            <w:pPr>
              <w:pStyle w:val="868"/>
              <w:jc w:val="center"/>
              <w:spacing w:line="280" w:lineRule="exact"/>
              <w:widowControl w:val="off"/>
              <w:rPr>
                <w:color w:val="000000"/>
                <w:sz w:val="26"/>
                <w:szCs w:val="26"/>
                <w:lang w:val="ru-RU" w:eastAsia="ru-RU" w:bidi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ru-RU" w:eastAsia="ru-RU" w:bidi="ru-RU"/>
              </w:rPr>
              <w:t xml:space="preserve">Должностной оклад, рублей</w:t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</w:p>
        </w:tc>
      </w:tr>
      <w:tr>
        <w:tblPrEx/>
        <w:trPr>
          <w:trHeight w:val="31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29" w:type="dxa"/>
            <w:vAlign w:val="center"/>
            <w:textDirection w:val="lrTb"/>
            <w:noWrap w:val="false"/>
          </w:tcPr>
          <w:p>
            <w:pPr>
              <w:pStyle w:val="868"/>
              <w:spacing w:line="280" w:lineRule="exact"/>
              <w:widowControl w:val="off"/>
              <w:rPr>
                <w:rFonts w:eastAsia="Tahoma"/>
                <w:sz w:val="26"/>
                <w:szCs w:val="26"/>
                <w:lang w:val="ru-RU" w:eastAsia="ru-RU" w:bidi="ru-RU"/>
              </w:rPr>
            </w:pPr>
            <w:r>
              <w:rPr>
                <w:rFonts w:eastAsia="Tahoma"/>
                <w:sz w:val="26"/>
                <w:szCs w:val="26"/>
                <w:lang w:val="ru-RU" w:eastAsia="ru-RU" w:bidi="ru-RU"/>
              </w:rPr>
              <w:t xml:space="preserve"> </w:t>
            </w:r>
            <w:r>
              <w:rPr>
                <w:rFonts w:eastAsia="Tahoma"/>
                <w:sz w:val="26"/>
                <w:szCs w:val="26"/>
                <w:lang w:val="ru-RU" w:eastAsia="ru-RU" w:bidi="ru-RU"/>
              </w:rPr>
              <w:t xml:space="preserve">Директор</w:t>
            </w:r>
            <w:r>
              <w:rPr>
                <w:rFonts w:eastAsia="Tahoma"/>
                <w:sz w:val="26"/>
                <w:szCs w:val="26"/>
                <w:lang w:val="ru-RU" w:eastAsia="ru-RU" w:bidi="ru-RU"/>
              </w:rPr>
            </w:r>
            <w:r>
              <w:rPr>
                <w:rFonts w:eastAsia="Tahoma"/>
                <w:sz w:val="26"/>
                <w:szCs w:val="26"/>
                <w:lang w:val="ru-RU" w:eastAsia="ru-RU" w:bidi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spacing w:line="280" w:lineRule="exact"/>
              <w:widowControl w:val="off"/>
              <w:rPr>
                <w:rFonts w:ascii="Tahoma" w:hAnsi="Tahoma" w:eastAsia="Tahoma" w:cs="Tahoma"/>
                <w:b/>
                <w:sz w:val="26"/>
                <w:szCs w:val="26"/>
                <w:lang w:val="ru-RU" w:eastAsia="ru-RU" w:bidi="ru-RU"/>
              </w:rPr>
            </w:pPr>
            <w:r>
              <w:rPr>
                <w:rFonts w:eastAsia="Tahoma"/>
                <w:bCs/>
                <w:sz w:val="26"/>
                <w:szCs w:val="26"/>
                <w:lang w:val="ru-RU" w:eastAsia="ru-RU" w:bidi="ru-RU"/>
              </w:rPr>
              <w:t xml:space="preserve">20068,00</w:t>
            </w:r>
            <w:r>
              <w:rPr>
                <w:rFonts w:ascii="Tahoma" w:hAnsi="Tahoma" w:eastAsia="Tahoma" w:cs="Tahoma"/>
                <w:b/>
                <w:sz w:val="26"/>
                <w:szCs w:val="26"/>
                <w:lang w:val="ru-RU" w:eastAsia="ru-RU" w:bidi="ru-RU"/>
              </w:rPr>
            </w:r>
            <w:r>
              <w:rPr>
                <w:rFonts w:ascii="Tahoma" w:hAnsi="Tahoma" w:eastAsia="Tahoma" w:cs="Tahoma"/>
                <w:b/>
                <w:sz w:val="26"/>
                <w:szCs w:val="26"/>
                <w:lang w:val="ru-RU" w:eastAsia="ru-RU" w:bidi="ru-RU"/>
              </w:rPr>
            </w:r>
          </w:p>
        </w:tc>
      </w:tr>
    </w:tbl>
    <w:p>
      <w:pPr>
        <w:pStyle w:val="884"/>
        <w:ind w:right="283"/>
        <w:rPr>
          <w:rFonts w:eastAsia="Times New Roman" w:cs="Times New Roman"/>
          <w:sz w:val="4"/>
          <w:szCs w:val="20"/>
        </w:rPr>
      </w:pPr>
      <w:r>
        <w:rPr>
          <w:rFonts w:eastAsia="Times New Roman" w:cs="Times New Roman"/>
          <w:sz w:val="4"/>
          <w:szCs w:val="20"/>
        </w:rPr>
      </w:r>
      <w:r>
        <w:rPr>
          <w:rFonts w:eastAsia="Times New Roman" w:cs="Times New Roman"/>
          <w:sz w:val="4"/>
          <w:szCs w:val="20"/>
        </w:rPr>
      </w:r>
      <w:r>
        <w:rPr>
          <w:rFonts w:eastAsia="Times New Roman" w:cs="Times New Roman"/>
          <w:sz w:val="4"/>
          <w:szCs w:val="20"/>
        </w:rPr>
      </w:r>
    </w:p>
    <w:p>
      <w:pPr>
        <w:pStyle w:val="868"/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»;</w:t>
      </w: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</w:p>
    <w:p>
      <w:pPr>
        <w:pStyle w:val="868"/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б) таблицу 2 </w:t>
      </w:r>
      <w:r>
        <w:rPr>
          <w:rFonts w:eastAsia="Batang"/>
          <w:sz w:val="28"/>
          <w:szCs w:val="28"/>
          <w:lang w:val="ru-RU"/>
        </w:rPr>
        <w:t xml:space="preserve">пункта 4.2. </w:t>
      </w:r>
      <w:r>
        <w:rPr>
          <w:rFonts w:eastAsia="Batang"/>
          <w:sz w:val="28"/>
          <w:szCs w:val="28"/>
          <w:lang w:val="ru-RU"/>
        </w:rPr>
        <w:t xml:space="preserve">раздела 4</w:t>
      </w:r>
      <w:r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«Оплата труда </w:t>
      </w:r>
      <w:r>
        <w:rPr>
          <w:rFonts w:eastAsia="Batang"/>
          <w:sz w:val="28"/>
          <w:szCs w:val="28"/>
          <w:lang w:val="ru-RU"/>
        </w:rPr>
        <w:t xml:space="preserve">работников Учреждения</w:t>
      </w:r>
      <w:r>
        <w:rPr>
          <w:rFonts w:eastAsia="Batang"/>
          <w:sz w:val="28"/>
          <w:szCs w:val="28"/>
          <w:lang w:val="ru-RU"/>
        </w:rPr>
        <w:t xml:space="preserve">» </w:t>
      </w:r>
      <w:r>
        <w:rPr>
          <w:rFonts w:eastAsia="Batang"/>
          <w:sz w:val="28"/>
          <w:szCs w:val="28"/>
          <w:lang w:val="ru-RU"/>
        </w:rPr>
        <w:t xml:space="preserve">изложить в следующей редакции</w:t>
      </w:r>
      <w:r>
        <w:rPr>
          <w:rFonts w:eastAsia="Batang"/>
          <w:sz w:val="28"/>
          <w:szCs w:val="28"/>
          <w:lang w:val="ru-RU"/>
        </w:rPr>
        <w:t xml:space="preserve">:</w:t>
      </w: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</w:p>
    <w:p>
      <w:pPr>
        <w:pStyle w:val="868"/>
        <w:jc w:val="right"/>
        <w:widowControl w:val="off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/>
        </w:rPr>
        <w:t xml:space="preserve">«</w:t>
      </w:r>
      <w:r>
        <w:rPr>
          <w:sz w:val="28"/>
          <w:szCs w:val="28"/>
          <w:lang w:val="ru-RU" w:eastAsia="ru-RU" w:bidi="ru-RU"/>
        </w:rPr>
        <w:t xml:space="preserve">Таблица 2</w:t>
      </w:r>
      <w:r>
        <w:rPr>
          <w:sz w:val="28"/>
          <w:szCs w:val="28"/>
          <w:lang w:val="ru-RU" w:eastAsia="ru-RU" w:bidi="ru-RU"/>
        </w:rPr>
      </w:r>
      <w:r>
        <w:rPr>
          <w:sz w:val="28"/>
          <w:szCs w:val="28"/>
          <w:lang w:val="ru-RU" w:eastAsia="ru-RU" w:bidi="ru-RU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20"/>
        <w:gridCol w:w="4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4820" w:type="dxa"/>
            <w:vAlign w:val="bottom"/>
            <w:textDirection w:val="lrTb"/>
            <w:noWrap w:val="false"/>
          </w:tcPr>
          <w:p>
            <w:pPr>
              <w:pStyle w:val="868"/>
              <w:jc w:val="center"/>
              <w:spacing w:line="280" w:lineRule="exact"/>
              <w:widowControl w:val="off"/>
              <w:rPr>
                <w:color w:val="000000"/>
                <w:sz w:val="26"/>
                <w:szCs w:val="26"/>
                <w:lang w:val="ru-RU" w:eastAsia="ru-RU" w:bidi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ru-RU" w:eastAsia="ru-RU" w:bidi="ru-RU"/>
              </w:rPr>
              <w:t xml:space="preserve">Наименование должности</w:t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</w:p>
        </w:tc>
        <w:tc>
          <w:tcPr>
            <w:tcW w:w="4536" w:type="dxa"/>
            <w:vAlign w:val="bottom"/>
            <w:textDirection w:val="lrTb"/>
            <w:noWrap w:val="false"/>
          </w:tcPr>
          <w:p>
            <w:pPr>
              <w:pStyle w:val="868"/>
              <w:jc w:val="center"/>
              <w:spacing w:line="280" w:lineRule="exact"/>
              <w:widowControl w:val="off"/>
              <w:rPr>
                <w:color w:val="000000"/>
                <w:sz w:val="26"/>
                <w:szCs w:val="26"/>
                <w:lang w:val="ru-RU" w:eastAsia="ru-RU" w:bidi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ru-RU" w:eastAsia="ru-RU" w:bidi="ru-RU"/>
              </w:rPr>
              <w:t xml:space="preserve">Должностной оклад, рублей</w:t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  <w:r>
              <w:rPr>
                <w:color w:val="000000"/>
                <w:sz w:val="26"/>
                <w:szCs w:val="26"/>
                <w:lang w:val="ru-RU" w:eastAsia="ru-RU" w:bidi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"/>
        </w:trPr>
        <w:tc>
          <w:tcPr>
            <w:tcW w:w="4820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widowControl w:val="off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15099,00</w:t>
            </w:r>
            <w:r>
              <w:rPr>
                <w:sz w:val="26"/>
                <w:szCs w:val="26"/>
                <w:lang w:val="ru-RU"/>
              </w:rPr>
            </w:r>
            <w:r>
              <w:rPr>
                <w:sz w:val="26"/>
                <w:szCs w:val="26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"/>
        </w:trPr>
        <w:tc>
          <w:tcPr>
            <w:tcW w:w="4820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Инструктор-методист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widowControl w:val="off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14589,00</w:t>
            </w:r>
            <w:r>
              <w:rPr>
                <w:sz w:val="26"/>
                <w:szCs w:val="26"/>
                <w:lang w:val="ru-RU"/>
              </w:rPr>
            </w:r>
            <w:r>
              <w:rPr>
                <w:sz w:val="26"/>
                <w:szCs w:val="26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9"/>
        </w:trPr>
        <w:tc>
          <w:tcPr>
            <w:tcW w:w="4820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Инструктор по спорту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widowControl w:val="off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13558,00</w:t>
            </w:r>
            <w:r>
              <w:rPr>
                <w:sz w:val="26"/>
                <w:szCs w:val="26"/>
                <w:lang w:val="ru-RU"/>
              </w:rPr>
            </w:r>
            <w:r>
              <w:rPr>
                <w:sz w:val="26"/>
                <w:szCs w:val="26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6"/>
        </w:trPr>
        <w:tc>
          <w:tcPr>
            <w:tcW w:w="4820" w:type="dxa"/>
            <w:vAlign w:val="center"/>
            <w:textDirection w:val="lrTb"/>
            <w:noWrap w:val="false"/>
          </w:tcPr>
          <w:p>
            <w:pPr>
              <w:pStyle w:val="868"/>
              <w:widowControl w:val="off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Инструктор по спорту (для проведения физкультурно-спортивных мероприятий)</w:t>
            </w:r>
            <w:r>
              <w:rPr>
                <w:sz w:val="26"/>
                <w:szCs w:val="26"/>
                <w:lang w:val="ru-RU"/>
              </w:rPr>
            </w:r>
            <w:r>
              <w:rPr>
                <w:sz w:val="26"/>
                <w:szCs w:val="26"/>
                <w:lang w:val="ru-RU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widowControl w:val="off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11659,00</w:t>
            </w:r>
            <w:r>
              <w:rPr>
                <w:sz w:val="26"/>
                <w:szCs w:val="26"/>
                <w:lang w:val="ru-RU"/>
              </w:rPr>
            </w:r>
            <w:r>
              <w:rPr>
                <w:sz w:val="26"/>
                <w:szCs w:val="26"/>
                <w:lang w:val="ru-RU"/>
              </w:rPr>
            </w:r>
          </w:p>
        </w:tc>
      </w:tr>
    </w:tbl>
    <w:p>
      <w:pPr>
        <w:pStyle w:val="868"/>
        <w:ind w:firstLine="708"/>
        <w:jc w:val="right"/>
        <w:shd w:val="clear" w:color="auto" w:fill="ffff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».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8"/>
        <w:ind w:firstLine="708"/>
        <w:jc w:val="both"/>
        <w:shd w:val="clear" w:color="auto" w:fill="ffff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Опубликовать постановление в средствах массовой информации.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8"/>
        <w:ind w:firstLine="708"/>
        <w:jc w:val="both"/>
        <w:shd w:val="clear" w:color="auto" w:fill="ffff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Настоящее п</w:t>
      </w:r>
      <w:r>
        <w:rPr>
          <w:sz w:val="28"/>
          <w:szCs w:val="28"/>
          <w:lang w:val="ru-RU"/>
        </w:rPr>
        <w:t xml:space="preserve">остановление вступает в силу </w:t>
      </w:r>
      <w:r>
        <w:rPr>
          <w:sz w:val="28"/>
          <w:szCs w:val="28"/>
          <w:lang w:val="ru-RU"/>
        </w:rPr>
        <w:t xml:space="preserve">со дня его официального опубликования и распространяется на правоотношения, возникшие </w:t>
      </w:r>
      <w:r>
        <w:rPr>
          <w:sz w:val="28"/>
          <w:szCs w:val="28"/>
          <w:lang w:val="ru-RU"/>
        </w:rPr>
        <w:br w:type="textWrapping" w:clear="all"/>
      </w:r>
      <w:r>
        <w:rPr>
          <w:sz w:val="28"/>
          <w:szCs w:val="28"/>
          <w:lang w:val="ru-RU"/>
        </w:rPr>
        <w:t xml:space="preserve"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января</w:t>
      </w:r>
      <w:r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5 года.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8"/>
        <w:ind w:firstLine="708"/>
        <w:jc w:val="both"/>
        <w:shd w:val="clear" w:color="auto" w:fill="ffff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  <w:lang w:val="ru-RU"/>
        </w:rPr>
        <w:t xml:space="preserve">. Контроль за исполнением постановления возложить на первого заместителя главы администрации, руководителя аппарата администрации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Кулева. А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Н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8"/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  <w:r>
        <w:rPr>
          <w:rFonts w:eastAsia="Batang"/>
          <w:sz w:val="28"/>
          <w:szCs w:val="28"/>
          <w:lang w:val="ru-RU"/>
        </w:rPr>
      </w:r>
    </w:p>
    <w:p>
      <w:pPr>
        <w:pStyle w:val="868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8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</w:r>
      <w:r>
        <w:rPr>
          <w:b/>
          <w:bCs/>
          <w:sz w:val="28"/>
          <w:szCs w:val="28"/>
          <w:lang w:val="ru-RU" w:eastAsia="ru-RU"/>
        </w:rPr>
      </w:r>
    </w:p>
    <w:p>
      <w:pPr>
        <w:pStyle w:val="868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Глава</w:t>
      </w:r>
      <w:r>
        <w:rPr>
          <w:b/>
          <w:bCs/>
          <w:sz w:val="28"/>
          <w:szCs w:val="28"/>
          <w:lang w:val="ru-RU" w:eastAsia="ru-RU"/>
        </w:rPr>
        <w:t xml:space="preserve"> администрации</w:t>
      </w:r>
      <w:r>
        <w:rPr>
          <w:b/>
          <w:bCs/>
          <w:sz w:val="28"/>
          <w:szCs w:val="28"/>
          <w:lang w:val="ru-RU" w:eastAsia="ru-RU"/>
        </w:rPr>
      </w:r>
      <w:r>
        <w:rPr>
          <w:b/>
          <w:bCs/>
          <w:sz w:val="28"/>
          <w:szCs w:val="28"/>
          <w:lang w:val="ru-RU" w:eastAsia="ru-RU"/>
        </w:rPr>
      </w:r>
    </w:p>
    <w:p>
      <w:pPr>
        <w:pStyle w:val="868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Губкинского городского округа</w:t>
      </w:r>
      <w:r>
        <w:rPr>
          <w:b/>
          <w:bCs/>
          <w:sz w:val="28"/>
          <w:szCs w:val="28"/>
          <w:lang w:val="ru-RU" w:eastAsia="ru-RU"/>
        </w:rPr>
        <w:t xml:space="preserve">                                     </w:t>
      </w:r>
      <w:r>
        <w:rPr>
          <w:b/>
          <w:bCs/>
          <w:sz w:val="28"/>
          <w:szCs w:val="28"/>
          <w:lang w:val="ru-RU" w:eastAsia="ru-RU"/>
        </w:rPr>
        <w:t xml:space="preserve">    </w:t>
      </w:r>
      <w:r>
        <w:rPr>
          <w:b/>
          <w:bCs/>
          <w:sz w:val="28"/>
          <w:szCs w:val="28"/>
          <w:lang w:val="ru-RU" w:eastAsia="ru-RU"/>
        </w:rPr>
        <w:t xml:space="preserve">        М.А. Лобазнов</w:t>
      </w:r>
      <w:r>
        <w:rPr>
          <w:b/>
          <w:bCs/>
          <w:sz w:val="28"/>
          <w:szCs w:val="28"/>
          <w:lang w:val="ru-RU" w:eastAsia="ru-RU"/>
        </w:rPr>
      </w:r>
      <w:r>
        <w:rPr>
          <w:b/>
          <w:bCs/>
          <w:sz w:val="28"/>
          <w:szCs w:val="28"/>
          <w:lang w:val="ru-RU" w:eastAsia="ru-RU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851" w:footer="113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panose1 w:val="02000506000000020000"/>
  </w:font>
  <w:font w:name="TimesNewRomanPSMT">
    <w:panose1 w:val="02020603050405020304"/>
  </w:font>
  <w:font w:name="Andale Sans UI">
    <w:panose1 w:val="02000603000000000000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rPr>
        <w:rStyle w:val="872"/>
      </w:rPr>
      <w:framePr w:wrap="around" w:vAnchor="text" w:hAnchor="margin" w:xAlign="center" w:y="1"/>
    </w:pPr>
    <w:r>
      <w:rPr>
        <w:rStyle w:val="872"/>
      </w:rPr>
      <w:fldChar w:fldCharType="begin"/>
    </w:r>
    <w:r>
      <w:rPr>
        <w:rStyle w:val="872"/>
      </w:rPr>
      <w:instrText xml:space="preserve">PAGE  </w:instrText>
    </w:r>
    <w:r>
      <w:rPr>
        <w:rStyle w:val="872"/>
      </w:rPr>
      <w:fldChar w:fldCharType="end"/>
    </w:r>
    <w:r>
      <w:rPr>
        <w:rStyle w:val="872"/>
      </w:rPr>
    </w:r>
    <w:r>
      <w:rPr>
        <w:rStyle w:val="872"/>
      </w:rPr>
    </w:r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39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28" w:hanging="4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next w:val="868"/>
    <w:link w:val="868"/>
    <w:qFormat/>
    <w:rPr>
      <w:sz w:val="24"/>
      <w:szCs w:val="24"/>
      <w:lang w:val="en-US" w:eastAsia="ar-SA" w:bidi="ar-SA"/>
    </w:rPr>
  </w:style>
  <w:style w:type="character" w:styleId="869">
    <w:name w:val="Основной шрифт абзаца"/>
    <w:next w:val="869"/>
    <w:link w:val="868"/>
    <w:semiHidden/>
  </w:style>
  <w:style w:type="table" w:styleId="870">
    <w:name w:val="Обычная таблица"/>
    <w:next w:val="870"/>
    <w:link w:val="868"/>
    <w:semiHidden/>
    <w:tblPr/>
  </w:style>
  <w:style w:type="numbering" w:styleId="871">
    <w:name w:val="Нет списка"/>
    <w:next w:val="871"/>
    <w:link w:val="868"/>
    <w:semiHidden/>
  </w:style>
  <w:style w:type="character" w:styleId="872">
    <w:name w:val="Номер страницы"/>
    <w:next w:val="872"/>
    <w:link w:val="868"/>
    <w:rPr>
      <w:rFonts w:cs="Times New Roman"/>
    </w:rPr>
  </w:style>
  <w:style w:type="paragraph" w:styleId="873">
    <w:name w:val="Верхний колонтитул"/>
    <w:basedOn w:val="868"/>
    <w:next w:val="873"/>
    <w:link w:val="874"/>
    <w:pPr>
      <w:tabs>
        <w:tab w:val="center" w:pos="4677" w:leader="none"/>
        <w:tab w:val="right" w:pos="9355" w:leader="none"/>
      </w:tabs>
    </w:pPr>
  </w:style>
  <w:style w:type="character" w:styleId="874">
    <w:name w:val="Верхний колонтитул Знак"/>
    <w:next w:val="874"/>
    <w:link w:val="873"/>
    <w:rPr>
      <w:sz w:val="24"/>
      <w:szCs w:val="24"/>
      <w:lang w:val="en-US" w:eastAsia="ar-SA" w:bidi="ar-SA"/>
    </w:rPr>
  </w:style>
  <w:style w:type="paragraph" w:styleId="875">
    <w:name w:val="Абзац списка1"/>
    <w:basedOn w:val="868"/>
    <w:next w:val="875"/>
    <w:link w:val="868"/>
    <w:pPr>
      <w:ind w:left="708"/>
    </w:pPr>
  </w:style>
  <w:style w:type="paragraph" w:styleId="876">
    <w:name w:val="Абзац списка"/>
    <w:basedOn w:val="868"/>
    <w:next w:val="876"/>
    <w:link w:val="868"/>
    <w:qFormat/>
    <w:pPr>
      <w:contextualSpacing/>
      <w:ind w:left="720"/>
    </w:pPr>
  </w:style>
  <w:style w:type="paragraph" w:styleId="877">
    <w:name w:val="Default"/>
    <w:next w:val="877"/>
    <w:link w:val="868"/>
    <w:rPr>
      <w:color w:val="000000"/>
      <w:sz w:val="24"/>
      <w:szCs w:val="24"/>
      <w:lang w:val="ru-RU" w:eastAsia="ru-RU" w:bidi="ar-SA"/>
    </w:rPr>
  </w:style>
  <w:style w:type="paragraph" w:styleId="878">
    <w:name w:val="Обычный (веб)"/>
    <w:basedOn w:val="868"/>
    <w:next w:val="878"/>
    <w:link w:val="868"/>
    <w:uiPriority w:val="99"/>
    <w:pPr>
      <w:spacing w:before="100" w:beforeAutospacing="1" w:after="100" w:afterAutospacing="1"/>
    </w:pPr>
    <w:rPr>
      <w:lang w:val="ru-RU" w:eastAsia="ru-RU"/>
    </w:rPr>
  </w:style>
  <w:style w:type="character" w:styleId="879">
    <w:name w:val="Гиперссылка"/>
    <w:next w:val="879"/>
    <w:link w:val="868"/>
    <w:rPr>
      <w:color w:val="0000ff"/>
      <w:u w:val="single"/>
    </w:rPr>
  </w:style>
  <w:style w:type="paragraph" w:styleId="880">
    <w:name w:val="formattext"/>
    <w:basedOn w:val="868"/>
    <w:next w:val="880"/>
    <w:link w:val="868"/>
    <w:pPr>
      <w:spacing w:before="100" w:beforeAutospacing="1" w:after="100" w:afterAutospacing="1"/>
    </w:pPr>
    <w:rPr>
      <w:lang w:val="ru-RU" w:eastAsia="ru-RU"/>
    </w:rPr>
  </w:style>
  <w:style w:type="character" w:styleId="881">
    <w:name w:val="Строгий"/>
    <w:next w:val="881"/>
    <w:link w:val="868"/>
    <w:uiPriority w:val="22"/>
    <w:qFormat/>
    <w:rPr>
      <w:b/>
      <w:bCs/>
    </w:rPr>
  </w:style>
  <w:style w:type="paragraph" w:styleId="882">
    <w:name w:val="Основной текст"/>
    <w:basedOn w:val="868"/>
    <w:next w:val="882"/>
    <w:link w:val="883"/>
    <w:rPr>
      <w:sz w:val="28"/>
      <w:szCs w:val="20"/>
      <w:lang w:val="en-US" w:eastAsia="en-US"/>
    </w:rPr>
  </w:style>
  <w:style w:type="character" w:styleId="883">
    <w:name w:val="Основной текст Знак"/>
    <w:next w:val="883"/>
    <w:link w:val="882"/>
    <w:rPr>
      <w:sz w:val="28"/>
    </w:rPr>
  </w:style>
  <w:style w:type="paragraph" w:styleId="884">
    <w:name w:val="Standard"/>
    <w:next w:val="884"/>
    <w:link w:val="868"/>
    <w:pPr>
      <w:widowControl w:val="off"/>
    </w:pPr>
    <w:rPr>
      <w:rFonts w:eastAsia="Andale Sans UI" w:cs="Tahoma"/>
      <w:sz w:val="24"/>
      <w:szCs w:val="24"/>
      <w:lang w:val="de-DE" w:eastAsia="ja-JP" w:bidi="fa-IR"/>
    </w:rPr>
  </w:style>
  <w:style w:type="paragraph" w:styleId="885">
    <w:name w:val="Текст выноски"/>
    <w:basedOn w:val="868"/>
    <w:next w:val="885"/>
    <w:link w:val="886"/>
    <w:rPr>
      <w:rFonts w:ascii="Tahoma" w:hAnsi="Tahoma"/>
      <w:sz w:val="16"/>
      <w:szCs w:val="16"/>
    </w:rPr>
  </w:style>
  <w:style w:type="character" w:styleId="886">
    <w:name w:val="Текст выноски Знак"/>
    <w:next w:val="886"/>
    <w:link w:val="885"/>
    <w:rPr>
      <w:rFonts w:ascii="Tahoma" w:hAnsi="Tahoma" w:cs="Tahoma"/>
      <w:sz w:val="16"/>
      <w:szCs w:val="16"/>
      <w:lang w:val="en-US" w:eastAsia="ar-SA"/>
    </w:rPr>
  </w:style>
  <w:style w:type="character" w:styleId="887">
    <w:name w:val="Подпись к таблице (2)_"/>
    <w:next w:val="887"/>
    <w:link w:val="888"/>
    <w:rPr>
      <w:sz w:val="28"/>
      <w:szCs w:val="28"/>
      <w:shd w:val="clear" w:color="auto" w:fill="ffffff"/>
    </w:rPr>
  </w:style>
  <w:style w:type="paragraph" w:styleId="888">
    <w:name w:val="Подпись к таблице (2)"/>
    <w:basedOn w:val="868"/>
    <w:next w:val="888"/>
    <w:link w:val="887"/>
    <w:pPr>
      <w:spacing w:line="0" w:lineRule="atLeast"/>
      <w:shd w:val="clear" w:color="auto" w:fill="ffffff"/>
      <w:widowControl w:val="off"/>
    </w:pPr>
    <w:rPr>
      <w:sz w:val="28"/>
      <w:szCs w:val="28"/>
      <w:lang w:val="en-US" w:eastAsia="en-US"/>
    </w:rPr>
  </w:style>
  <w:style w:type="character" w:styleId="889">
    <w:name w:val="fontstyle01"/>
    <w:next w:val="889"/>
    <w:link w:val="868"/>
    <w:rPr>
      <w:rFonts w:ascii="TimesNewRomanPSMT" w:hAnsi="TimesNewRomanPSMT"/>
      <w:color w:val="000000"/>
      <w:sz w:val="28"/>
      <w:szCs w:val="28"/>
    </w:rPr>
  </w:style>
  <w:style w:type="character" w:styleId="890">
    <w:name w:val="Основной текст (2) + Полужирный"/>
    <w:next w:val="890"/>
    <w:link w:val="868"/>
    <w:rPr>
      <w:rFonts w:ascii="Times New Roman" w:hAnsi="Times New Roman" w:eastAsia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891">
    <w:name w:val="Основной текст (2)"/>
    <w:next w:val="891"/>
    <w:link w:val="868"/>
    <w:rPr>
      <w:rFonts w:ascii="Times New Roman" w:hAnsi="Times New Roman" w:eastAsia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892">
    <w:name w:val="Основной текст (2)_"/>
    <w:next w:val="892"/>
    <w:link w:val="868"/>
    <w:rPr>
      <w:rFonts w:ascii="Times New Roman" w:hAnsi="Times New Roman" w:eastAsia="Times New Roman" w:cs="Times New Roman"/>
      <w:sz w:val="28"/>
      <w:szCs w:val="28"/>
      <w:u w:val="none"/>
    </w:rPr>
  </w:style>
  <w:style w:type="paragraph" w:styleId="893">
    <w:name w:val="Нижний колонтитул"/>
    <w:basedOn w:val="868"/>
    <w:next w:val="893"/>
    <w:link w:val="894"/>
    <w:pPr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next w:val="894"/>
    <w:link w:val="893"/>
    <w:rPr>
      <w:sz w:val="24"/>
      <w:szCs w:val="24"/>
      <w:lang w:val="en-US" w:eastAsia="ar-SA"/>
    </w:rPr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  <w:style w:type="table" w:styleId="8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machine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user</dc:creator>
  <cp:revision>5</cp:revision>
  <dcterms:created xsi:type="dcterms:W3CDTF">2025-01-24T08:24:00Z</dcterms:created>
  <dcterms:modified xsi:type="dcterms:W3CDTF">2025-01-30T09:28:56Z</dcterms:modified>
  <cp:version>917504</cp:version>
</cp:coreProperties>
</file>