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1"/>
        <w:ind w:left="5103" w:right="6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№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1"/>
        <w:ind w:left="5103" w:right="6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1"/>
        <w:ind w:left="5103" w:right="6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УТВЕРЖДЕН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1"/>
        <w:ind w:left="5103" w:right="6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администрации Губкинского городского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1"/>
        <w:ind w:left="5103" w:right="6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</w:t>
      </w:r>
      <w:r>
        <w:rPr>
          <w:b/>
          <w:sz w:val="28"/>
          <w:szCs w:val="28"/>
        </w:rPr>
        <w:t xml:space="preserve">24» ноября </w:t>
      </w:r>
      <w:r>
        <w:rPr>
          <w:b/>
          <w:sz w:val="28"/>
          <w:szCs w:val="28"/>
        </w:rPr>
        <w:t xml:space="preserve">202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 xml:space="preserve">2427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1"/>
        <w:ind w:firstLine="720"/>
        <w:jc w:val="both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ind w:firstLine="720"/>
        <w:jc w:val="both"/>
        <w:tabs>
          <w:tab w:val="left" w:pos="6467" w:leader="none"/>
        </w:tabs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ind w:firstLine="720"/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У С Т А В</w:t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ind w:firstLine="720"/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муниципального бюджетного учреждения</w:t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ind w:firstLine="720"/>
        <w:jc w:val="center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Губкинского городского округа </w:t>
      </w:r>
      <w:r>
        <w:rPr>
          <w:b/>
          <w:sz w:val="28"/>
          <w:szCs w:val="28"/>
        </w:rPr>
        <w:t xml:space="preserve">«Губкин - Зеленстрой»</w:t>
      </w:r>
      <w:r>
        <w:rPr>
          <w:rFonts w:cs="Times New Roman"/>
          <w:b/>
          <w:sz w:val="28"/>
          <w:szCs w:val="28"/>
          <w:lang w:eastAsia="en-US"/>
        </w:rPr>
        <w:t xml:space="preserve">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center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center"/>
        <w:rPr>
          <w:rFonts w:ascii="Calibri Light" w:hAnsi="Calibri Light" w:cs="Times New Roman"/>
          <w:sz w:val="22"/>
          <w:szCs w:val="22"/>
          <w:lang w:eastAsia="en-US"/>
        </w:rPr>
      </w:pPr>
      <w:r>
        <w:rPr>
          <w:rFonts w:ascii="Calibri Light" w:hAnsi="Calibri Light" w:cs="Times New Roman"/>
          <w:sz w:val="22"/>
          <w:szCs w:val="22"/>
          <w:lang w:eastAsia="en-US"/>
        </w:rPr>
        <w:t xml:space="preserve">Список изменяющих документов</w:t>
      </w:r>
      <w:r>
        <w:rPr>
          <w:rFonts w:ascii="Calibri Light" w:hAnsi="Calibri Light" w:cs="Times New Roman"/>
          <w:sz w:val="22"/>
          <w:szCs w:val="22"/>
          <w:lang w:eastAsia="en-US"/>
        </w:rPr>
      </w:r>
      <w:r>
        <w:rPr>
          <w:rFonts w:ascii="Calibri Light" w:hAnsi="Calibri Light" w:cs="Times New Roman"/>
          <w:sz w:val="22"/>
          <w:szCs w:val="22"/>
          <w:lang w:eastAsia="en-US"/>
        </w:rPr>
      </w:r>
    </w:p>
    <w:p>
      <w:pPr>
        <w:pStyle w:val="941"/>
        <w:ind w:firstLine="720"/>
        <w:jc w:val="center"/>
        <w:rPr>
          <w:rFonts w:cs="Times New Roman"/>
          <w:sz w:val="28"/>
          <w:szCs w:val="28"/>
          <w:lang w:eastAsia="en-US"/>
        </w:rPr>
      </w:pPr>
      <w:r>
        <w:rPr>
          <w:rFonts w:ascii="Calibri Light" w:hAnsi="Calibri Light" w:cs="Times New Roman"/>
          <w:sz w:val="22"/>
          <w:szCs w:val="22"/>
          <w:lang w:eastAsia="en-US"/>
        </w:rPr>
        <w:t xml:space="preserve">(в ред. постановления администрации Губкинского городского округа </w:t>
        <w:br w:type="textWrapping" w:clear="all"/>
        <w:t xml:space="preserve">от 20.04.2023 г. № 581-па, от 06.10.2023 № 1394-па)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                       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г. Губкин</w:t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ind w:firstLine="720"/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202</w:t>
      </w:r>
      <w:r>
        <w:rPr>
          <w:rFonts w:cs="Times New Roman"/>
          <w:b/>
          <w:sz w:val="28"/>
          <w:szCs w:val="28"/>
          <w:lang w:eastAsia="en-US"/>
        </w:rPr>
        <w:t xml:space="preserve">2</w:t>
      </w:r>
      <w:r>
        <w:rPr>
          <w:rFonts w:cs="Times New Roman"/>
          <w:b/>
          <w:sz w:val="28"/>
          <w:szCs w:val="28"/>
          <w:lang w:eastAsia="en-US"/>
        </w:rPr>
        <w:t xml:space="preserve"> год</w:t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rPr>
          <w:rFonts w:cs="Times New Roman"/>
          <w:sz w:val="28"/>
          <w:szCs w:val="28"/>
          <w:lang w:eastAsia="en-US"/>
        </w:rPr>
        <w:sectPr>
          <w:footnotePr/>
          <w:endnotePr/>
          <w:type w:val="nextPage"/>
          <w:pgSz w:w="11906" w:h="16838" w:orient="portrait"/>
          <w:pgMar w:top="1134" w:right="567" w:bottom="851" w:left="1418" w:header="284" w:footer="1134" w:gutter="0"/>
          <w:pgNumType w:start="1"/>
          <w:cols w:num="1" w:sep="0" w:space="720" w:equalWidth="1"/>
          <w:docGrid w:linePitch="360"/>
        </w:sect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1. Общие положения</w:t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0"/>
          <w:szCs w:val="20"/>
          <w:lang w:eastAsia="en-US"/>
        </w:rPr>
      </w:pPr>
      <w:r>
        <w:rPr>
          <w:rFonts w:cs="Times New Roman"/>
          <w:sz w:val="20"/>
          <w:szCs w:val="20"/>
          <w:lang w:eastAsia="en-US"/>
        </w:rPr>
      </w:r>
      <w:r>
        <w:rPr>
          <w:rFonts w:cs="Times New Roman"/>
          <w:sz w:val="20"/>
          <w:szCs w:val="20"/>
          <w:lang w:eastAsia="en-US"/>
        </w:rPr>
      </w:r>
      <w:r>
        <w:rPr>
          <w:rFonts w:cs="Times New Roman"/>
          <w:sz w:val="20"/>
          <w:szCs w:val="20"/>
          <w:lang w:eastAsia="en-US"/>
        </w:rPr>
      </w:r>
    </w:p>
    <w:p>
      <w:pPr>
        <w:pStyle w:val="941"/>
        <w:numPr>
          <w:ilvl w:val="1"/>
          <w:numId w:val="23"/>
        </w:numPr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Муниципальное бюджетное учреждение </w:t>
      </w:r>
      <w:r>
        <w:rPr>
          <w:rFonts w:cs="Times New Roman"/>
          <w:sz w:val="28"/>
          <w:szCs w:val="28"/>
          <w:lang w:eastAsia="en-US"/>
        </w:rPr>
        <w:t xml:space="preserve">Губкинского городского округа </w:t>
      </w:r>
      <w:r>
        <w:rPr>
          <w:sz w:val="28"/>
          <w:szCs w:val="28"/>
        </w:rPr>
        <w:t xml:space="preserve">«Губкин - Зеленстрой»</w:t>
      </w:r>
      <w:r>
        <w:rPr>
          <w:rFonts w:cs="Times New Roman"/>
          <w:sz w:val="28"/>
          <w:szCs w:val="28"/>
          <w:lang w:eastAsia="en-US"/>
        </w:rPr>
        <w:t xml:space="preserve"> (далее – Учреждение) создано в </w:t>
      </w:r>
      <w:r>
        <w:rPr>
          <w:rFonts w:cs="Times New Roman"/>
          <w:sz w:val="28"/>
          <w:szCs w:val="28"/>
          <w:lang w:eastAsia="en-US"/>
        </w:rPr>
        <w:t xml:space="preserve">соответствии с </w:t>
      </w:r>
      <w:r>
        <w:rPr>
          <w:spacing w:val="2"/>
          <w:sz w:val="28"/>
          <w:szCs w:val="28"/>
        </w:rPr>
        <w:t xml:space="preserve">Гражданским кодексом Российской Федерации, федеральными законами</w:t>
      </w:r>
      <w:r>
        <w:rPr>
          <w:spacing w:val="2"/>
          <w:sz w:val="28"/>
          <w:szCs w:val="28"/>
        </w:rPr>
        <w:t xml:space="preserve">                </w:t>
      </w:r>
      <w:r>
        <w:rPr>
          <w:spacing w:val="2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12 января 1996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7-ФЗ «О некоммерческих организациях»</w:t>
      </w:r>
      <w:r>
        <w:rPr>
          <w:sz w:val="28"/>
          <w:szCs w:val="28"/>
        </w:rPr>
        <w:t xml:space="preserve">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1.</w:t>
      </w:r>
      <w:r>
        <w:rPr>
          <w:rFonts w:cs="Times New Roman"/>
          <w:sz w:val="28"/>
          <w:szCs w:val="28"/>
          <w:lang w:eastAsia="en-US"/>
        </w:rPr>
        <w:t xml:space="preserve">2</w:t>
      </w:r>
      <w:r>
        <w:rPr>
          <w:rFonts w:cs="Times New Roman"/>
          <w:sz w:val="28"/>
          <w:szCs w:val="28"/>
          <w:lang w:eastAsia="en-US"/>
        </w:rPr>
        <w:t xml:space="preserve">. Полное официальное наименование Учреждения: муниципальное бюджетное учреждение </w:t>
      </w:r>
      <w:r>
        <w:rPr>
          <w:rFonts w:cs="Times New Roman"/>
          <w:sz w:val="28"/>
          <w:szCs w:val="28"/>
          <w:lang w:eastAsia="en-US"/>
        </w:rPr>
        <w:t xml:space="preserve">Губкинского городского округа </w:t>
      </w:r>
      <w:r>
        <w:rPr>
          <w:sz w:val="28"/>
          <w:szCs w:val="28"/>
        </w:rPr>
        <w:t xml:space="preserve">«Губкин - Зеленстрой»</w:t>
      </w:r>
      <w:r>
        <w:rPr>
          <w:rFonts w:cs="Times New Roman"/>
          <w:sz w:val="28"/>
          <w:szCs w:val="28"/>
          <w:lang w:eastAsia="en-US"/>
        </w:rPr>
        <w:t xml:space="preserve">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Сокращенное наименование Учреждения: МБУ </w:t>
      </w:r>
      <w:r>
        <w:rPr>
          <w:sz w:val="28"/>
          <w:szCs w:val="28"/>
        </w:rPr>
        <w:t xml:space="preserve">«Губкин - Зеленстрой»</w:t>
      </w:r>
      <w:r>
        <w:rPr>
          <w:rFonts w:cs="Times New Roman"/>
          <w:sz w:val="28"/>
          <w:szCs w:val="28"/>
          <w:lang w:eastAsia="en-US"/>
        </w:rPr>
        <w:t xml:space="preserve">. 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1.</w:t>
      </w:r>
      <w:r>
        <w:rPr>
          <w:rFonts w:cs="Times New Roman"/>
          <w:sz w:val="28"/>
          <w:szCs w:val="28"/>
          <w:lang w:eastAsia="en-US"/>
        </w:rPr>
        <w:t xml:space="preserve">3</w:t>
      </w:r>
      <w:r>
        <w:rPr>
          <w:rFonts w:cs="Times New Roman"/>
          <w:sz w:val="28"/>
          <w:szCs w:val="28"/>
          <w:lang w:eastAsia="en-US"/>
        </w:rPr>
        <w:t xml:space="preserve">. Место нахождения Учреждения: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right="-83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 xml:space="preserve">           - юридический и почтовый адрес:</w:t>
      </w:r>
      <w:r>
        <w:rPr>
          <w:sz w:val="28"/>
          <w:szCs w:val="28"/>
        </w:rPr>
        <w:t xml:space="preserve"> 30918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, Белгородская область, город Г</w:t>
      </w:r>
      <w:r>
        <w:rPr>
          <w:sz w:val="28"/>
          <w:szCs w:val="28"/>
        </w:rPr>
        <w:t xml:space="preserve">убкин, улица </w:t>
      </w:r>
      <w:r>
        <w:rPr>
          <w:sz w:val="28"/>
          <w:szCs w:val="28"/>
        </w:rPr>
        <w:t xml:space="preserve">Комсомольская</w:t>
      </w:r>
      <w:r>
        <w:rPr>
          <w:sz w:val="28"/>
          <w:szCs w:val="28"/>
        </w:rPr>
        <w:t xml:space="preserve">, дом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1.</w:t>
      </w:r>
      <w:r>
        <w:rPr>
          <w:rFonts w:cs="Times New Roman"/>
          <w:sz w:val="28"/>
          <w:szCs w:val="28"/>
          <w:lang w:eastAsia="en-US"/>
        </w:rPr>
        <w:t xml:space="preserve">4</w:t>
      </w:r>
      <w:r>
        <w:rPr>
          <w:rFonts w:cs="Times New Roman"/>
          <w:sz w:val="28"/>
          <w:szCs w:val="28"/>
          <w:lang w:eastAsia="en-US"/>
        </w:rPr>
        <w:t xml:space="preserve">. Организационно-правовая форма: муниципальное учреждение, тип учреждения: бюджетное.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1.</w:t>
      </w:r>
      <w:r>
        <w:rPr>
          <w:rFonts w:cs="Times New Roman"/>
          <w:sz w:val="28"/>
          <w:szCs w:val="28"/>
          <w:lang w:eastAsia="en-US"/>
        </w:rPr>
        <w:t xml:space="preserve">5</w:t>
      </w:r>
      <w:r>
        <w:rPr>
          <w:rFonts w:cs="Times New Roman"/>
          <w:sz w:val="28"/>
          <w:szCs w:val="28"/>
          <w:lang w:eastAsia="en-US"/>
        </w:rPr>
        <w:t xml:space="preserve">. Учреждение осуществляет свою деятельность в соответствии с Конституцией Российской Федерации, </w:t>
      </w:r>
      <w:r>
        <w:rPr>
          <w:rFonts w:cs="Times New Roman"/>
          <w:sz w:val="28"/>
          <w:szCs w:val="28"/>
          <w:lang w:eastAsia="en-US"/>
        </w:rPr>
        <w:t xml:space="preserve">Федеральн</w:t>
      </w:r>
      <w:r>
        <w:rPr>
          <w:rFonts w:cs="Times New Roman"/>
          <w:sz w:val="28"/>
          <w:szCs w:val="28"/>
          <w:lang w:eastAsia="en-US"/>
        </w:rPr>
        <w:t xml:space="preserve">ым законом                                   </w:t>
      </w:r>
      <w:r>
        <w:rPr>
          <w:rFonts w:cs="Times New Roman"/>
          <w:sz w:val="28"/>
          <w:szCs w:val="28"/>
          <w:lang w:eastAsia="en-US"/>
        </w:rPr>
        <w:t xml:space="preserve">от 12 января 1996 года № 7-ФЗ «О некоммерческих организациях»</w:t>
      </w:r>
      <w:r>
        <w:rPr>
          <w:rFonts w:cs="Times New Roman"/>
          <w:sz w:val="28"/>
          <w:szCs w:val="28"/>
          <w:lang w:eastAsia="en-US"/>
        </w:rPr>
        <w:t xml:space="preserve"> и иными </w:t>
      </w:r>
      <w:r>
        <w:rPr>
          <w:rFonts w:cs="Times New Roman"/>
          <w:sz w:val="28"/>
          <w:szCs w:val="28"/>
          <w:lang w:eastAsia="en-US"/>
        </w:rPr>
        <w:t xml:space="preserve">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Белгородской области, Уставом Губкинского городского округа</w:t>
      </w:r>
      <w:r>
        <w:rPr>
          <w:rFonts w:cs="Times New Roman"/>
          <w:sz w:val="28"/>
          <w:szCs w:val="28"/>
          <w:lang w:eastAsia="en-US"/>
        </w:rPr>
        <w:t xml:space="preserve"> Белгородской области</w:t>
      </w:r>
      <w:r>
        <w:rPr>
          <w:rFonts w:cs="Times New Roman"/>
          <w:sz w:val="28"/>
          <w:szCs w:val="28"/>
          <w:lang w:eastAsia="en-US"/>
        </w:rPr>
        <w:t xml:space="preserve">, муниципальными правовыми актами  органов местного самоуправления Губкинского городского округа, а также настоящим Уставом и локальными нормативными актами Учреждения.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1.</w:t>
      </w:r>
      <w:r>
        <w:rPr>
          <w:rFonts w:cs="Times New Roman"/>
          <w:sz w:val="28"/>
          <w:szCs w:val="28"/>
          <w:lang w:eastAsia="en-US"/>
        </w:rPr>
        <w:t xml:space="preserve">6</w:t>
      </w:r>
      <w:r>
        <w:rPr>
          <w:rFonts w:cs="Times New Roman"/>
          <w:sz w:val="28"/>
          <w:szCs w:val="28"/>
          <w:lang w:eastAsia="en-US"/>
        </w:rPr>
        <w:t xml:space="preserve">. Учредителем Учреждения является муниципальное образование – Губкинский городской округ</w:t>
      </w:r>
      <w:r>
        <w:rPr>
          <w:rFonts w:cs="Times New Roman"/>
          <w:sz w:val="28"/>
          <w:szCs w:val="28"/>
          <w:lang w:eastAsia="en-US"/>
        </w:rPr>
        <w:t xml:space="preserve"> </w:t>
      </w:r>
      <w:r>
        <w:rPr>
          <w:rFonts w:cs="Times New Roman"/>
          <w:sz w:val="28"/>
          <w:szCs w:val="28"/>
          <w:lang w:eastAsia="en-US"/>
        </w:rPr>
        <w:t xml:space="preserve">Белгородской области </w:t>
      </w:r>
      <w:r>
        <w:rPr>
          <w:rFonts w:cs="Times New Roman"/>
          <w:sz w:val="28"/>
          <w:szCs w:val="28"/>
          <w:lang w:eastAsia="en-US"/>
        </w:rPr>
        <w:t xml:space="preserve">(далее – Учредитель)</w:t>
      </w:r>
      <w:r>
        <w:rPr>
          <w:rFonts w:cs="Times New Roman"/>
          <w:sz w:val="28"/>
          <w:szCs w:val="28"/>
          <w:lang w:eastAsia="en-US"/>
        </w:rPr>
        <w:t xml:space="preserve">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Функции и полномочия Учредителя осуществляются администрацией Губкинского городского округа. </w:t>
      </w:r>
      <w:r>
        <w:rPr>
          <w:sz w:val="28"/>
          <w:szCs w:val="28"/>
        </w:rPr>
        <w:t xml:space="preserve">Управление жилищно-коммунального комплекса и систем жизнеобеспечения администрации Губкинского городского округа</w:t>
      </w:r>
      <w:r>
        <w:rPr>
          <w:rFonts w:cs="Times New Roman"/>
          <w:sz w:val="28"/>
          <w:szCs w:val="28"/>
          <w:lang w:eastAsia="en-US"/>
        </w:rPr>
        <w:t xml:space="preserve"> осуществляет функции и полномочия в соответствии с муниципальными правовыми актами администрации Губкинского городского округа.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1.</w:t>
      </w:r>
      <w:r>
        <w:rPr>
          <w:rFonts w:cs="Times New Roman"/>
          <w:sz w:val="28"/>
          <w:szCs w:val="28"/>
          <w:lang w:eastAsia="ru-RU"/>
        </w:rPr>
        <w:t xml:space="preserve">7</w:t>
      </w:r>
      <w:r>
        <w:rPr>
          <w:rFonts w:cs="Times New Roman"/>
          <w:sz w:val="28"/>
          <w:szCs w:val="28"/>
          <w:lang w:eastAsia="ru-RU"/>
        </w:rPr>
        <w:t xml:space="preserve">. Учреждение является самостоятельным юридическим лицом с момента его государственной регистрации в установленном законом порядке, имеет имущество, закрепленно</w:t>
      </w:r>
      <w:r>
        <w:rPr>
          <w:rFonts w:cs="Times New Roman"/>
          <w:sz w:val="28"/>
          <w:szCs w:val="28"/>
          <w:lang w:eastAsia="ru-RU"/>
        </w:rPr>
        <w:t xml:space="preserve">е на праве оперативного управления, самостоятельный баланс, лицевые счета, открытые в территориальном органе Федерального казначейства, в финансовом органе администрации Губкинского городского округа в соответствии с законодательством Российской Федерации.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ind w:firstLine="709"/>
        <w:jc w:val="both"/>
        <w:rPr>
          <w:rFonts w:cs="Times New Roman"/>
          <w:sz w:val="28"/>
          <w:szCs w:val="28"/>
          <w:highlight w:val="none"/>
          <w:lang w:eastAsia="ru-RU"/>
        </w:rPr>
      </w:pPr>
      <w:r>
        <w:rPr>
          <w:rFonts w:cs="Times New Roman"/>
          <w:sz w:val="28"/>
          <w:szCs w:val="28"/>
          <w:highlight w:val="none"/>
          <w:lang w:eastAsia="ru-RU"/>
        </w:rPr>
        <w:t xml:space="preserve">1.8. Учреждение имеет печать установленного образца, штамп, вывеску и другие реквизиты.</w:t>
      </w:r>
      <w:r>
        <w:rPr>
          <w:rFonts w:cs="Times New Roman"/>
          <w:sz w:val="28"/>
          <w:szCs w:val="28"/>
          <w:highlight w:val="none"/>
          <w:lang w:eastAsia="ru-RU"/>
        </w:rPr>
      </w:r>
      <w:r>
        <w:rPr>
          <w:rFonts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rPr>
          <w:rFonts w:cs="Times New Roman"/>
          <w:sz w:val="28"/>
          <w:szCs w:val="28"/>
          <w:highlight w:val="none"/>
          <w:lang w:eastAsia="ru-RU"/>
        </w:rPr>
      </w:pPr>
      <w:r>
        <w:rPr>
          <w:rFonts w:cs="Times New Roman"/>
          <w:sz w:val="28"/>
          <w:szCs w:val="28"/>
          <w:highlight w:val="none"/>
          <w:lang w:eastAsia="ru-RU"/>
        </w:rPr>
        <w:t xml:space="preserve">1.9. Учреждение может от своего имени приобретать и осуществлять гражданские права и нести гражданские обязанности, быть истцом и ответчиком в суде в соответствии с действующим законодательством Российской Федерации.</w:t>
      </w:r>
      <w:r>
        <w:rPr>
          <w:rFonts w:cs="Times New Roman"/>
          <w:sz w:val="28"/>
          <w:szCs w:val="28"/>
          <w:highlight w:val="none"/>
          <w:lang w:eastAsia="ru-RU"/>
        </w:rPr>
      </w:r>
      <w:r>
        <w:rPr>
          <w:rFonts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rPr>
          <w:rFonts w:cs="Times New Roman"/>
          <w:sz w:val="28"/>
          <w:szCs w:val="28"/>
          <w:highlight w:val="none"/>
          <w:lang w:eastAsia="ru-RU"/>
        </w:rPr>
      </w:pPr>
      <w:r>
        <w:rPr>
          <w:rFonts w:cs="Times New Roman"/>
          <w:sz w:val="28"/>
          <w:szCs w:val="28"/>
          <w:highlight w:val="none"/>
          <w:lang w:eastAsia="ru-RU"/>
        </w:rPr>
        <w:t xml:space="preserve">1.10. Учреждение ведет бухгалтерск</w:t>
      </w:r>
      <w:r>
        <w:rPr>
          <w:rFonts w:cs="Times New Roman"/>
          <w:sz w:val="28"/>
          <w:szCs w:val="28"/>
          <w:highlight w:val="none"/>
          <w:lang w:eastAsia="ru-RU"/>
        </w:rPr>
        <w:t xml:space="preserve">ий учет и статистическую отчетность в порядке, установленном законодательством Российской Федерации. Бухгалтерская отчетность о состоянии финансово-хозяйственной деятельности составляется в соответствии с действующим законодательством Российской Федерации.</w:t>
      </w:r>
      <w:r>
        <w:rPr>
          <w:rFonts w:cs="Times New Roman"/>
          <w:sz w:val="28"/>
          <w:szCs w:val="28"/>
          <w:highlight w:val="none"/>
          <w:lang w:eastAsia="ru-RU"/>
        </w:rPr>
      </w:r>
      <w:r>
        <w:rPr>
          <w:rFonts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highlight w:val="none"/>
          <w:lang w:eastAsia="ru-RU"/>
        </w:rPr>
        <w:t xml:space="preserve">1.11.</w:t>
      </w:r>
      <w:r>
        <w:rPr>
          <w:rFonts w:cs="Times New Roman"/>
          <w:sz w:val="28"/>
          <w:szCs w:val="28"/>
          <w:highlight w:val="none"/>
          <w:lang w:eastAsia="ru-RU"/>
        </w:rPr>
        <w:t xml:space="preserve">Учреждение 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  <w:t xml:space="preserve">отвечает по своим обязательствам вс</w:t>
      </w:r>
      <w:r>
        <w:rPr>
          <w:rFonts w:cs="Times New Roman"/>
          <w:sz w:val="28"/>
          <w:szCs w:val="28"/>
          <w:lang w:eastAsia="ru-RU"/>
        </w:rPr>
        <w:t xml:space="preserve">ем находящимся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собственником этого им</w:t>
      </w:r>
      <w:r>
        <w:rPr>
          <w:rFonts w:cs="Times New Roman"/>
          <w:sz w:val="28"/>
          <w:szCs w:val="28"/>
          <w:lang w:eastAsia="ru-RU"/>
        </w:rPr>
        <w:t xml:space="preserve">ущества или приобретенного Учреждением за счет средств, выделенных собственником его имущества, а также недвижимого имущества независимо от того, по каким основаниям оно поступило в оперативное управление Учреждения и за счет каких средств оно приобретено.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highlight w:val="none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По обязательствам Учреждения, связанным с причинением вреда гражданам, при недостаточности имущества Учреждения, на которое может быть обращено взыскание, субсидиарную ответственность несет собственник имущества Учреждения.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pStyle w:val="941"/>
        <w:jc w:val="center"/>
        <w:rPr>
          <w:rFonts w:cs="Times New Roman"/>
          <w:b/>
          <w:sz w:val="28"/>
          <w:szCs w:val="28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ru-RU"/>
        </w:rPr>
        <w:t xml:space="preserve">2. </w:t>
      </w:r>
      <w:r>
        <w:rPr>
          <w:rFonts w:cs="Times New Roman"/>
          <w:b/>
          <w:sz w:val="28"/>
          <w:szCs w:val="28"/>
          <w:lang w:eastAsia="ru-RU"/>
        </w:rPr>
        <w:t xml:space="preserve">Предмет, ц</w:t>
      </w:r>
      <w:r>
        <w:rPr>
          <w:rFonts w:cs="Times New Roman"/>
          <w:b/>
          <w:sz w:val="28"/>
          <w:szCs w:val="28"/>
          <w:lang w:eastAsia="ru-RU"/>
        </w:rPr>
        <w:t xml:space="preserve">ели </w:t>
      </w:r>
      <w:r>
        <w:rPr>
          <w:rFonts w:cs="Times New Roman"/>
          <w:b/>
          <w:sz w:val="28"/>
          <w:szCs w:val="28"/>
          <w:lang w:eastAsia="ru-RU"/>
        </w:rPr>
        <w:t xml:space="preserve">и виды </w:t>
      </w:r>
      <w:r>
        <w:rPr>
          <w:rFonts w:cs="Times New Roman"/>
          <w:b/>
          <w:sz w:val="28"/>
          <w:szCs w:val="28"/>
          <w:lang w:eastAsia="ru-RU"/>
        </w:rPr>
        <w:t xml:space="preserve">деятельности Учреждения</w:t>
      </w:r>
      <w:r>
        <w:rPr>
          <w:rFonts w:cs="Times New Roman"/>
          <w:b/>
          <w:sz w:val="28"/>
          <w:szCs w:val="28"/>
          <w:lang w:eastAsia="ru-RU"/>
        </w:rPr>
      </w:r>
      <w:r>
        <w:rPr>
          <w:rFonts w:cs="Times New Roman"/>
          <w:b/>
          <w:sz w:val="28"/>
          <w:szCs w:val="28"/>
          <w:lang w:eastAsia="ru-RU"/>
        </w:rPr>
      </w:r>
    </w:p>
    <w:p>
      <w:pPr>
        <w:pStyle w:val="941"/>
        <w:ind w:firstLine="540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</w:r>
      <w:r>
        <w:rPr>
          <w:rFonts w:cs="Times New Roman"/>
          <w:sz w:val="16"/>
          <w:szCs w:val="16"/>
          <w:lang w:eastAsia="ru-RU"/>
        </w:rPr>
      </w:r>
      <w:r>
        <w:rPr>
          <w:rFonts w:cs="Times New Roman"/>
          <w:sz w:val="16"/>
          <w:szCs w:val="16"/>
          <w:lang w:eastAsia="ru-RU"/>
        </w:rPr>
      </w:r>
    </w:p>
    <w:p>
      <w:pPr>
        <w:pStyle w:val="94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Предметом и основными целями деятельности Учреждения является</w:t>
      </w:r>
      <w:r>
        <w:rPr>
          <w:sz w:val="28"/>
          <w:szCs w:val="28"/>
        </w:rPr>
        <w:t xml:space="preserve"> выполнени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работ, оказани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услуг в целях обеспечения реализации предусмотренных законодательством Российской Федерации полномочий муниципального образования Губкинский городской округ Белгородской области в сферах благоустройства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озеленения</w:t>
      </w:r>
      <w:r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 xml:space="preserve">автомобильных дорог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обращения с животными без владельцев, </w:t>
      </w:r>
      <w:r>
        <w:rPr>
          <w:sz w:val="28"/>
          <w:szCs w:val="28"/>
        </w:rPr>
        <w:t xml:space="preserve">использования, охраны, защиты, воспроизводства городских лесов в границах </w:t>
      </w:r>
      <w:r>
        <w:rPr>
          <w:sz w:val="28"/>
          <w:szCs w:val="28"/>
        </w:rPr>
        <w:t xml:space="preserve">Губкинского городского округа Белгородской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Для достижения цел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, предусмотренн</w:t>
      </w:r>
      <w:r>
        <w:rPr>
          <w:sz w:val="28"/>
          <w:szCs w:val="28"/>
        </w:rPr>
        <w:t xml:space="preserve">ых</w:t>
      </w:r>
      <w:r>
        <w:rPr>
          <w:sz w:val="28"/>
          <w:szCs w:val="28"/>
        </w:rPr>
        <w:t xml:space="preserve"> настоящим Уставом, Учреждение осуществляет следующ</w:t>
      </w:r>
      <w:r>
        <w:rPr>
          <w:sz w:val="28"/>
          <w:szCs w:val="28"/>
        </w:rPr>
        <w:t xml:space="preserve">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 xml:space="preserve">виды </w:t>
      </w:r>
      <w:r>
        <w:rPr>
          <w:sz w:val="28"/>
          <w:szCs w:val="28"/>
        </w:rPr>
        <w:t xml:space="preserve">деятельност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деятельность по благоустройству </w:t>
      </w:r>
      <w:r>
        <w:rPr>
          <w:rFonts w:cs="Calibri"/>
          <w:sz w:val="28"/>
          <w:szCs w:val="28"/>
          <w:lang w:eastAsia="ar-SA"/>
        </w:rPr>
        <w:t xml:space="preserve">территории Губкинского городского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деятельность по чистке и уборке </w:t>
      </w:r>
      <w:r>
        <w:rPr>
          <w:rFonts w:cs="Calibri"/>
          <w:sz w:val="28"/>
          <w:szCs w:val="28"/>
          <w:lang w:eastAsia="ar-SA"/>
        </w:rPr>
        <w:t xml:space="preserve">территорий общего пользования Губкинского городского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обустройство мест массового отдыха жителей</w:t>
      </w:r>
      <w:r>
        <w:rPr>
          <w:rFonts w:cs="Calibri"/>
          <w:sz w:val="28"/>
          <w:szCs w:val="28"/>
          <w:lang w:eastAsia="ar-SA"/>
        </w:rPr>
        <w:t xml:space="preserve"> Губкинского городского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41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цветоводство;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41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регулярная очистка от снега и льда элементов благоустройства, в том числе площадок отдыха, скверов, парков и других мест общего пользования;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41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погрузка и вывоз снега, грязи, смета</w:t>
      </w:r>
      <w:r>
        <w:rPr>
          <w:sz w:val="28"/>
          <w:szCs w:val="28"/>
          <w:lang w:eastAsia="ar-SA"/>
        </w:rPr>
        <w:t xml:space="preserve">, мусора, растительных остатков;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41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содержание автомобильных дорог, в том числе проходящих по улицам населенных пунктов, имеющих твердое покрытие;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41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лесоводство и прочая лесохозяйственная деятельность;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941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содержание и уход за домашними животными;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94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</w:t>
      </w:r>
      <w:r>
        <w:rPr>
          <w:sz w:val="28"/>
          <w:szCs w:val="28"/>
        </w:rPr>
        <w:t xml:space="preserve">вправе осуществлять иные виды деятельности, а именно: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реализация рассады, цветов и иных растений;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41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оказание услуг населению по </w:t>
      </w:r>
      <w:r>
        <w:rPr>
          <w:sz w:val="28"/>
          <w:szCs w:val="28"/>
        </w:rPr>
        <w:t xml:space="preserve">благоустройству </w:t>
      </w:r>
      <w:r>
        <w:rPr>
          <w:rFonts w:cs="Calibri"/>
          <w:sz w:val="28"/>
          <w:szCs w:val="28"/>
          <w:lang w:eastAsia="ar-SA"/>
        </w:rPr>
        <w:t xml:space="preserve">территорий индивидуального жилищного строительства</w:t>
      </w:r>
      <w:r>
        <w:rPr>
          <w:rFonts w:cs="Calibri"/>
          <w:sz w:val="28"/>
          <w:szCs w:val="28"/>
          <w:lang w:eastAsia="ar-SA"/>
        </w:rPr>
        <w:t xml:space="preserve">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41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прокат и аренда товаров для отдыха и спортивных товаров (прокат водных велосипедов);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41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выращивание посадочного материала лесн</w:t>
      </w:r>
      <w:r>
        <w:rPr>
          <w:color w:val="000000"/>
          <w:sz w:val="28"/>
          <w:szCs w:val="28"/>
          <w:shd w:val="clear" w:color="auto" w:fill="ffffff"/>
        </w:rPr>
        <w:t xml:space="preserve">ых растений (саженцев, сеянцев);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941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деятельность парков отдыха и пляжей;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941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пр</w:t>
      </w:r>
      <w:r>
        <w:rPr>
          <w:color w:val="000000"/>
          <w:sz w:val="28"/>
          <w:szCs w:val="28"/>
          <w:shd w:val="clear" w:color="auto" w:fill="ffffff"/>
        </w:rPr>
        <w:t xml:space="preserve">едоставление ветеринарных услуг.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94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может самостоятельно устанавливать порядок определения платы за оказание услуг (выполнение работ), не относящихся к основным видам деятельности Учреждения, в соответствии с законодательством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деятельности, подлежащие лицензированию, осуществляются Учреждением после получения лицензии в установленном законодательством порядке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Учреждение осуществляет свою деятельность в соответствии с муниципальным заданием и обязательствами перед страховщиком по обязательному социальному страхованию.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Учреждение не в праве отказаться от выполнения муниципального задания.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jc w:val="center"/>
        <w:rPr>
          <w:rFonts w:cs="Times New Roman"/>
          <w:b/>
          <w:sz w:val="28"/>
          <w:szCs w:val="28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ru-RU"/>
        </w:rPr>
        <w:t xml:space="preserve">3. Имущество и финансовое обеспечение Учреждения</w:t>
      </w:r>
      <w:r>
        <w:rPr>
          <w:rFonts w:cs="Times New Roman"/>
          <w:b/>
          <w:sz w:val="28"/>
          <w:szCs w:val="28"/>
          <w:lang w:eastAsia="ru-RU"/>
        </w:rPr>
      </w:r>
      <w:r>
        <w:rPr>
          <w:rFonts w:cs="Times New Roman"/>
          <w:b/>
          <w:sz w:val="28"/>
          <w:szCs w:val="28"/>
          <w:lang w:eastAsia="ru-RU"/>
        </w:rPr>
      </w:r>
    </w:p>
    <w:p>
      <w:pPr>
        <w:pStyle w:val="941"/>
        <w:ind w:firstLine="720"/>
        <w:jc w:val="both"/>
        <w:rPr>
          <w:rFonts w:cs="Times New Roman"/>
          <w:sz w:val="16"/>
          <w:szCs w:val="16"/>
          <w:lang w:eastAsia="en-US"/>
        </w:rPr>
      </w:pPr>
      <w:r>
        <w:rPr>
          <w:rFonts w:cs="Times New Roman"/>
          <w:sz w:val="16"/>
          <w:szCs w:val="16"/>
          <w:lang w:eastAsia="en-US"/>
        </w:rPr>
      </w:r>
      <w:r>
        <w:rPr>
          <w:rFonts w:cs="Times New Roman"/>
          <w:sz w:val="16"/>
          <w:szCs w:val="16"/>
          <w:lang w:eastAsia="en-US"/>
        </w:rPr>
      </w:r>
      <w:r>
        <w:rPr>
          <w:rFonts w:cs="Times New Roman"/>
          <w:sz w:val="16"/>
          <w:szCs w:val="16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ru-RU"/>
        </w:rPr>
        <w:t xml:space="preserve">3.1. Имущество Учреждения находится в собственности муниципального образования Губкинский городской округ Белгородской области и закрепляется за Учреждением на праве оперативного управления.</w:t>
      </w:r>
      <w:r>
        <w:rPr>
          <w:rFonts w:cs="Times New Roman"/>
          <w:sz w:val="28"/>
          <w:szCs w:val="28"/>
          <w:lang w:eastAsia="en-US"/>
        </w:rPr>
        <w:t xml:space="preserve">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Функции и полномочия Собственника имущества Учреждения осуществляет администрация Губкинского городского округа.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Земельные участки, необходимые для выполнения Учреждением своих уставных задач, предоставляются ему на праве постоянного (бессрочного) пользования.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3.2. Учреждение бе</w:t>
      </w:r>
      <w:r>
        <w:rPr>
          <w:rFonts w:cs="Times New Roman"/>
          <w:sz w:val="28"/>
          <w:szCs w:val="28"/>
          <w:lang w:eastAsia="ru-RU"/>
        </w:rPr>
        <w:t xml:space="preserve">з согласия собственника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3.3. Крупная сделка может быть совершена Учреждением только с предварительного согласия Учредителя.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3.4. Финансовое обеспечение выполнения муниципального задания Учреждением осуществляется в виде субсидий из бюджета Губкинск</w:t>
      </w:r>
      <w:r>
        <w:rPr>
          <w:rFonts w:cs="Times New Roman"/>
          <w:sz w:val="28"/>
          <w:szCs w:val="28"/>
          <w:lang w:eastAsia="ru-RU"/>
        </w:rPr>
        <w:t xml:space="preserve">ого </w:t>
      </w:r>
      <w:r>
        <w:rPr>
          <w:rFonts w:cs="Times New Roman"/>
          <w:sz w:val="28"/>
          <w:szCs w:val="28"/>
          <w:lang w:eastAsia="ru-RU"/>
        </w:rPr>
        <w:t xml:space="preserve">городско</w:t>
      </w:r>
      <w:r>
        <w:rPr>
          <w:rFonts w:cs="Times New Roman"/>
          <w:sz w:val="28"/>
          <w:szCs w:val="28"/>
          <w:lang w:eastAsia="ru-RU"/>
        </w:rPr>
        <w:t xml:space="preserve">го</w:t>
      </w:r>
      <w:r>
        <w:rPr>
          <w:rFonts w:cs="Times New Roman"/>
          <w:sz w:val="28"/>
          <w:szCs w:val="28"/>
          <w:lang w:eastAsia="ru-RU"/>
        </w:rPr>
        <w:t xml:space="preserve"> округ</w:t>
      </w:r>
      <w:r>
        <w:rPr>
          <w:rFonts w:cs="Times New Roman"/>
          <w:sz w:val="28"/>
          <w:szCs w:val="28"/>
          <w:lang w:eastAsia="ru-RU"/>
        </w:rPr>
        <w:t xml:space="preserve">а</w:t>
      </w:r>
      <w:r>
        <w:rPr>
          <w:rFonts w:cs="Times New Roman"/>
          <w:sz w:val="28"/>
          <w:szCs w:val="28"/>
          <w:lang w:eastAsia="ru-RU"/>
        </w:rPr>
        <w:t xml:space="preserve"> Белгородской области.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закрепленных за Учреждением Учреди</w:t>
      </w:r>
      <w:r>
        <w:rPr>
          <w:rFonts w:cs="Times New Roman"/>
          <w:sz w:val="28"/>
          <w:szCs w:val="28"/>
          <w:lang w:eastAsia="ru-RU"/>
        </w:rPr>
        <w:t xml:space="preserve">телем или приобретенных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20"/>
        <w:jc w:val="both"/>
        <w:rPr>
          <w:rFonts w:cs="Times New Roman"/>
          <w:sz w:val="18"/>
          <w:szCs w:val="1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 </w:t>
      </w:r>
      <w:r>
        <w:rPr>
          <w:rFonts w:cs="Times New Roman"/>
          <w:sz w:val="18"/>
          <w:szCs w:val="18"/>
          <w:lang w:eastAsia="en-US"/>
        </w:rPr>
      </w:r>
      <w:r>
        <w:rPr>
          <w:rFonts w:cs="Times New Roman"/>
          <w:sz w:val="18"/>
          <w:szCs w:val="18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В случае сдачи в аренду с согласия Учредителя недвижимого имущества и особо ценн</w:t>
      </w:r>
      <w:r>
        <w:rPr>
          <w:rFonts w:cs="Times New Roman"/>
          <w:sz w:val="28"/>
          <w:szCs w:val="28"/>
          <w:lang w:eastAsia="ru-RU"/>
        </w:rPr>
        <w:t xml:space="preserve">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</w:t>
      </w:r>
      <w:r>
        <w:rPr>
          <w:rFonts w:cs="Times New Roman"/>
          <w:sz w:val="28"/>
          <w:szCs w:val="28"/>
          <w:lang w:eastAsia="ru-RU"/>
        </w:rPr>
        <w:t xml:space="preserve">5</w:t>
      </w:r>
      <w:r>
        <w:rPr>
          <w:rFonts w:cs="Times New Roman"/>
          <w:sz w:val="28"/>
          <w:szCs w:val="28"/>
          <w:lang w:eastAsia="ru-RU"/>
        </w:rPr>
        <w:t xml:space="preserve">. Источниками формирования имущества и финансовых ресурсов Учреждения являются: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имущество, переданное собственником или уполномоченным органом в установленном порядке;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имущество, приобретенное за счет финансовых средств Учреждения, в том числе за счет доходов, получаемых от приносящей доход деятельности;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средства бюджета муниципального образования Губкинский городской округ Белгородской области;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добровольные имущественные взносы и пожертвования;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доходы от приносящей доход деятельности;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другие не запрещенные законом поступления.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</w:t>
      </w:r>
      <w:r>
        <w:rPr>
          <w:rFonts w:cs="Times New Roman"/>
          <w:sz w:val="28"/>
          <w:szCs w:val="28"/>
          <w:lang w:eastAsia="ru-RU"/>
        </w:rPr>
        <w:t xml:space="preserve">6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b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Взаимодействие Учреждения при осуществлении им бюджетных по</w:t>
      </w:r>
      <w:r>
        <w:rPr>
          <w:rFonts w:cs="Times New Roman"/>
          <w:sz w:val="28"/>
          <w:szCs w:val="28"/>
          <w:lang w:eastAsia="ru-RU"/>
        </w:rPr>
        <w:t xml:space="preserve">лномочий получателя бюджетных средств с Учредителем как главным распорядителем бюджетных средств в отношении Учреждения осуществляется в соответствии с Бюджетным кодексом Российской Федерации. Учреждение осуществляет операции с бюджетными средствами через </w:t>
      </w:r>
      <w:r>
        <w:rPr>
          <w:rFonts w:cs="Times New Roman"/>
          <w:sz w:val="28"/>
          <w:szCs w:val="28"/>
          <w:lang w:eastAsia="en-US"/>
        </w:rPr>
        <w:t xml:space="preserve">лицевые счета, открытые в территориальном органе Федерального казначейства, в финансовом органе администрации Губкинского городского округа в соответствии с законодательством Российской Федерации.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3</w:t>
      </w:r>
      <w:r>
        <w:rPr>
          <w:rFonts w:cs="Times New Roman"/>
          <w:sz w:val="28"/>
          <w:szCs w:val="28"/>
          <w:lang w:eastAsia="en-US"/>
        </w:rPr>
        <w:t xml:space="preserve">.</w:t>
      </w:r>
      <w:r>
        <w:rPr>
          <w:rFonts w:cs="Times New Roman"/>
          <w:sz w:val="28"/>
          <w:szCs w:val="28"/>
          <w:lang w:eastAsia="en-US"/>
        </w:rPr>
        <w:t xml:space="preserve">7</w:t>
      </w:r>
      <w:r>
        <w:rPr>
          <w:rFonts w:cs="Times New Roman"/>
          <w:sz w:val="28"/>
          <w:szCs w:val="28"/>
          <w:lang w:eastAsia="en-US"/>
        </w:rPr>
        <w:t xml:space="preserve">. Собственник имущества вправе изъять излишнее, неиспользуемое или используемое не по назначению имущество, закрепленное за Учреждением либо приобретенное Учреждением за счет средств, выделенных ему Собственником на приобретение этого имущества.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Имуществом, изъятым у Учреждения, Собственник этого имущества вправе распорядиться по своему усмотрению.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Изъятие и (или) отчуждение имущества производится на основании постановления администрации Губкинского городского округа.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3</w:t>
      </w:r>
      <w:r>
        <w:rPr>
          <w:rFonts w:cs="Times New Roman"/>
          <w:sz w:val="28"/>
          <w:szCs w:val="28"/>
          <w:lang w:eastAsia="en-US"/>
        </w:rPr>
        <w:t xml:space="preserve">.</w:t>
      </w:r>
      <w:r>
        <w:rPr>
          <w:rFonts w:cs="Times New Roman"/>
          <w:sz w:val="28"/>
          <w:szCs w:val="28"/>
          <w:lang w:eastAsia="en-US"/>
        </w:rPr>
        <w:t xml:space="preserve">8</w:t>
      </w:r>
      <w:r>
        <w:rPr>
          <w:rFonts w:cs="Times New Roman"/>
          <w:sz w:val="28"/>
          <w:szCs w:val="28"/>
          <w:lang w:eastAsia="en-US"/>
        </w:rPr>
        <w:t xml:space="preserve">. Материально-техническое обеспечение Учреждения, развитие его базы осуществляется в том числе самим Учреждением в пределах имеющихся средств.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</w:t>
      </w:r>
      <w:r>
        <w:rPr>
          <w:rFonts w:cs="Times New Roman"/>
          <w:sz w:val="28"/>
          <w:szCs w:val="28"/>
          <w:lang w:eastAsia="ru-RU"/>
        </w:rPr>
        <w:t xml:space="preserve">9</w:t>
      </w:r>
      <w:r>
        <w:rPr>
          <w:rFonts w:cs="Times New Roman"/>
          <w:sz w:val="28"/>
          <w:szCs w:val="28"/>
          <w:lang w:eastAsia="ru-RU"/>
        </w:rPr>
        <w:t xml:space="preserve">. Согласование сделок Учреждения в отношении закрепленного за ним на праве оперативного управления </w:t>
      </w:r>
      <w:r>
        <w:rPr>
          <w:rFonts w:cs="Times New Roman"/>
          <w:sz w:val="28"/>
          <w:szCs w:val="28"/>
          <w:lang w:eastAsia="ru-RU"/>
        </w:rPr>
        <w:t xml:space="preserve">муниципального </w:t>
      </w:r>
      <w:r>
        <w:rPr>
          <w:rFonts w:cs="Times New Roman"/>
          <w:sz w:val="28"/>
          <w:szCs w:val="28"/>
          <w:lang w:eastAsia="ru-RU"/>
        </w:rPr>
        <w:t xml:space="preserve">имущества осуществляется </w:t>
      </w:r>
      <w:r>
        <w:rPr>
          <w:rFonts w:cs="Times New Roman"/>
          <w:sz w:val="28"/>
          <w:szCs w:val="28"/>
          <w:lang w:eastAsia="ru-RU"/>
        </w:rPr>
        <w:t xml:space="preserve">Собственником имущества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3.1</w:t>
      </w:r>
      <w:r>
        <w:rPr>
          <w:rFonts w:cs="Times New Roman"/>
          <w:sz w:val="28"/>
          <w:szCs w:val="28"/>
          <w:lang w:eastAsia="ru-RU"/>
        </w:rPr>
        <w:t xml:space="preserve">0</w:t>
      </w:r>
      <w:r>
        <w:rPr>
          <w:rFonts w:cs="Times New Roman"/>
          <w:sz w:val="28"/>
          <w:szCs w:val="28"/>
          <w:lang w:eastAsia="ru-RU"/>
        </w:rPr>
        <w:t xml:space="preserve">. Контроль за использованием по назначению и сохранностью имущества, закрепленного за Учреждением на праве оперативного управления, осуществляет </w:t>
      </w:r>
      <w:r>
        <w:rPr>
          <w:rFonts w:cs="Times New Roman"/>
          <w:sz w:val="28"/>
          <w:szCs w:val="28"/>
          <w:lang w:eastAsia="ru-RU"/>
        </w:rPr>
        <w:t xml:space="preserve">комитет</w:t>
      </w:r>
      <w:r>
        <w:rPr>
          <w:rFonts w:cs="Times New Roman"/>
          <w:sz w:val="28"/>
          <w:szCs w:val="28"/>
          <w:lang w:eastAsia="ru-RU"/>
        </w:rPr>
        <w:t xml:space="preserve"> по управлению </w:t>
      </w:r>
      <w:r>
        <w:rPr>
          <w:rFonts w:cs="Times New Roman"/>
          <w:sz w:val="28"/>
          <w:szCs w:val="28"/>
          <w:lang w:eastAsia="ru-RU"/>
        </w:rPr>
        <w:t xml:space="preserve">муниципальной собственностью администрации Губкинского городского округа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3.1</w:t>
      </w:r>
      <w:r>
        <w:rPr>
          <w:rFonts w:cs="Times New Roman"/>
          <w:sz w:val="28"/>
          <w:szCs w:val="28"/>
          <w:lang w:eastAsia="ru-RU"/>
        </w:rPr>
        <w:t xml:space="preserve">1</w:t>
      </w:r>
      <w:r>
        <w:rPr>
          <w:rFonts w:cs="Times New Roman"/>
          <w:sz w:val="28"/>
          <w:szCs w:val="28"/>
          <w:lang w:eastAsia="ru-RU"/>
        </w:rPr>
        <w:t xml:space="preserve">. Учреждение обязано вести бюджетный учет своей деятельности, представлять данные бюджетного учета Учредителю, в </w:t>
      </w:r>
      <w:r>
        <w:rPr>
          <w:rFonts w:cs="Times New Roman"/>
          <w:sz w:val="28"/>
          <w:szCs w:val="28"/>
          <w:lang w:eastAsia="ru-RU"/>
        </w:rPr>
        <w:t xml:space="preserve">управление финансов и бюджетной политики и управление жилищно-коммунального комплекса и систем жизнеобеспечения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администрации Губкинского городского округа</w:t>
      </w:r>
      <w:r>
        <w:rPr>
          <w:rFonts w:cs="Times New Roman"/>
          <w:sz w:val="28"/>
          <w:szCs w:val="28"/>
          <w:lang w:eastAsia="ru-RU"/>
        </w:rPr>
        <w:t xml:space="preserve">, иным органам власти и организациям.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3.1</w:t>
      </w:r>
      <w:r>
        <w:rPr>
          <w:rFonts w:cs="Times New Roman"/>
          <w:sz w:val="28"/>
          <w:szCs w:val="28"/>
          <w:lang w:eastAsia="ru-RU"/>
        </w:rPr>
        <w:t xml:space="preserve">2</w:t>
      </w:r>
      <w:r>
        <w:rPr>
          <w:rFonts w:cs="Times New Roman"/>
          <w:sz w:val="28"/>
          <w:szCs w:val="28"/>
          <w:lang w:eastAsia="ru-RU"/>
        </w:rPr>
        <w:t xml:space="preserve">. Доходы Учреждения от приносящей доход деятельности поступают в бюджет </w:t>
      </w:r>
      <w:r>
        <w:rPr>
          <w:rFonts w:cs="Times New Roman"/>
          <w:sz w:val="28"/>
          <w:szCs w:val="28"/>
          <w:lang w:eastAsia="ru-RU"/>
        </w:rPr>
        <w:t xml:space="preserve">Учреждения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3.1</w:t>
      </w:r>
      <w:r>
        <w:rPr>
          <w:rFonts w:cs="Times New Roman"/>
          <w:sz w:val="28"/>
          <w:szCs w:val="28"/>
          <w:lang w:eastAsia="ru-RU"/>
        </w:rPr>
        <w:t xml:space="preserve">3</w:t>
      </w:r>
      <w:r>
        <w:rPr>
          <w:rFonts w:cs="Times New Roman"/>
          <w:sz w:val="28"/>
          <w:szCs w:val="28"/>
          <w:lang w:eastAsia="ru-RU"/>
        </w:rPr>
        <w:t xml:space="preserve">. Заключение и оплата Учреждением </w:t>
      </w:r>
      <w:r>
        <w:rPr>
          <w:rFonts w:cs="Times New Roman"/>
          <w:sz w:val="28"/>
          <w:szCs w:val="28"/>
          <w:lang w:eastAsia="ru-RU"/>
        </w:rPr>
        <w:t xml:space="preserve">муниципальных </w:t>
      </w:r>
      <w:r>
        <w:rPr>
          <w:rFonts w:cs="Times New Roman"/>
          <w:sz w:val="28"/>
          <w:szCs w:val="28"/>
          <w:lang w:eastAsia="ru-RU"/>
        </w:rPr>
        <w:t xml:space="preserve">контрактов, иных договоров, подлежащих исполнению за счет средств бюджета </w:t>
      </w:r>
      <w:r>
        <w:rPr>
          <w:rFonts w:cs="Times New Roman"/>
          <w:sz w:val="28"/>
          <w:szCs w:val="28"/>
          <w:lang w:eastAsia="ru-RU"/>
        </w:rPr>
        <w:t xml:space="preserve">Губкинского городского округа Белгородской области</w:t>
      </w:r>
      <w:r>
        <w:rPr>
          <w:rFonts w:cs="Times New Roman"/>
          <w:sz w:val="28"/>
          <w:szCs w:val="28"/>
          <w:lang w:eastAsia="ru-RU"/>
        </w:rPr>
        <w:t xml:space="preserve">, производятся в пределах доведенных Учреждению лимитов бюджетных обязательств.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Нарушение Учреждением данных требований при заключении </w:t>
      </w:r>
      <w:r>
        <w:rPr>
          <w:rFonts w:cs="Times New Roman"/>
          <w:sz w:val="28"/>
          <w:szCs w:val="28"/>
          <w:lang w:eastAsia="ru-RU"/>
        </w:rPr>
        <w:t xml:space="preserve">муниципальных</w:t>
      </w:r>
      <w:r>
        <w:rPr>
          <w:rFonts w:cs="Times New Roman"/>
          <w:sz w:val="28"/>
          <w:szCs w:val="28"/>
          <w:lang w:eastAsia="ru-RU"/>
        </w:rPr>
        <w:t xml:space="preserve"> контрактов, иных договоров является основанием для признания их судом недействительными по иску Учредителя.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В случае уменьшения Учреждению как получателю бюджетных средств Учредителем ранее доведенных лимитов бюджетных обязательств, приводящего к невозможности исполнения Учреждением бюджетных обязательств, вытекающих из заключенных им </w:t>
      </w:r>
      <w:r>
        <w:rPr>
          <w:rFonts w:cs="Times New Roman"/>
          <w:sz w:val="28"/>
          <w:szCs w:val="28"/>
          <w:lang w:eastAsia="ru-RU"/>
        </w:rPr>
        <w:t xml:space="preserve">муниципальных</w:t>
      </w:r>
      <w:r>
        <w:rPr>
          <w:rFonts w:cs="Times New Roman"/>
          <w:sz w:val="28"/>
          <w:szCs w:val="28"/>
          <w:lang w:eastAsia="ru-RU"/>
        </w:rPr>
        <w:t xml:space="preserve"> контрактов, иных договоров, Учреждение должно обеспечить согласование новых условий указанных </w:t>
      </w:r>
      <w:r>
        <w:rPr>
          <w:rFonts w:cs="Times New Roman"/>
          <w:sz w:val="28"/>
          <w:szCs w:val="28"/>
          <w:lang w:eastAsia="ru-RU"/>
        </w:rPr>
        <w:t xml:space="preserve">муниципальных </w:t>
      </w:r>
      <w:r>
        <w:rPr>
          <w:rFonts w:cs="Times New Roman"/>
          <w:sz w:val="28"/>
          <w:szCs w:val="28"/>
          <w:lang w:eastAsia="ru-RU"/>
        </w:rPr>
        <w:t xml:space="preserve">контрактов, иных договоров о цене и (или) количестве (объеме) товаров (работ, услуг) в соответствии с законодательством Российской Федерации о размещении заказов для государственных и муниципальных нужд.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Сторона </w:t>
      </w:r>
      <w:r>
        <w:rPr>
          <w:rFonts w:cs="Times New Roman"/>
          <w:sz w:val="28"/>
          <w:szCs w:val="28"/>
          <w:lang w:eastAsia="ru-RU"/>
        </w:rPr>
        <w:t xml:space="preserve">муниципального </w:t>
      </w:r>
      <w:r>
        <w:rPr>
          <w:rFonts w:cs="Times New Roman"/>
          <w:sz w:val="28"/>
          <w:szCs w:val="28"/>
          <w:lang w:eastAsia="ru-RU"/>
        </w:rPr>
        <w:t xml:space="preserve">контракта, иного договора вправе потребовать от Учреждения возмещения только фактически понесенного ущерба, непосредственно обусловленного изменением условий </w:t>
      </w:r>
      <w:r>
        <w:rPr>
          <w:rFonts w:cs="Times New Roman"/>
          <w:sz w:val="28"/>
          <w:szCs w:val="28"/>
          <w:lang w:eastAsia="ru-RU"/>
        </w:rPr>
        <w:t xml:space="preserve">муниципального</w:t>
      </w:r>
      <w:r>
        <w:rPr>
          <w:rFonts w:cs="Times New Roman"/>
          <w:sz w:val="28"/>
          <w:szCs w:val="28"/>
          <w:lang w:eastAsia="ru-RU"/>
        </w:rPr>
        <w:t xml:space="preserve"> контракта, иного договора.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3.1</w:t>
      </w:r>
      <w:r>
        <w:rPr>
          <w:rFonts w:cs="Times New Roman"/>
          <w:sz w:val="28"/>
          <w:szCs w:val="28"/>
          <w:lang w:eastAsia="en-US"/>
        </w:rPr>
        <w:t xml:space="preserve">4</w:t>
      </w:r>
      <w:r>
        <w:rPr>
          <w:rFonts w:cs="Times New Roman"/>
          <w:sz w:val="28"/>
          <w:szCs w:val="28"/>
          <w:lang w:eastAsia="en-US"/>
        </w:rPr>
        <w:t xml:space="preserve">. </w:t>
      </w:r>
      <w:r>
        <w:rPr>
          <w:rFonts w:cs="Times New Roman"/>
          <w:sz w:val="28"/>
          <w:szCs w:val="28"/>
          <w:lang w:eastAsia="ru-RU"/>
        </w:rPr>
        <w:t xml:space="preserve">Учреждение отвечает по своим обязательствам всем н</w:t>
      </w:r>
      <w:r>
        <w:rPr>
          <w:rFonts w:cs="Times New Roman"/>
          <w:sz w:val="28"/>
          <w:szCs w:val="28"/>
          <w:lang w:eastAsia="ru-RU"/>
        </w:rPr>
        <w:t xml:space="preserve">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Собственником этого им</w:t>
      </w:r>
      <w:r>
        <w:rPr>
          <w:rFonts w:cs="Times New Roman"/>
          <w:sz w:val="28"/>
          <w:szCs w:val="28"/>
          <w:lang w:eastAsia="ru-RU"/>
        </w:rPr>
        <w:t xml:space="preserve">ущества или приобретенного Учреждением за счет средств, выделенных Собственником его имущества, а также недвижимого имущества независимо от того, по каким основаниям оно поступило в оперативное управление Учреждения и за счет каких средств оно приобретено.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3.1</w:t>
      </w:r>
      <w:r>
        <w:rPr>
          <w:rFonts w:cs="Times New Roman"/>
          <w:sz w:val="28"/>
          <w:szCs w:val="28"/>
          <w:lang w:eastAsia="ru-RU"/>
        </w:rPr>
        <w:t xml:space="preserve">5</w:t>
      </w:r>
      <w:r>
        <w:rPr>
          <w:rFonts w:cs="Times New Roman"/>
          <w:sz w:val="28"/>
          <w:szCs w:val="28"/>
          <w:lang w:eastAsia="ru-RU"/>
        </w:rPr>
        <w:t xml:space="preserve">. Учреждение не вправе предоставлять кредиты (займы), приобретать ценные бумаги.  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540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</w:r>
      <w:r>
        <w:rPr>
          <w:rFonts w:cs="Times New Roman"/>
          <w:sz w:val="16"/>
          <w:szCs w:val="16"/>
          <w:lang w:eastAsia="ru-RU"/>
        </w:rPr>
      </w:r>
      <w:r>
        <w:rPr>
          <w:rFonts w:cs="Times New Roman"/>
          <w:sz w:val="16"/>
          <w:szCs w:val="16"/>
          <w:lang w:eastAsia="ru-RU"/>
        </w:rPr>
      </w:r>
    </w:p>
    <w:p>
      <w:pPr>
        <w:pStyle w:val="941"/>
        <w:jc w:val="center"/>
        <w:rPr>
          <w:rFonts w:cs="Times New Roman"/>
          <w:b/>
          <w:sz w:val="28"/>
          <w:szCs w:val="28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ru-RU"/>
        </w:rPr>
        <w:t xml:space="preserve">4</w:t>
      </w:r>
      <w:r>
        <w:rPr>
          <w:rFonts w:cs="Times New Roman"/>
          <w:b/>
          <w:sz w:val="28"/>
          <w:szCs w:val="28"/>
          <w:lang w:eastAsia="ru-RU"/>
        </w:rPr>
        <w:t xml:space="preserve">. </w:t>
      </w:r>
      <w:r>
        <w:rPr>
          <w:rFonts w:cs="Times New Roman"/>
          <w:b/>
          <w:sz w:val="28"/>
          <w:szCs w:val="28"/>
          <w:lang w:eastAsia="ru-RU"/>
        </w:rPr>
        <w:t xml:space="preserve">У</w:t>
      </w:r>
      <w:r>
        <w:rPr>
          <w:rFonts w:cs="Times New Roman"/>
          <w:b/>
          <w:sz w:val="28"/>
          <w:szCs w:val="28"/>
          <w:lang w:eastAsia="ru-RU"/>
        </w:rPr>
        <w:t xml:space="preserve">правлени</w:t>
      </w:r>
      <w:r>
        <w:rPr>
          <w:rFonts w:cs="Times New Roman"/>
          <w:b/>
          <w:sz w:val="28"/>
          <w:szCs w:val="28"/>
          <w:lang w:eastAsia="ru-RU"/>
        </w:rPr>
        <w:t xml:space="preserve">е</w:t>
      </w:r>
      <w:r>
        <w:rPr>
          <w:rFonts w:cs="Times New Roman"/>
          <w:b/>
          <w:sz w:val="28"/>
          <w:szCs w:val="28"/>
          <w:lang w:eastAsia="ru-RU"/>
        </w:rPr>
        <w:t xml:space="preserve"> Учреждени</w:t>
      </w:r>
      <w:r>
        <w:rPr>
          <w:rFonts w:cs="Times New Roman"/>
          <w:b/>
          <w:sz w:val="28"/>
          <w:szCs w:val="28"/>
          <w:lang w:eastAsia="ru-RU"/>
        </w:rPr>
        <w:t xml:space="preserve">ем</w:t>
      </w:r>
      <w:r>
        <w:rPr>
          <w:rFonts w:cs="Times New Roman"/>
          <w:b/>
          <w:sz w:val="28"/>
          <w:szCs w:val="28"/>
          <w:lang w:eastAsia="ru-RU"/>
        </w:rPr>
      </w:r>
      <w:r>
        <w:rPr>
          <w:rFonts w:cs="Times New Roman"/>
          <w:b/>
          <w:sz w:val="28"/>
          <w:szCs w:val="28"/>
          <w:lang w:eastAsia="ru-RU"/>
        </w:rPr>
      </w:r>
    </w:p>
    <w:p>
      <w:pPr>
        <w:pStyle w:val="941"/>
        <w:ind w:firstLine="540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</w:r>
      <w:r>
        <w:rPr>
          <w:rFonts w:cs="Times New Roman"/>
          <w:sz w:val="16"/>
          <w:szCs w:val="16"/>
          <w:lang w:eastAsia="ru-RU"/>
        </w:rPr>
      </w:r>
      <w:r>
        <w:rPr>
          <w:rFonts w:cs="Times New Roman"/>
          <w:sz w:val="16"/>
          <w:szCs w:val="16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.1. Единоличным исполнительным органом Учреждения является директор Учреждения (далее - руководитель), который назначается и освобождается от должности Учредителем.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Руководитель действует на основании срочного трудового договора, заключенного с ним Учредителем. Трудовой договор заключается на срок не более пяти лет.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1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1.</w:t>
      </w:r>
      <w:r>
        <w:rPr>
          <w:rFonts w:cs="Times New Roman"/>
          <w:sz w:val="28"/>
          <w:szCs w:val="28"/>
          <w:lang w:eastAsia="ru-RU"/>
        </w:rPr>
        <w:t xml:space="preserve"> Руководитель Учреждения действует на основе законодательства Российской Федерации и настоящего Устава, осуществляет текущее руководство деятельностью Учреждения и подотчетен Учредителю.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1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2.</w:t>
      </w:r>
      <w:r>
        <w:rPr>
          <w:rFonts w:cs="Times New Roman"/>
          <w:sz w:val="28"/>
          <w:szCs w:val="28"/>
          <w:lang w:eastAsia="ru-RU"/>
        </w:rPr>
        <w:t xml:space="preserve"> Руководитель Учреждения по вопросам, отнесенным законодательством Российской Федерации к его компетенции, действует на принципах единоначалия.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1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3.</w:t>
      </w:r>
      <w:r>
        <w:rPr>
          <w:rFonts w:cs="Times New Roman"/>
          <w:sz w:val="28"/>
          <w:szCs w:val="28"/>
          <w:lang w:eastAsia="ru-RU"/>
        </w:rPr>
        <w:t xml:space="preserve"> Руководитель Учреждения выполняет следующие функции и обязанности по организации и обеспечению деятельности Учреждения: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назначает заместителей по согласованию с Учредителем;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действует без доверенности от имени Учреждения, представляет его интересы в государственных органах и организациях;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в пределах, установленных настоящим Уставом, распоряжается имуществом Учреждения, заключает договоры, выдает доверенности;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открывает лицевые счета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по согласованию с Учредителем утверждает структуру Учреждения, штатное расписание;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в пределах своей компетенции издает приказы и дает указания, обязательные для исполнения всеми работниками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назначает на должность и освобождает от должности работников, заключает с ними трудовые договоры.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4.1.4. Руководитель организует работу Учреждения, в установленном порядке и в соответствии с утверждаемой Учредителем бюджетной сметой расходует денежные средства Учреждения, выдает доверенности, составляет штатное расписани</w:t>
      </w:r>
      <w:r>
        <w:rPr>
          <w:rFonts w:cs="Times New Roman"/>
          <w:sz w:val="28"/>
          <w:szCs w:val="28"/>
          <w:lang w:eastAsia="ru-RU"/>
        </w:rPr>
        <w:t xml:space="preserve">е Учреждения, в пределах своей компетенции издает приказы и другие акты, осуществляет права и несет обязанности работодателя для работников Учреждения, осуществляет иные полномочия, предусмотренные законодательством, трудовым договором и настоящим Уставом.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4.1.5. Руководитель Учреждения назначает своих заместителей, самостоятельно определяет их компетенцию. Заместители рук</w:t>
      </w:r>
      <w:r>
        <w:rPr>
          <w:rFonts w:cs="Times New Roman"/>
          <w:sz w:val="28"/>
          <w:szCs w:val="28"/>
          <w:lang w:eastAsia="ru-RU"/>
        </w:rPr>
        <w:t xml:space="preserve">оводителя Учреждения действуют от имени Учреждения, представляют его в государственных органах, в других организациях, совершают сделки и иные юридические действия в пределах полномочий, предусмотренных в доверенностях, выдаваемых руководителем Учреждения.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1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6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 Руководитель Учреждения несет ответственность перед Учредителем в соответствии с законодательством, настоящим Уставом и заключенным с ним трудовым договором: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з</w:t>
      </w:r>
      <w:r>
        <w:rPr>
          <w:rFonts w:cs="Times New Roman"/>
          <w:sz w:val="28"/>
          <w:szCs w:val="28"/>
          <w:lang w:eastAsia="ru-RU"/>
        </w:rPr>
        <w:t xml:space="preserve">а убытки, причиненные Учреждению его виновными действиями (бездействием), в том числе в слу</w:t>
      </w:r>
      <w:r>
        <w:rPr>
          <w:rFonts w:cs="Times New Roman"/>
          <w:sz w:val="28"/>
          <w:szCs w:val="28"/>
          <w:lang w:eastAsia="ru-RU"/>
        </w:rPr>
        <w:t xml:space="preserve">чае утраты имущества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н</w:t>
      </w:r>
      <w:r>
        <w:rPr>
          <w:rFonts w:cs="Times New Roman"/>
          <w:sz w:val="28"/>
          <w:szCs w:val="28"/>
          <w:lang w:eastAsia="ru-RU"/>
        </w:rPr>
        <w:t xml:space="preserve">ецелевое использование средств бюджета Губкинского городского округа Белгородской области и средств, полученных о</w:t>
      </w:r>
      <w:r>
        <w:rPr>
          <w:rFonts w:cs="Times New Roman"/>
          <w:sz w:val="28"/>
          <w:szCs w:val="28"/>
          <w:lang w:eastAsia="ru-RU"/>
        </w:rPr>
        <w:t xml:space="preserve">т приносящей доход деятельности;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р</w:t>
      </w:r>
      <w:r>
        <w:rPr>
          <w:rFonts w:cs="Times New Roman"/>
          <w:sz w:val="28"/>
          <w:szCs w:val="28"/>
          <w:lang w:eastAsia="ru-RU"/>
        </w:rPr>
        <w:t xml:space="preserve">азмещение денежных средств на деп</w:t>
      </w:r>
      <w:r>
        <w:rPr>
          <w:rFonts w:cs="Times New Roman"/>
          <w:sz w:val="28"/>
          <w:szCs w:val="28"/>
          <w:lang w:eastAsia="ru-RU"/>
        </w:rPr>
        <w:t xml:space="preserve">озитах в кредитных организациях;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п</w:t>
      </w:r>
      <w:r>
        <w:rPr>
          <w:rFonts w:cs="Times New Roman"/>
          <w:sz w:val="28"/>
          <w:szCs w:val="28"/>
          <w:lang w:eastAsia="ru-RU"/>
        </w:rPr>
        <w:t xml:space="preserve">риобретение акций, облигаций и иных ценных бумаг и получение доходов</w:t>
      </w:r>
      <w:r>
        <w:rPr>
          <w:rFonts w:cs="Times New Roman"/>
          <w:sz w:val="28"/>
          <w:szCs w:val="28"/>
          <w:lang w:eastAsia="ru-RU"/>
        </w:rPr>
        <w:t xml:space="preserve"> (дивидендов, процентов) по ним;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иные </w:t>
      </w:r>
      <w:r>
        <w:rPr>
          <w:rFonts w:cs="Times New Roman"/>
          <w:sz w:val="28"/>
          <w:szCs w:val="28"/>
          <w:lang w:eastAsia="ru-RU"/>
        </w:rPr>
        <w:t xml:space="preserve">нарушения бюджетного законодательства Российской Федерации.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Руково</w:t>
      </w:r>
      <w:r>
        <w:rPr>
          <w:rFonts w:cs="Times New Roman"/>
          <w:sz w:val="28"/>
          <w:szCs w:val="28"/>
          <w:lang w:eastAsia="ru-RU"/>
        </w:rPr>
        <w:t xml:space="preserve">дитель несет перед Учреждением ответственность в размере убытков, причиненных Учреждению в результате совершения крупной сделки с нарушением требований законодательства Российской Федерации, независимо от того, была ли эта сделка признана недействительной.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1.7</w:t>
      </w:r>
      <w:r>
        <w:rPr>
          <w:rFonts w:cs="Times New Roman"/>
          <w:sz w:val="28"/>
          <w:szCs w:val="28"/>
          <w:lang w:eastAsia="ru-RU"/>
        </w:rPr>
        <w:t xml:space="preserve">. Руководитель Учреждения может быть привлечен к административной, уголовной, дисциплинарной и материальной ответственности в порядке и по основаниям, которые установлены законодательством Российской Федерации.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.1</w:t>
      </w:r>
      <w:r>
        <w:rPr>
          <w:rFonts w:cs="Times New Roman"/>
          <w:sz w:val="28"/>
          <w:szCs w:val="28"/>
          <w:lang w:eastAsia="ru-RU"/>
        </w:rPr>
        <w:t xml:space="preserve">.8</w:t>
      </w:r>
      <w:r>
        <w:rPr>
          <w:rFonts w:cs="Times New Roman"/>
          <w:sz w:val="28"/>
          <w:szCs w:val="28"/>
          <w:lang w:eastAsia="ru-RU"/>
        </w:rPr>
        <w:t xml:space="preserve">. В Учреждении могут создаваться иные органы управления Учреждения в соответствии с законодательством Российской Федерации.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8"/>
        <w:jc w:val="both"/>
        <w:rPr>
          <w:rFonts w:cs="Times New Roman"/>
          <w:sz w:val="28"/>
          <w:szCs w:val="28"/>
          <w:lang w:eastAsia="ru-RU"/>
        </w:rPr>
        <w:outlineLvl w:val="0"/>
      </w:pPr>
      <w:r>
        <w:rPr>
          <w:rFonts w:cs="Times New Roman"/>
          <w:sz w:val="28"/>
          <w:szCs w:val="28"/>
          <w:lang w:eastAsia="ru-RU"/>
        </w:rPr>
        <w:t xml:space="preserve">4.</w:t>
      </w:r>
      <w:r>
        <w:rPr>
          <w:rFonts w:cs="Times New Roman"/>
          <w:sz w:val="28"/>
          <w:szCs w:val="28"/>
          <w:lang w:eastAsia="ru-RU"/>
        </w:rPr>
        <w:t xml:space="preserve">2</w:t>
      </w:r>
      <w:r>
        <w:rPr>
          <w:rFonts w:cs="Times New Roman"/>
          <w:sz w:val="28"/>
          <w:szCs w:val="28"/>
          <w:lang w:eastAsia="ru-RU"/>
        </w:rPr>
        <w:t xml:space="preserve">. </w:t>
      </w:r>
      <w:r>
        <w:rPr>
          <w:rFonts w:cs="Times New Roman"/>
          <w:sz w:val="28"/>
          <w:szCs w:val="28"/>
          <w:lang w:eastAsia="ru-RU"/>
        </w:rPr>
        <w:t xml:space="preserve">Права и обязанности Учреждения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2.</w:t>
      </w:r>
      <w:r>
        <w:rPr>
          <w:rFonts w:cs="Times New Roman"/>
          <w:sz w:val="28"/>
          <w:szCs w:val="28"/>
          <w:lang w:eastAsia="ru-RU"/>
        </w:rPr>
        <w:t xml:space="preserve">1. Учреждение самостоятельно осуществляет определенную настоящим Уставом деятельность в соответствии с законодательством Российской Федерации.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.2.</w:t>
      </w:r>
      <w:r>
        <w:rPr>
          <w:rFonts w:cs="Times New Roman"/>
          <w:sz w:val="28"/>
          <w:szCs w:val="28"/>
          <w:lang w:eastAsia="ru-RU"/>
        </w:rPr>
        <w:t xml:space="preserve">2.</w:t>
      </w:r>
      <w:r>
        <w:rPr>
          <w:rFonts w:cs="Times New Roman"/>
          <w:sz w:val="28"/>
          <w:szCs w:val="28"/>
          <w:lang w:eastAsia="ru-RU"/>
        </w:rPr>
        <w:t xml:space="preserve"> Для выполнения уставных целей Учреждение имеет право: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выступать </w:t>
      </w:r>
      <w:r>
        <w:rPr>
          <w:rFonts w:cs="Times New Roman"/>
          <w:sz w:val="28"/>
          <w:szCs w:val="28"/>
          <w:lang w:eastAsia="ru-RU"/>
        </w:rPr>
        <w:t xml:space="preserve">муниципальным</w:t>
      </w:r>
      <w:r>
        <w:rPr>
          <w:rFonts w:cs="Times New Roman"/>
          <w:sz w:val="28"/>
          <w:szCs w:val="28"/>
          <w:lang w:eastAsia="ru-RU"/>
        </w:rPr>
        <w:t xml:space="preserve"> заказчиком по </w:t>
      </w:r>
      <w:r>
        <w:rPr>
          <w:rFonts w:cs="Times New Roman"/>
          <w:sz w:val="28"/>
          <w:szCs w:val="28"/>
          <w:lang w:eastAsia="ru-RU"/>
        </w:rPr>
        <w:t xml:space="preserve">муниципальным </w:t>
      </w:r>
      <w:r>
        <w:rPr>
          <w:rFonts w:cs="Times New Roman"/>
          <w:sz w:val="28"/>
          <w:szCs w:val="28"/>
          <w:lang w:eastAsia="ru-RU"/>
        </w:rPr>
        <w:t xml:space="preserve">контрактам при размещении заказов на поставку товаров, выполнение работ, оказание услуг;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привлекать для осуществления своей деятельности на экономически выгодной договорной основе другие организации и физических лиц;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создавать филиалы и представительства по согласованию с Учредителем (в пределах лимитов бюджетных обязательств, доведенных Учреждению);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утверждать положения о филиалах, представительствах Учреждения, изменения и дополнения к ним;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назначать руководителей филиалов и представительств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заключать договоры с юридическими и физическими лицами, не противоречащие законодательству, а также целям и предмету деятельности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по согласованию с собственником имущества приобретать или арендовать имущество, необходимое для реализации целей деятельности, установленных настоящим Уставом;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определять структуру и штатное расписание в пределах утвержденной Учредителем бюджетной сметы;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приобретать или арендовать основные и оборотные средства за счет имеющихся у него финансовых ресурсов;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реализовывать иные права, установленные законодательством и настоящим Уставом.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</w:t>
      </w:r>
      <w:r>
        <w:rPr>
          <w:rFonts w:cs="Times New Roman"/>
          <w:sz w:val="28"/>
          <w:szCs w:val="28"/>
          <w:lang w:eastAsia="ru-RU"/>
        </w:rPr>
        <w:t xml:space="preserve">2.</w:t>
      </w:r>
      <w:r>
        <w:rPr>
          <w:rFonts w:cs="Times New Roman"/>
          <w:sz w:val="28"/>
          <w:szCs w:val="28"/>
          <w:lang w:eastAsia="ru-RU"/>
        </w:rPr>
        <w:t xml:space="preserve">3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 Учреждение обязано: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о</w:t>
      </w:r>
      <w:r>
        <w:rPr>
          <w:rFonts w:cs="Times New Roman"/>
          <w:sz w:val="28"/>
          <w:szCs w:val="28"/>
          <w:lang w:eastAsia="ru-RU"/>
        </w:rPr>
        <w:t xml:space="preserve">существлять свою деятельность в соответствии с утвержденным в установленном законодательством Российской Федерации порядке планом финансово-хозяйс</w:t>
      </w:r>
      <w:r>
        <w:rPr>
          <w:rFonts w:cs="Times New Roman"/>
          <w:sz w:val="28"/>
          <w:szCs w:val="28"/>
          <w:lang w:eastAsia="ru-RU"/>
        </w:rPr>
        <w:t xml:space="preserve">твенной деятельности Учреждения: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п</w:t>
      </w:r>
      <w:r>
        <w:rPr>
          <w:rFonts w:cs="Times New Roman"/>
          <w:sz w:val="28"/>
          <w:szCs w:val="28"/>
          <w:lang w:eastAsia="ru-RU"/>
        </w:rPr>
        <w:t xml:space="preserve">р</w:t>
      </w:r>
      <w:r>
        <w:rPr>
          <w:rFonts w:cs="Times New Roman"/>
          <w:sz w:val="28"/>
          <w:szCs w:val="28"/>
          <w:lang w:eastAsia="ru-RU"/>
        </w:rPr>
        <w:t xml:space="preserve">едставлять Учредителю расчет предполагаемых расходов на содержание недвижимого имущества и особо ценного движимого имущества, закрепленных за Учреждением Учредителем или приобретенных за счет средств, выделенных ему Учредителем на приобретение такого имуще</w:t>
      </w:r>
      <w:r>
        <w:rPr>
          <w:rFonts w:cs="Times New Roman"/>
          <w:sz w:val="28"/>
          <w:szCs w:val="28"/>
          <w:lang w:eastAsia="ru-RU"/>
        </w:rPr>
        <w:t xml:space="preserve">ства, расходов на уплату налогов, в качестве объекта налогообложения по которым признается соответствующее имущество, в том числе земельные участки, а также финансового обеспечения развития Учреждения в рамках программ, утверждаемых в установленном порядке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н</w:t>
      </w:r>
      <w:r>
        <w:rPr>
          <w:rFonts w:cs="Times New Roman"/>
          <w:sz w:val="28"/>
          <w:szCs w:val="28"/>
          <w:lang w:eastAsia="ru-RU"/>
        </w:rPr>
        <w:t xml:space="preserve">ести ответственность согласно законодательству </w:t>
      </w:r>
      <w:r>
        <w:rPr>
          <w:rFonts w:cs="Times New Roman"/>
          <w:sz w:val="28"/>
          <w:szCs w:val="28"/>
          <w:lang w:eastAsia="ru-RU"/>
        </w:rPr>
        <w:t xml:space="preserve">Российской Федерации,</w:t>
      </w:r>
      <w:r>
        <w:rPr>
          <w:rFonts w:cs="Times New Roman"/>
          <w:sz w:val="28"/>
          <w:szCs w:val="28"/>
          <w:lang w:eastAsia="ru-RU"/>
        </w:rPr>
        <w:t xml:space="preserve"> за нарушение договорных, расчетных обязательств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в</w:t>
      </w:r>
      <w:r>
        <w:rPr>
          <w:rFonts w:cs="Times New Roman"/>
          <w:sz w:val="28"/>
          <w:szCs w:val="28"/>
          <w:lang w:eastAsia="ru-RU"/>
        </w:rPr>
        <w:t xml:space="preserve">озмещать ущерб, причиненный нерацио</w:t>
      </w:r>
      <w:r>
        <w:rPr>
          <w:rFonts w:cs="Times New Roman"/>
          <w:sz w:val="28"/>
          <w:szCs w:val="28"/>
          <w:lang w:eastAsia="ru-RU"/>
        </w:rPr>
        <w:t xml:space="preserve">нальным использованием земли и других природных ресурсов, загрязнением окружающей среды, нарушением правил безопасности производства, санитарно-гигиенических норм и требований по защите здоровья работников, населения и потребителей продукции (работ, услуг)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с</w:t>
      </w:r>
      <w:r>
        <w:rPr>
          <w:rFonts w:cs="Times New Roman"/>
          <w:sz w:val="28"/>
          <w:szCs w:val="28"/>
          <w:lang w:eastAsia="ru-RU"/>
        </w:rPr>
        <w:t xml:space="preserve">оздавать для своих работников бе</w:t>
      </w:r>
      <w:r>
        <w:rPr>
          <w:rFonts w:cs="Times New Roman"/>
          <w:sz w:val="28"/>
          <w:szCs w:val="28"/>
          <w:lang w:eastAsia="ru-RU"/>
        </w:rPr>
        <w:t xml:space="preserve">зопасные условия труда и нести ответственность в установленном законодательством Российской Федерации порядке за вред, причиненный работнику увечьем, профзаболеванием, либо иное повреждение здоровья, связанное с исполнением работником трудовых обязанностей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н</w:t>
      </w:r>
      <w:r>
        <w:rPr>
          <w:rFonts w:cs="Times New Roman"/>
          <w:sz w:val="28"/>
          <w:szCs w:val="28"/>
          <w:lang w:eastAsia="ru-RU"/>
        </w:rPr>
        <w:t xml:space="preserve">ести ответственность за сохранность и использование в установленном порядке документов (управленческих, финансово-хозяйственных, по личному составу и др.)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о</w:t>
      </w:r>
      <w:r>
        <w:rPr>
          <w:rFonts w:cs="Times New Roman"/>
          <w:sz w:val="28"/>
          <w:szCs w:val="28"/>
          <w:lang w:eastAsia="ru-RU"/>
        </w:rPr>
        <w:t xml:space="preserve">тчитываться о результатах деятельности Учреждения и об использовании закрепленного за ним </w:t>
      </w:r>
      <w:r>
        <w:rPr>
          <w:rFonts w:cs="Times New Roman"/>
          <w:sz w:val="28"/>
          <w:szCs w:val="28"/>
          <w:lang w:eastAsia="ru-RU"/>
        </w:rPr>
        <w:t xml:space="preserve">муниципального</w:t>
      </w:r>
      <w:r>
        <w:rPr>
          <w:rFonts w:cs="Times New Roman"/>
          <w:sz w:val="28"/>
          <w:szCs w:val="28"/>
          <w:lang w:eastAsia="ru-RU"/>
        </w:rPr>
        <w:t xml:space="preserve"> имущества в порядке, определяемом Учредителем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о</w:t>
      </w:r>
      <w:r>
        <w:rPr>
          <w:rFonts w:cs="Times New Roman"/>
          <w:sz w:val="28"/>
          <w:szCs w:val="28"/>
          <w:lang w:eastAsia="ru-RU"/>
        </w:rPr>
        <w:t xml:space="preserve">существлять оперативный бухгалтерский учет результатов своей деятельности, вести статистическую и бухгалтерскую отчетность в порядке и сроки, которые установлены законодательством Российской Федерации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в</w:t>
      </w:r>
      <w:r>
        <w:rPr>
          <w:rFonts w:cs="Times New Roman"/>
          <w:sz w:val="28"/>
          <w:szCs w:val="28"/>
          <w:lang w:eastAsia="ru-RU"/>
        </w:rPr>
        <w:t xml:space="preserve">ыполнять иные обязанности, предусмотренные законодательством.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4.2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 Учреждение не вправе осуществлять долевое участие в деятельности других учреждений (в том числе образовательных), организаций, приобретать акции, облигации, иные ценные бумаги и получать доходы (дивиденды, проценты) по ним.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2.</w:t>
      </w:r>
      <w:r>
        <w:rPr>
          <w:rFonts w:cs="Times New Roman"/>
          <w:sz w:val="28"/>
          <w:szCs w:val="28"/>
          <w:lang w:eastAsia="ru-RU"/>
        </w:rPr>
        <w:t xml:space="preserve">5</w:t>
      </w:r>
      <w:r>
        <w:rPr>
          <w:rFonts w:cs="Times New Roman"/>
          <w:sz w:val="28"/>
          <w:szCs w:val="28"/>
          <w:lang w:eastAsia="ru-RU"/>
        </w:rPr>
        <w:t xml:space="preserve">. Взаимодействие Учреждения с други</w:t>
      </w:r>
      <w:r>
        <w:rPr>
          <w:rFonts w:cs="Times New Roman"/>
          <w:sz w:val="28"/>
          <w:szCs w:val="28"/>
          <w:lang w:eastAsia="ru-RU"/>
        </w:rPr>
        <w:t xml:space="preserve">ми организациями и физическими лицами в сферах хозяйственной деятельности осуществляется на основе договоров, соглашений, контрактов. При этом Учреждение руководствуется прежде всего предметом и целями своей деятельности, установленными настоящим Уставом, </w:t>
      </w:r>
      <w:r>
        <w:rPr>
          <w:rFonts w:cs="Times New Roman"/>
          <w:sz w:val="28"/>
          <w:szCs w:val="28"/>
          <w:lang w:eastAsia="ru-RU"/>
        </w:rPr>
        <w:t xml:space="preserve">муниципальным</w:t>
      </w:r>
      <w:r>
        <w:rPr>
          <w:rFonts w:cs="Times New Roman"/>
          <w:sz w:val="28"/>
          <w:szCs w:val="28"/>
          <w:lang w:eastAsia="ru-RU"/>
        </w:rPr>
        <w:t xml:space="preserve"> задани</w:t>
      </w:r>
      <w:r>
        <w:rPr>
          <w:rFonts w:cs="Times New Roman"/>
          <w:sz w:val="28"/>
          <w:szCs w:val="28"/>
          <w:lang w:eastAsia="ru-RU"/>
        </w:rPr>
        <w:t xml:space="preserve">ем</w:t>
      </w:r>
      <w:r>
        <w:rPr>
          <w:rFonts w:cs="Times New Roman"/>
          <w:sz w:val="28"/>
          <w:szCs w:val="28"/>
          <w:lang w:eastAsia="ru-RU"/>
        </w:rPr>
        <w:t xml:space="preserve"> Учредителя, назначением имущества, закрепленного за Учреждением.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4.2.</w:t>
      </w:r>
      <w:r>
        <w:rPr>
          <w:rFonts w:cs="Times New Roman"/>
          <w:sz w:val="28"/>
          <w:szCs w:val="28"/>
          <w:lang w:eastAsia="ru-RU"/>
        </w:rPr>
        <w:t xml:space="preserve">6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 За искажение </w:t>
      </w:r>
      <w:r>
        <w:rPr>
          <w:rFonts w:cs="Times New Roman"/>
          <w:sz w:val="28"/>
          <w:szCs w:val="28"/>
          <w:lang w:eastAsia="ru-RU"/>
        </w:rPr>
        <w:t xml:space="preserve">муниципальной</w:t>
      </w:r>
      <w:r>
        <w:rPr>
          <w:rFonts w:cs="Times New Roman"/>
          <w:sz w:val="28"/>
          <w:szCs w:val="28"/>
          <w:lang w:eastAsia="ru-RU"/>
        </w:rPr>
        <w:t xml:space="preserve"> отчетности должностные лица Учреждения несут установленную законодательством Российской Федерации дисциплинарную, административную и уголовную ответственность.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8"/>
        <w:jc w:val="both"/>
        <w:rPr>
          <w:rFonts w:cs="Times New Roman"/>
          <w:sz w:val="28"/>
          <w:szCs w:val="28"/>
          <w:lang w:eastAsia="ru-RU"/>
        </w:rPr>
        <w:outlineLvl w:val="0"/>
      </w:pPr>
      <w:r>
        <w:rPr>
          <w:rFonts w:cs="Times New Roman"/>
          <w:sz w:val="28"/>
          <w:szCs w:val="28"/>
          <w:lang w:eastAsia="ru-RU"/>
        </w:rPr>
        <w:t xml:space="preserve">4.3.</w:t>
      </w:r>
      <w:r>
        <w:rPr>
          <w:rFonts w:cs="Times New Roman"/>
          <w:sz w:val="28"/>
          <w:szCs w:val="28"/>
          <w:lang w:eastAsia="ru-RU"/>
        </w:rPr>
        <w:t xml:space="preserve"> Полномочия Учредителя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4.3.1.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Учредитель осуществляет следующие полномочия: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утверждает устав Учреждения, а также вносимые в него изменения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о</w:t>
      </w:r>
      <w:r>
        <w:rPr>
          <w:rFonts w:cs="Times New Roman"/>
          <w:sz w:val="28"/>
          <w:szCs w:val="28"/>
          <w:lang w:eastAsia="ru-RU"/>
        </w:rPr>
        <w:t xml:space="preserve">пределяет предмет, цели и виды деятельности Учреждения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н</w:t>
      </w:r>
      <w:r>
        <w:rPr>
          <w:rFonts w:cs="Times New Roman"/>
          <w:sz w:val="28"/>
          <w:szCs w:val="28"/>
          <w:lang w:eastAsia="ru-RU"/>
        </w:rPr>
        <w:t xml:space="preserve">азначает руководителя Учреждения и прекращает его полномочия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з</w:t>
      </w:r>
      <w:r>
        <w:rPr>
          <w:rFonts w:cs="Times New Roman"/>
          <w:sz w:val="28"/>
          <w:szCs w:val="28"/>
          <w:lang w:eastAsia="ru-RU"/>
        </w:rPr>
        <w:t xml:space="preserve">аключает, изменяет, расторгает трудовой договор с руководителем Учреждения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о</w:t>
      </w:r>
      <w:r>
        <w:rPr>
          <w:rFonts w:cs="Times New Roman"/>
          <w:sz w:val="28"/>
          <w:szCs w:val="28"/>
          <w:lang w:eastAsia="ru-RU"/>
        </w:rPr>
        <w:t xml:space="preserve">существляет финансовое обеспечение выполнения функций Учреждения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в</w:t>
      </w:r>
      <w:r>
        <w:rPr>
          <w:rFonts w:cs="Times New Roman"/>
          <w:sz w:val="28"/>
          <w:szCs w:val="28"/>
          <w:lang w:eastAsia="ru-RU"/>
        </w:rPr>
        <w:t xml:space="preserve">носит предложения о закреплении за Учреждением на праве оперативного управления имущества, находящегося в собственности </w:t>
      </w:r>
      <w:r>
        <w:rPr>
          <w:rFonts w:cs="Times New Roman"/>
          <w:sz w:val="28"/>
          <w:szCs w:val="28"/>
          <w:lang w:eastAsia="ru-RU"/>
        </w:rPr>
        <w:t xml:space="preserve">муниципального образования Губкинский городской округ Белгородской области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о</w:t>
      </w:r>
      <w:r>
        <w:rPr>
          <w:rFonts w:cs="Times New Roman"/>
          <w:sz w:val="28"/>
          <w:szCs w:val="28"/>
          <w:lang w:eastAsia="ru-RU"/>
        </w:rPr>
        <w:t xml:space="preserve">пределяет порядок составления и утверждения отчета о результатах деятельности Учреждения и об использовании закрепленного за ним имущества в соответствии с общими требованиями, установленными Министерством финансов Российской Федерации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у</w:t>
      </w:r>
      <w:r>
        <w:rPr>
          <w:rFonts w:cs="Times New Roman"/>
          <w:sz w:val="28"/>
          <w:szCs w:val="28"/>
          <w:lang w:eastAsia="ru-RU"/>
        </w:rPr>
        <w:t xml:space="preserve">станавливает порядок составления, утверждения и ведения бюджетной сметы Учреждения в соответствии с общими требованиями, установленными Министерством финансов Российской Федерации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о</w:t>
      </w:r>
      <w:r>
        <w:rPr>
          <w:rFonts w:cs="Times New Roman"/>
          <w:sz w:val="28"/>
          <w:szCs w:val="28"/>
          <w:lang w:eastAsia="ru-RU"/>
        </w:rPr>
        <w:t xml:space="preserve">существляет контроль за деятельностью Учреждения, проводит проверки, ревизии финансовой, хозяйственной и иной деятельности Учреждения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с</w:t>
      </w:r>
      <w:r>
        <w:rPr>
          <w:rFonts w:cs="Times New Roman"/>
          <w:sz w:val="28"/>
          <w:szCs w:val="28"/>
          <w:lang w:eastAsia="ru-RU"/>
        </w:rPr>
        <w:t xml:space="preserve">огласовывает штатное расписание Учреждения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с</w:t>
      </w:r>
      <w:r>
        <w:rPr>
          <w:rFonts w:cs="Times New Roman"/>
          <w:sz w:val="28"/>
          <w:szCs w:val="28"/>
          <w:lang w:eastAsia="ru-RU"/>
        </w:rPr>
        <w:t xml:space="preserve">огласовывает создание Учреждением филиалов и представительств и назначение их руководителей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формирует и утверждает муниципальное задание Учреждению в соответствии с предусмотренными настоящим Уставом основными видами деятельности Учреждения, осуществляет финансовое обеспечение выполнения муниципального задания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принимает решение</w:t>
      </w:r>
      <w:r>
        <w:rPr>
          <w:rFonts w:cs="Times New Roman"/>
          <w:sz w:val="28"/>
          <w:szCs w:val="28"/>
          <w:lang w:eastAsia="ru-RU"/>
        </w:rPr>
        <w:t xml:space="preserve"> о реорганизации, ликвидации, изменении типа Учреждения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утверждает разделительный баланс или передаточный акт в порядке, установленном законод</w:t>
      </w:r>
      <w:r>
        <w:rPr>
          <w:rFonts w:cs="Times New Roman"/>
          <w:sz w:val="28"/>
          <w:szCs w:val="28"/>
          <w:lang w:eastAsia="ru-RU"/>
        </w:rPr>
        <w:t xml:space="preserve">ательством Российской Федерации;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утверждает промежуточный ликвидационный и ликвидационный балансы Учреждения в порядке, установленном законодательством Российской Федерации</w:t>
      </w:r>
      <w:r>
        <w:rPr>
          <w:rFonts w:cs="Times New Roman"/>
          <w:sz w:val="28"/>
          <w:szCs w:val="28"/>
          <w:lang w:eastAsia="ru-RU"/>
        </w:rPr>
        <w:t xml:space="preserve">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</w:t>
      </w:r>
      <w:r>
        <w:rPr>
          <w:rFonts w:cs="Times New Roman"/>
          <w:sz w:val="28"/>
          <w:szCs w:val="28"/>
          <w:lang w:eastAsia="ru-RU"/>
        </w:rPr>
        <w:t xml:space="preserve">о</w:t>
      </w:r>
      <w:r>
        <w:rPr>
          <w:rFonts w:cs="Times New Roman"/>
          <w:sz w:val="28"/>
          <w:szCs w:val="28"/>
          <w:lang w:eastAsia="ru-RU"/>
        </w:rPr>
        <w:t xml:space="preserve">существляет иные полномочия, предусмотренные законодательством и настоящим Уставом.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4.3.2. Контроль за текущей, хозяйственной и финансовой деятельностью Учреждения осуществляется Учредителем и органами исполнительной власти в пределах их компетенции в установленном законодательством Российской Федерации порядке.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pStyle w:val="941"/>
        <w:jc w:val="center"/>
        <w:rPr>
          <w:rFonts w:cs="Times New Roman"/>
          <w:b/>
          <w:sz w:val="28"/>
          <w:szCs w:val="28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ru-RU"/>
        </w:rPr>
        <w:t xml:space="preserve">5</w:t>
      </w:r>
      <w:r>
        <w:rPr>
          <w:rFonts w:cs="Times New Roman"/>
          <w:b/>
          <w:sz w:val="28"/>
          <w:szCs w:val="28"/>
          <w:lang w:eastAsia="ru-RU"/>
        </w:rPr>
        <w:t xml:space="preserve">. Раскрытие информации</w:t>
      </w:r>
      <w:r>
        <w:rPr>
          <w:rFonts w:cs="Times New Roman"/>
          <w:b/>
          <w:sz w:val="28"/>
          <w:szCs w:val="28"/>
          <w:lang w:eastAsia="ru-RU"/>
        </w:rPr>
      </w:r>
      <w:r>
        <w:rPr>
          <w:rFonts w:cs="Times New Roman"/>
          <w:b/>
          <w:sz w:val="28"/>
          <w:szCs w:val="28"/>
          <w:lang w:eastAsia="ru-RU"/>
        </w:rPr>
      </w:r>
    </w:p>
    <w:p>
      <w:pPr>
        <w:pStyle w:val="941"/>
        <w:ind w:firstLine="540"/>
        <w:jc w:val="both"/>
        <w:rPr>
          <w:rFonts w:cs="Times New Roman"/>
          <w:sz w:val="10"/>
          <w:szCs w:val="10"/>
          <w:lang w:eastAsia="ru-RU"/>
        </w:rPr>
      </w:pPr>
      <w:r>
        <w:rPr>
          <w:rFonts w:cs="Times New Roman"/>
          <w:sz w:val="10"/>
          <w:szCs w:val="10"/>
          <w:lang w:eastAsia="ru-RU"/>
        </w:rPr>
      </w:r>
      <w:r>
        <w:rPr>
          <w:rFonts w:cs="Times New Roman"/>
          <w:sz w:val="10"/>
          <w:szCs w:val="10"/>
          <w:lang w:eastAsia="ru-RU"/>
        </w:rPr>
      </w:r>
      <w:r>
        <w:rPr>
          <w:rFonts w:cs="Times New Roman"/>
          <w:sz w:val="10"/>
          <w:szCs w:val="10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5</w:t>
      </w:r>
      <w:r>
        <w:rPr>
          <w:rFonts w:cs="Times New Roman"/>
          <w:sz w:val="28"/>
          <w:szCs w:val="28"/>
          <w:lang w:eastAsia="ru-RU"/>
        </w:rPr>
        <w:t xml:space="preserve">.1. Учреждение обеспечивает открытость и д</w:t>
      </w:r>
      <w:r>
        <w:rPr>
          <w:rFonts w:cs="Times New Roman"/>
          <w:sz w:val="28"/>
          <w:szCs w:val="28"/>
          <w:lang w:eastAsia="ru-RU"/>
        </w:rPr>
        <w:t xml:space="preserve">оступность следующих документов: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учредительных документов Учреждения, в том числе внесенных в них изменений;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свидетельства о государственной регистрации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решения о создании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решения Учредителя о назначении руководителя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положений о филиалах, представительствах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плана финансово-хозяйственной деятельности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годовой бухгалтерской отчетности Учреждения;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сведений о проведенных в отношении Учреждения контрольных мероприятиях и об их результатах;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 xml:space="preserve">муниципального</w:t>
      </w:r>
      <w:r>
        <w:rPr>
          <w:rFonts w:cs="Times New Roman"/>
          <w:sz w:val="28"/>
          <w:szCs w:val="28"/>
          <w:lang w:eastAsia="ru-RU"/>
        </w:rPr>
        <w:t xml:space="preserve"> задания на оказание услуг (выполнение работ);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</w:t>
      </w:r>
      <w:r>
        <w:rPr>
          <w:rFonts w:cs="Times New Roman"/>
          <w:sz w:val="28"/>
          <w:szCs w:val="28"/>
          <w:lang w:eastAsia="ru-RU"/>
        </w:rPr>
        <w:t xml:space="preserve"> отчета о результатах деятельности Учреждения и об использовании закрепленного за ним имущества в соответствии с законодательством.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540"/>
        <w:jc w:val="both"/>
        <w:rPr>
          <w:rFonts w:cs="Times New Roman"/>
          <w:b/>
          <w:sz w:val="16"/>
          <w:szCs w:val="16"/>
          <w:lang w:eastAsia="ru-RU"/>
        </w:rPr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pStyle w:val="941"/>
        <w:ind w:firstLine="720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ru-RU"/>
        </w:rPr>
        <w:t xml:space="preserve">                             </w:t>
      </w:r>
      <w:r>
        <w:rPr>
          <w:rFonts w:cs="Times New Roman"/>
          <w:b/>
          <w:sz w:val="28"/>
          <w:szCs w:val="28"/>
          <w:lang w:eastAsia="ru-RU"/>
        </w:rPr>
        <w:t xml:space="preserve">6</w:t>
      </w:r>
      <w:r>
        <w:rPr>
          <w:rFonts w:cs="Times New Roman"/>
          <w:b/>
          <w:sz w:val="28"/>
          <w:szCs w:val="28"/>
          <w:lang w:eastAsia="ru-RU"/>
        </w:rPr>
        <w:t xml:space="preserve">. </w:t>
      </w:r>
      <w:r>
        <w:rPr>
          <w:rFonts w:cs="Times New Roman"/>
          <w:b/>
          <w:sz w:val="28"/>
          <w:szCs w:val="28"/>
          <w:lang w:eastAsia="en-US"/>
        </w:rPr>
        <w:t xml:space="preserve">Заключительные положения,</w:t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реорганизация и ликвидация Учреждения</w:t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jc w:val="center"/>
        <w:rPr>
          <w:rFonts w:cs="Times New Roman"/>
          <w:sz w:val="16"/>
          <w:szCs w:val="16"/>
          <w:lang w:eastAsia="ru-RU"/>
        </w:rPr>
        <w:outlineLvl w:val="0"/>
      </w:pPr>
      <w:r>
        <w:rPr>
          <w:rFonts w:cs="Times New Roman"/>
          <w:sz w:val="16"/>
          <w:szCs w:val="16"/>
          <w:lang w:eastAsia="ru-RU"/>
        </w:rPr>
      </w:r>
      <w:r>
        <w:rPr>
          <w:rFonts w:cs="Times New Roman"/>
          <w:sz w:val="16"/>
          <w:szCs w:val="16"/>
          <w:lang w:eastAsia="ru-RU"/>
        </w:rPr>
      </w:r>
      <w:r>
        <w:rPr>
          <w:rFonts w:cs="Times New Roman"/>
          <w:sz w:val="16"/>
          <w:szCs w:val="16"/>
          <w:lang w:eastAsia="ru-RU"/>
        </w:rPr>
      </w:r>
    </w:p>
    <w:p>
      <w:pPr>
        <w:pStyle w:val="941"/>
        <w:ind w:firstLine="708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6</w:t>
      </w:r>
      <w:r>
        <w:rPr>
          <w:rFonts w:cs="Times New Roman"/>
          <w:sz w:val="28"/>
          <w:szCs w:val="28"/>
          <w:lang w:eastAsia="en-US"/>
        </w:rPr>
        <w:t xml:space="preserve">.1. Государственная регистрация изменений в Устав осуществляется в порядке, установленном законодательством Российской Федерации.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Изменения в Устав вступают в силу после их регистрации в налоговом органе.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6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2</w:t>
      </w:r>
      <w:r>
        <w:rPr>
          <w:rFonts w:cs="Times New Roman"/>
          <w:sz w:val="28"/>
          <w:szCs w:val="28"/>
          <w:lang w:eastAsia="ru-RU"/>
        </w:rPr>
        <w:t xml:space="preserve">. Реорганизация Учреждения (слияние, присоединение, разделение, выделение, преобразование) может быть осуществлена по решению собственника имущества Учреждения или по решению суда в установленном законодательством Российской Федерации порядке.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6</w:t>
      </w:r>
      <w:r>
        <w:rPr>
          <w:rFonts w:cs="Times New Roman"/>
          <w:sz w:val="28"/>
          <w:szCs w:val="28"/>
          <w:lang w:eastAsia="ru-RU"/>
        </w:rPr>
        <w:t xml:space="preserve">.</w:t>
      </w:r>
      <w:r>
        <w:rPr>
          <w:rFonts w:cs="Times New Roman"/>
          <w:sz w:val="28"/>
          <w:szCs w:val="28"/>
          <w:lang w:eastAsia="ru-RU"/>
        </w:rPr>
        <w:t xml:space="preserve">3</w:t>
      </w:r>
      <w:r>
        <w:rPr>
          <w:rFonts w:cs="Times New Roman"/>
          <w:sz w:val="28"/>
          <w:szCs w:val="28"/>
          <w:lang w:eastAsia="ru-RU"/>
        </w:rPr>
        <w:t xml:space="preserve">. Учреждение может быть ликвидировано по решению собственника имущества Учреждения или суда.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Имущество Учреждения, оставшееся после удовлетворения требований кредиторов, а также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передается </w:t>
      </w:r>
      <w:r>
        <w:rPr>
          <w:rFonts w:cs="Times New Roman"/>
          <w:sz w:val="28"/>
          <w:szCs w:val="28"/>
          <w:lang w:eastAsia="ru-RU"/>
        </w:rPr>
        <w:t xml:space="preserve">в казну муниципального образования Губкинский городской округ Белгородской области.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При ликвидации Учреждения документы постоянного хранения, имеющие научно-историческое значение, документы по личному составу</w:t>
      </w:r>
      <w:r>
        <w:rPr>
          <w:rFonts w:cs="Times New Roman"/>
          <w:sz w:val="28"/>
          <w:szCs w:val="28"/>
          <w:lang w:eastAsia="ru-RU"/>
        </w:rPr>
        <w:t xml:space="preserve"> (приказы, личные дела, карточки учета и т.п.) передаются на хранение в архивные фонды по месту нахождения Учреждения. Передача и упорядочение документов осуществляются силами Учреждения и за счет его средств в соответствии с требованиями архивных органов.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Ликвидация Учреждения считается завершенной, а Учреждение прекратившим свое существование после внесения об этом записи в Единый государственный реестр юридических лиц.</w:t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  <w:r>
        <w:rPr>
          <w:rFonts w:cs="Times New Roman"/>
          <w:sz w:val="28"/>
          <w:szCs w:val="28"/>
          <w:lang w:eastAsia="ru-RU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701" w:header="567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  <w:ind w:left="284" w:firstLine="0"/>
      <w:tabs>
        <w:tab w:val="clear" w:pos="0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12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85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61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1637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20"/>
  </w:num>
  <w:num w:numId="5">
    <w:abstractNumId w:val="2"/>
  </w:num>
  <w:num w:numId="6">
    <w:abstractNumId w:val="10"/>
  </w:num>
  <w:num w:numId="7">
    <w:abstractNumId w:val="18"/>
  </w:num>
  <w:num w:numId="8">
    <w:abstractNumId w:val="12"/>
  </w:num>
  <w:num w:numId="9">
    <w:abstractNumId w:val="6"/>
  </w:num>
  <w:num w:numId="10">
    <w:abstractNumId w:val="13"/>
  </w:num>
  <w:num w:numId="11">
    <w:abstractNumId w:val="21"/>
  </w:num>
  <w:num w:numId="12">
    <w:abstractNumId w:val="19"/>
  </w:num>
  <w:num w:numId="13">
    <w:abstractNumId w:val="1"/>
  </w:num>
  <w:num w:numId="14">
    <w:abstractNumId w:val="11"/>
  </w:num>
  <w:num w:numId="15">
    <w:abstractNumId w:val="8"/>
  </w:num>
  <w:num w:numId="16">
    <w:abstractNumId w:val="9"/>
  </w:num>
  <w:num w:numId="17">
    <w:abstractNumId w:val="16"/>
  </w:num>
  <w:num w:numId="18">
    <w:abstractNumId w:val="5"/>
  </w:num>
  <w:num w:numId="19">
    <w:abstractNumId w:val="4"/>
  </w:num>
  <w:num w:numId="2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1">
    <w:abstractNumId w:val="15"/>
  </w:num>
  <w:num w:numId="22">
    <w:abstractNumId w:val="20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3">
    <w:name w:val="Heading 1"/>
    <w:basedOn w:val="941"/>
    <w:next w:val="941"/>
    <w:link w:val="7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4">
    <w:name w:val="Heading 1 Char"/>
    <w:link w:val="763"/>
    <w:uiPriority w:val="9"/>
    <w:rPr>
      <w:rFonts w:ascii="Arial" w:hAnsi="Arial" w:eastAsia="Arial" w:cs="Arial"/>
      <w:sz w:val="40"/>
      <w:szCs w:val="40"/>
    </w:rPr>
  </w:style>
  <w:style w:type="paragraph" w:styleId="765">
    <w:name w:val="Heading 2"/>
    <w:basedOn w:val="941"/>
    <w:next w:val="941"/>
    <w:link w:val="7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6">
    <w:name w:val="Heading 2 Char"/>
    <w:link w:val="765"/>
    <w:uiPriority w:val="9"/>
    <w:rPr>
      <w:rFonts w:ascii="Arial" w:hAnsi="Arial" w:eastAsia="Arial" w:cs="Arial"/>
      <w:sz w:val="34"/>
    </w:rPr>
  </w:style>
  <w:style w:type="paragraph" w:styleId="767">
    <w:name w:val="Heading 3"/>
    <w:basedOn w:val="941"/>
    <w:next w:val="941"/>
    <w:link w:val="7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8">
    <w:name w:val="Heading 3 Char"/>
    <w:link w:val="767"/>
    <w:uiPriority w:val="9"/>
    <w:rPr>
      <w:rFonts w:ascii="Arial" w:hAnsi="Arial" w:eastAsia="Arial" w:cs="Arial"/>
      <w:sz w:val="30"/>
      <w:szCs w:val="30"/>
    </w:rPr>
  </w:style>
  <w:style w:type="paragraph" w:styleId="769">
    <w:name w:val="Heading 4"/>
    <w:basedOn w:val="941"/>
    <w:next w:val="941"/>
    <w:link w:val="7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0">
    <w:name w:val="Heading 4 Char"/>
    <w:link w:val="769"/>
    <w:uiPriority w:val="9"/>
    <w:rPr>
      <w:rFonts w:ascii="Arial" w:hAnsi="Arial" w:eastAsia="Arial" w:cs="Arial"/>
      <w:b/>
      <w:bCs/>
      <w:sz w:val="26"/>
      <w:szCs w:val="26"/>
    </w:rPr>
  </w:style>
  <w:style w:type="paragraph" w:styleId="771">
    <w:name w:val="Heading 5"/>
    <w:basedOn w:val="941"/>
    <w:next w:val="941"/>
    <w:link w:val="7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2">
    <w:name w:val="Heading 5 Char"/>
    <w:link w:val="771"/>
    <w:uiPriority w:val="9"/>
    <w:rPr>
      <w:rFonts w:ascii="Arial" w:hAnsi="Arial" w:eastAsia="Arial" w:cs="Arial"/>
      <w:b/>
      <w:bCs/>
      <w:sz w:val="24"/>
      <w:szCs w:val="24"/>
    </w:rPr>
  </w:style>
  <w:style w:type="paragraph" w:styleId="773">
    <w:name w:val="Heading 6"/>
    <w:basedOn w:val="941"/>
    <w:next w:val="941"/>
    <w:link w:val="7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4">
    <w:name w:val="Heading 6 Char"/>
    <w:link w:val="773"/>
    <w:uiPriority w:val="9"/>
    <w:rPr>
      <w:rFonts w:ascii="Arial" w:hAnsi="Arial" w:eastAsia="Arial" w:cs="Arial"/>
      <w:b/>
      <w:bCs/>
      <w:sz w:val="22"/>
      <w:szCs w:val="22"/>
    </w:rPr>
  </w:style>
  <w:style w:type="paragraph" w:styleId="775">
    <w:name w:val="Heading 7"/>
    <w:basedOn w:val="941"/>
    <w:next w:val="941"/>
    <w:link w:val="7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6">
    <w:name w:val="Heading 7 Char"/>
    <w:link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7">
    <w:name w:val="Heading 8"/>
    <w:basedOn w:val="941"/>
    <w:next w:val="941"/>
    <w:link w:val="7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8">
    <w:name w:val="Heading 8 Char"/>
    <w:link w:val="777"/>
    <w:uiPriority w:val="9"/>
    <w:rPr>
      <w:rFonts w:ascii="Arial" w:hAnsi="Arial" w:eastAsia="Arial" w:cs="Arial"/>
      <w:i/>
      <w:iCs/>
      <w:sz w:val="22"/>
      <w:szCs w:val="22"/>
    </w:rPr>
  </w:style>
  <w:style w:type="paragraph" w:styleId="779">
    <w:name w:val="Heading 9"/>
    <w:basedOn w:val="941"/>
    <w:next w:val="941"/>
    <w:link w:val="7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0">
    <w:name w:val="Heading 9 Char"/>
    <w:link w:val="779"/>
    <w:uiPriority w:val="9"/>
    <w:rPr>
      <w:rFonts w:ascii="Arial" w:hAnsi="Arial" w:eastAsia="Arial" w:cs="Arial"/>
      <w:i/>
      <w:iCs/>
      <w:sz w:val="21"/>
      <w:szCs w:val="21"/>
    </w:rPr>
  </w:style>
  <w:style w:type="paragraph" w:styleId="781">
    <w:name w:val="List Paragraph"/>
    <w:basedOn w:val="941"/>
    <w:uiPriority w:val="34"/>
    <w:qFormat/>
    <w:pPr>
      <w:contextualSpacing/>
      <w:ind w:left="720"/>
    </w:pPr>
  </w:style>
  <w:style w:type="paragraph" w:styleId="782">
    <w:name w:val="No Spacing"/>
    <w:uiPriority w:val="1"/>
    <w:qFormat/>
    <w:pPr>
      <w:spacing w:before="0" w:after="0" w:line="240" w:lineRule="auto"/>
    </w:pPr>
  </w:style>
  <w:style w:type="paragraph" w:styleId="783">
    <w:name w:val="Title"/>
    <w:basedOn w:val="941"/>
    <w:next w:val="941"/>
    <w:link w:val="7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4">
    <w:name w:val="Title Char"/>
    <w:link w:val="783"/>
    <w:uiPriority w:val="10"/>
    <w:rPr>
      <w:sz w:val="48"/>
      <w:szCs w:val="48"/>
    </w:rPr>
  </w:style>
  <w:style w:type="paragraph" w:styleId="785">
    <w:name w:val="Subtitle"/>
    <w:basedOn w:val="941"/>
    <w:next w:val="941"/>
    <w:link w:val="786"/>
    <w:uiPriority w:val="11"/>
    <w:qFormat/>
    <w:pPr>
      <w:spacing w:before="200" w:after="200"/>
    </w:pPr>
    <w:rPr>
      <w:sz w:val="24"/>
      <w:szCs w:val="24"/>
    </w:rPr>
  </w:style>
  <w:style w:type="character" w:styleId="786">
    <w:name w:val="Subtitle Char"/>
    <w:link w:val="785"/>
    <w:uiPriority w:val="11"/>
    <w:rPr>
      <w:sz w:val="24"/>
      <w:szCs w:val="24"/>
    </w:rPr>
  </w:style>
  <w:style w:type="paragraph" w:styleId="787">
    <w:name w:val="Quote"/>
    <w:basedOn w:val="941"/>
    <w:next w:val="941"/>
    <w:link w:val="788"/>
    <w:uiPriority w:val="29"/>
    <w:qFormat/>
    <w:pPr>
      <w:ind w:left="720" w:right="720"/>
    </w:pPr>
    <w:rPr>
      <w:i/>
    </w:rPr>
  </w:style>
  <w:style w:type="character" w:styleId="788">
    <w:name w:val="Quote Char"/>
    <w:link w:val="787"/>
    <w:uiPriority w:val="29"/>
    <w:rPr>
      <w:i/>
    </w:rPr>
  </w:style>
  <w:style w:type="paragraph" w:styleId="789">
    <w:name w:val="Intense Quote"/>
    <w:basedOn w:val="941"/>
    <w:next w:val="941"/>
    <w:link w:val="7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0">
    <w:name w:val="Intense Quote Char"/>
    <w:link w:val="789"/>
    <w:uiPriority w:val="30"/>
    <w:rPr>
      <w:i/>
    </w:rPr>
  </w:style>
  <w:style w:type="paragraph" w:styleId="791">
    <w:name w:val="Header"/>
    <w:basedOn w:val="941"/>
    <w:link w:val="7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2">
    <w:name w:val="Header Char"/>
    <w:link w:val="791"/>
    <w:uiPriority w:val="99"/>
  </w:style>
  <w:style w:type="paragraph" w:styleId="793">
    <w:name w:val="Footer"/>
    <w:basedOn w:val="941"/>
    <w:link w:val="7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4">
    <w:name w:val="Footer Char"/>
    <w:link w:val="793"/>
    <w:uiPriority w:val="99"/>
  </w:style>
  <w:style w:type="paragraph" w:styleId="795">
    <w:name w:val="Caption"/>
    <w:basedOn w:val="941"/>
    <w:next w:val="9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6">
    <w:name w:val="Caption Char"/>
    <w:basedOn w:val="795"/>
    <w:link w:val="793"/>
    <w:uiPriority w:val="99"/>
  </w:style>
  <w:style w:type="table" w:styleId="79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3">
    <w:name w:val="Hyperlink"/>
    <w:uiPriority w:val="99"/>
    <w:unhideWhenUsed/>
    <w:rPr>
      <w:color w:val="0000ff" w:themeColor="hyperlink"/>
      <w:u w:val="single"/>
    </w:rPr>
  </w:style>
  <w:style w:type="paragraph" w:styleId="924">
    <w:name w:val="footnote text"/>
    <w:basedOn w:val="941"/>
    <w:link w:val="925"/>
    <w:uiPriority w:val="99"/>
    <w:semiHidden/>
    <w:unhideWhenUsed/>
    <w:pPr>
      <w:spacing w:after="40" w:line="240" w:lineRule="auto"/>
    </w:pPr>
    <w:rPr>
      <w:sz w:val="18"/>
    </w:rPr>
  </w:style>
  <w:style w:type="character" w:styleId="925">
    <w:name w:val="Footnote Text Char"/>
    <w:link w:val="924"/>
    <w:uiPriority w:val="99"/>
    <w:rPr>
      <w:sz w:val="18"/>
    </w:rPr>
  </w:style>
  <w:style w:type="character" w:styleId="926">
    <w:name w:val="footnote reference"/>
    <w:uiPriority w:val="99"/>
    <w:unhideWhenUsed/>
    <w:rPr>
      <w:vertAlign w:val="superscript"/>
    </w:rPr>
  </w:style>
  <w:style w:type="paragraph" w:styleId="927">
    <w:name w:val="endnote text"/>
    <w:basedOn w:val="941"/>
    <w:link w:val="928"/>
    <w:uiPriority w:val="99"/>
    <w:semiHidden/>
    <w:unhideWhenUsed/>
    <w:pPr>
      <w:spacing w:after="0" w:line="240" w:lineRule="auto"/>
    </w:pPr>
    <w:rPr>
      <w:sz w:val="20"/>
    </w:rPr>
  </w:style>
  <w:style w:type="character" w:styleId="928">
    <w:name w:val="Endnote Text Char"/>
    <w:link w:val="927"/>
    <w:uiPriority w:val="99"/>
    <w:rPr>
      <w:sz w:val="20"/>
    </w:rPr>
  </w:style>
  <w:style w:type="character" w:styleId="929">
    <w:name w:val="endnote reference"/>
    <w:uiPriority w:val="99"/>
    <w:semiHidden/>
    <w:unhideWhenUsed/>
    <w:rPr>
      <w:vertAlign w:val="superscript"/>
    </w:rPr>
  </w:style>
  <w:style w:type="paragraph" w:styleId="930">
    <w:name w:val="toc 1"/>
    <w:basedOn w:val="941"/>
    <w:next w:val="941"/>
    <w:uiPriority w:val="39"/>
    <w:unhideWhenUsed/>
    <w:pPr>
      <w:ind w:left="0" w:right="0" w:firstLine="0"/>
      <w:spacing w:after="57"/>
    </w:pPr>
  </w:style>
  <w:style w:type="paragraph" w:styleId="931">
    <w:name w:val="toc 2"/>
    <w:basedOn w:val="941"/>
    <w:next w:val="941"/>
    <w:uiPriority w:val="39"/>
    <w:unhideWhenUsed/>
    <w:pPr>
      <w:ind w:left="283" w:right="0" w:firstLine="0"/>
      <w:spacing w:after="57"/>
    </w:pPr>
  </w:style>
  <w:style w:type="paragraph" w:styleId="932">
    <w:name w:val="toc 3"/>
    <w:basedOn w:val="941"/>
    <w:next w:val="941"/>
    <w:uiPriority w:val="39"/>
    <w:unhideWhenUsed/>
    <w:pPr>
      <w:ind w:left="567" w:right="0" w:firstLine="0"/>
      <w:spacing w:after="57"/>
    </w:pPr>
  </w:style>
  <w:style w:type="paragraph" w:styleId="933">
    <w:name w:val="toc 4"/>
    <w:basedOn w:val="941"/>
    <w:next w:val="941"/>
    <w:uiPriority w:val="39"/>
    <w:unhideWhenUsed/>
    <w:pPr>
      <w:ind w:left="850" w:right="0" w:firstLine="0"/>
      <w:spacing w:after="57"/>
    </w:pPr>
  </w:style>
  <w:style w:type="paragraph" w:styleId="934">
    <w:name w:val="toc 5"/>
    <w:basedOn w:val="941"/>
    <w:next w:val="941"/>
    <w:uiPriority w:val="39"/>
    <w:unhideWhenUsed/>
    <w:pPr>
      <w:ind w:left="1134" w:right="0" w:firstLine="0"/>
      <w:spacing w:after="57"/>
    </w:pPr>
  </w:style>
  <w:style w:type="paragraph" w:styleId="935">
    <w:name w:val="toc 6"/>
    <w:basedOn w:val="941"/>
    <w:next w:val="941"/>
    <w:uiPriority w:val="39"/>
    <w:unhideWhenUsed/>
    <w:pPr>
      <w:ind w:left="1417" w:right="0" w:firstLine="0"/>
      <w:spacing w:after="57"/>
    </w:pPr>
  </w:style>
  <w:style w:type="paragraph" w:styleId="936">
    <w:name w:val="toc 7"/>
    <w:basedOn w:val="941"/>
    <w:next w:val="941"/>
    <w:uiPriority w:val="39"/>
    <w:unhideWhenUsed/>
    <w:pPr>
      <w:ind w:left="1701" w:right="0" w:firstLine="0"/>
      <w:spacing w:after="57"/>
    </w:pPr>
  </w:style>
  <w:style w:type="paragraph" w:styleId="937">
    <w:name w:val="toc 8"/>
    <w:basedOn w:val="941"/>
    <w:next w:val="941"/>
    <w:uiPriority w:val="39"/>
    <w:unhideWhenUsed/>
    <w:pPr>
      <w:ind w:left="1984" w:right="0" w:firstLine="0"/>
      <w:spacing w:after="57"/>
    </w:pPr>
  </w:style>
  <w:style w:type="paragraph" w:styleId="938">
    <w:name w:val="toc 9"/>
    <w:basedOn w:val="941"/>
    <w:next w:val="941"/>
    <w:uiPriority w:val="39"/>
    <w:unhideWhenUsed/>
    <w:pPr>
      <w:ind w:left="2268" w:right="0" w:firstLine="0"/>
      <w:spacing w:after="57"/>
    </w:pPr>
  </w:style>
  <w:style w:type="paragraph" w:styleId="939">
    <w:name w:val="TOC Heading"/>
    <w:uiPriority w:val="39"/>
    <w:unhideWhenUsed/>
  </w:style>
  <w:style w:type="paragraph" w:styleId="940">
    <w:name w:val="table of figures"/>
    <w:basedOn w:val="941"/>
    <w:next w:val="941"/>
    <w:uiPriority w:val="99"/>
    <w:unhideWhenUsed/>
    <w:pPr>
      <w:spacing w:after="0" w:afterAutospacing="0"/>
    </w:pPr>
  </w:style>
  <w:style w:type="paragraph" w:styleId="941" w:default="1">
    <w:name w:val="Normal"/>
    <w:next w:val="941"/>
    <w:link w:val="941"/>
    <w:qFormat/>
    <w:rPr>
      <w:rFonts w:cs="Calibri"/>
      <w:sz w:val="24"/>
      <w:szCs w:val="24"/>
      <w:lang w:val="ru-RU" w:eastAsia="ar-SA" w:bidi="ar-SA"/>
    </w:rPr>
  </w:style>
  <w:style w:type="character" w:styleId="942">
    <w:name w:val="Основной шрифт абзаца"/>
    <w:next w:val="942"/>
    <w:link w:val="941"/>
    <w:semiHidden/>
  </w:style>
  <w:style w:type="table" w:styleId="943">
    <w:name w:val="Обычная таблица"/>
    <w:next w:val="943"/>
    <w:link w:val="941"/>
    <w:semiHidden/>
    <w:tblPr/>
  </w:style>
  <w:style w:type="numbering" w:styleId="944">
    <w:name w:val="Нет списка"/>
    <w:next w:val="944"/>
    <w:link w:val="941"/>
    <w:semiHidden/>
  </w:style>
  <w:style w:type="paragraph" w:styleId="945">
    <w:name w:val="Верхний колонтитул"/>
    <w:basedOn w:val="941"/>
    <w:next w:val="945"/>
    <w:link w:val="941"/>
    <w:pPr>
      <w:ind w:left="644" w:hanging="360"/>
      <w:jc w:val="center"/>
      <w:tabs>
        <w:tab w:val="num" w:pos="0" w:leader="none"/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946">
    <w:name w:val="Знак3"/>
    <w:basedOn w:val="941"/>
    <w:next w:val="941"/>
    <w:link w:val="941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character" w:styleId="947">
    <w:name w:val="Гиперссылка"/>
    <w:next w:val="947"/>
    <w:link w:val="941"/>
    <w:rPr>
      <w:color w:val="0000ff"/>
      <w:sz w:val="28"/>
      <w:u w:val="single"/>
      <w:lang w:val="en-US" w:eastAsia="en-US" w:bidi="ar-SA"/>
    </w:rPr>
  </w:style>
  <w:style w:type="paragraph" w:styleId="948">
    <w:name w:val="Схема документа"/>
    <w:basedOn w:val="941"/>
    <w:next w:val="948"/>
    <w:link w:val="94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49">
    <w:name w:val="Строгий"/>
    <w:next w:val="949"/>
    <w:link w:val="941"/>
    <w:qFormat/>
    <w:rPr>
      <w:b/>
      <w:bCs/>
      <w:sz w:val="28"/>
      <w:lang w:val="en-US" w:eastAsia="en-US" w:bidi="ar-SA"/>
    </w:rPr>
  </w:style>
  <w:style w:type="paragraph" w:styleId="950">
    <w:name w:val="Основной текст с отступом 31"/>
    <w:basedOn w:val="941"/>
    <w:next w:val="950"/>
    <w:link w:val="941"/>
    <w:pPr>
      <w:ind w:left="284"/>
      <w:spacing w:line="360" w:lineRule="auto"/>
    </w:pPr>
    <w:rPr>
      <w:rFonts w:cs="Times New Roman"/>
      <w:sz w:val="28"/>
      <w:szCs w:val="20"/>
    </w:rPr>
  </w:style>
  <w:style w:type="paragraph" w:styleId="951">
    <w:name w:val="Текст"/>
    <w:basedOn w:val="941"/>
    <w:next w:val="951"/>
    <w:link w:val="952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styleId="952">
    <w:name w:val="Текст Знак"/>
    <w:next w:val="952"/>
    <w:link w:val="951"/>
    <w:rPr>
      <w:rFonts w:ascii="Courier New" w:hAnsi="Courier New"/>
      <w:b/>
      <w:color w:val="000000"/>
    </w:rPr>
  </w:style>
  <w:style w:type="paragraph" w:styleId="953">
    <w:name w:val="Основной текст 2"/>
    <w:basedOn w:val="941"/>
    <w:next w:val="953"/>
    <w:link w:val="954"/>
    <w:pPr>
      <w:spacing w:line="360" w:lineRule="auto"/>
    </w:pPr>
    <w:rPr>
      <w:rFonts w:cs="Times New Roman"/>
      <w:szCs w:val="20"/>
      <w:lang w:val="en-US" w:eastAsia="en-US"/>
    </w:rPr>
  </w:style>
  <w:style w:type="character" w:styleId="954">
    <w:name w:val="Основной текст 2 Знак"/>
    <w:next w:val="954"/>
    <w:link w:val="953"/>
    <w:rPr>
      <w:sz w:val="24"/>
    </w:rPr>
  </w:style>
  <w:style w:type="paragraph" w:styleId="955">
    <w:name w:val="Нижний колонтитул"/>
    <w:basedOn w:val="941"/>
    <w:next w:val="955"/>
    <w:link w:val="956"/>
    <w:pPr>
      <w:tabs>
        <w:tab w:val="center" w:pos="4677" w:leader="none"/>
        <w:tab w:val="right" w:pos="9355" w:leader="none"/>
      </w:tabs>
    </w:pPr>
  </w:style>
  <w:style w:type="character" w:styleId="956">
    <w:name w:val="Нижний колонтитул Знак"/>
    <w:next w:val="956"/>
    <w:link w:val="955"/>
    <w:rPr>
      <w:rFonts w:cs="Calibri"/>
      <w:sz w:val="24"/>
      <w:szCs w:val="24"/>
      <w:lang w:eastAsia="ar-SA"/>
    </w:rPr>
  </w:style>
  <w:style w:type="paragraph" w:styleId="957">
    <w:name w:val="Текст выноски"/>
    <w:basedOn w:val="941"/>
    <w:next w:val="957"/>
    <w:link w:val="958"/>
    <w:rPr>
      <w:rFonts w:ascii="Tahoma" w:hAnsi="Tahoma" w:cs="Tahoma"/>
      <w:sz w:val="16"/>
      <w:szCs w:val="16"/>
    </w:rPr>
  </w:style>
  <w:style w:type="character" w:styleId="958">
    <w:name w:val="Текст выноски Знак"/>
    <w:next w:val="958"/>
    <w:link w:val="957"/>
    <w:rPr>
      <w:rFonts w:ascii="Tahoma" w:hAnsi="Tahoma" w:cs="Tahoma"/>
      <w:sz w:val="16"/>
      <w:szCs w:val="16"/>
      <w:lang w:eastAsia="ar-SA"/>
    </w:rPr>
  </w:style>
  <w:style w:type="paragraph" w:styleId="959">
    <w:name w:val="Normal1"/>
    <w:next w:val="959"/>
    <w:link w:val="941"/>
    <w:pPr>
      <w:jc w:val="both"/>
      <w:spacing w:line="300" w:lineRule="auto"/>
      <w:widowControl w:val="off"/>
    </w:pPr>
    <w:rPr>
      <w:sz w:val="22"/>
      <w:lang w:val="ru-RU" w:eastAsia="ru-RU" w:bidi="ar-SA"/>
    </w:rPr>
  </w:style>
  <w:style w:type="paragraph" w:styleId="960">
    <w:name w:val="ConsPlusNormal"/>
    <w:next w:val="960"/>
    <w:link w:val="941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961" w:default="1">
    <w:name w:val="Default Paragraph Font"/>
    <w:uiPriority w:val="1"/>
    <w:semiHidden/>
    <w:unhideWhenUsed/>
  </w:style>
  <w:style w:type="numbering" w:styleId="962" w:default="1">
    <w:name w:val="No List"/>
    <w:uiPriority w:val="99"/>
    <w:semiHidden/>
    <w:unhideWhenUsed/>
  </w:style>
  <w:style w:type="table" w:styleId="9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revision>13</cp:revision>
  <dcterms:created xsi:type="dcterms:W3CDTF">2022-10-31T07:50:00Z</dcterms:created>
  <dcterms:modified xsi:type="dcterms:W3CDTF">2025-01-31T13:18:38Z</dcterms:modified>
  <cp:version>983040</cp:version>
</cp:coreProperties>
</file>