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color w:val="000000" w:themeColor="text1"/>
        </w:rPr>
        <w:outlineLvl w:val="0"/>
      </w:pP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jc w:val="center"/>
        <w:rPr>
          <w:b/>
          <w:bCs/>
          <w:color w:val="000000" w:themeColor="text1"/>
        </w:rPr>
        <w:outlineLvl w:val="0"/>
      </w:pP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jc w:val="center"/>
        <w:rPr>
          <w:rFonts w:ascii="Arial" w:hAnsi="Arial" w:cs="Arial"/>
          <w:b/>
          <w:color w:val="000000" w:themeColor="text1"/>
        </w:rPr>
        <w:outlineLvl w:val="0"/>
      </w:pPr>
      <w:r>
        <w:rPr>
          <w:rFonts w:ascii="Arial" w:hAnsi="Arial" w:cs="Arial"/>
          <w:b/>
          <w:color w:val="000000" w:themeColor="text1"/>
        </w:rPr>
        <w:t xml:space="preserve">ГУБКИНСКИЙ ГОРОДСКОЙ ОКРУГ</w:t>
      </w: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</w:p>
    <w:p>
      <w:pPr>
        <w:jc w:val="center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БЕЛГОРОДСКОЙ ОБЛАСТИ</w:t>
      </w:r>
      <w:r>
        <w:rPr>
          <w:rFonts w:ascii="Arial" w:hAnsi="Arial" w:cs="Arial"/>
          <w:b/>
          <w:bCs/>
          <w:color w:val="000000" w:themeColor="text1"/>
        </w:rPr>
      </w:r>
      <w:r>
        <w:rPr>
          <w:rFonts w:ascii="Arial" w:hAnsi="Arial" w:cs="Arial"/>
          <w:b/>
          <w:bCs/>
          <w:color w:val="000000" w:themeColor="text1"/>
        </w:rPr>
      </w:r>
    </w:p>
    <w:p>
      <w:pPr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jc w:val="center"/>
        <w:rPr>
          <w:rFonts w:ascii="Arial Narrow" w:hAnsi="Arial Narrow" w:cs="Arial"/>
          <w:b/>
          <w:bCs/>
          <w:color w:val="000000" w:themeColor="text1"/>
          <w:sz w:val="34"/>
          <w:szCs w:val="34"/>
        </w:rPr>
      </w:pPr>
      <w:r>
        <w:rPr>
          <w:rFonts w:ascii="Arial Narrow" w:hAnsi="Arial Narrow" w:cs="Arial"/>
          <w:b/>
          <w:color w:val="000000" w:themeColor="text1"/>
          <w:sz w:val="34"/>
          <w:szCs w:val="34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bCs/>
          <w:color w:val="000000" w:themeColor="text1"/>
          <w:sz w:val="34"/>
          <w:szCs w:val="34"/>
        </w:rPr>
      </w:r>
      <w:r>
        <w:rPr>
          <w:rFonts w:ascii="Arial Narrow" w:hAnsi="Arial Narrow" w:cs="Arial"/>
          <w:b/>
          <w:bCs/>
          <w:color w:val="000000" w:themeColor="text1"/>
          <w:sz w:val="34"/>
          <w:szCs w:val="34"/>
        </w:rPr>
      </w:r>
    </w:p>
    <w:p>
      <w:pPr>
        <w:jc w:val="center"/>
        <w:rPr>
          <w:rFonts w:ascii="Arial" w:hAnsi="Arial" w:cs="Arial"/>
          <w:b/>
          <w:color w:val="000000" w:themeColor="text1"/>
        </w:rPr>
        <w:outlineLvl w:val="0"/>
      </w:pP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</w:p>
    <w:p>
      <w:pPr>
        <w:jc w:val="center"/>
        <w:rPr>
          <w:rFonts w:ascii="Arial" w:hAnsi="Arial" w:cs="Arial"/>
          <w:color w:val="000000" w:themeColor="text1"/>
          <w:sz w:val="32"/>
          <w:szCs w:val="32"/>
        </w:rPr>
        <w:outlineLvl w:val="0"/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color w:val="000000" w:themeColor="text1"/>
          <w:sz w:val="32"/>
          <w:szCs w:val="32"/>
        </w:rPr>
      </w:r>
      <w:r>
        <w:rPr>
          <w:rFonts w:ascii="Arial" w:hAnsi="Arial" w:cs="Arial"/>
          <w:color w:val="000000" w:themeColor="text1"/>
          <w:sz w:val="32"/>
          <w:szCs w:val="32"/>
        </w:rPr>
      </w:r>
    </w:p>
    <w:p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</w:p>
    <w:p>
      <w:pPr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  <w:r>
        <w:rPr>
          <w:rFonts w:ascii="Arial" w:hAnsi="Arial" w:cs="Arial"/>
          <w:b/>
          <w:color w:val="000000" w:themeColor="text1"/>
          <w:sz w:val="17"/>
          <w:szCs w:val="17"/>
        </w:rPr>
        <w:t xml:space="preserve">Губкин</w:t>
      </w:r>
      <w:r>
        <w:rPr>
          <w:rFonts w:ascii="Arial" w:hAnsi="Arial" w:cs="Arial"/>
          <w:b/>
          <w:color w:val="000000" w:themeColor="text1"/>
          <w:sz w:val="17"/>
          <w:szCs w:val="17"/>
        </w:rPr>
      </w:r>
      <w:r>
        <w:rPr>
          <w:rFonts w:ascii="Arial" w:hAnsi="Arial" w:cs="Arial"/>
          <w:b/>
          <w:color w:val="000000" w:themeColor="text1"/>
          <w:sz w:val="17"/>
          <w:szCs w:val="17"/>
        </w:rPr>
      </w:r>
    </w:p>
    <w:p>
      <w:pPr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</w:p>
    <w:p>
      <w:p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“24” декабря 2024 г.                              </w:t>
      </w:r>
      <w:r>
        <w:rPr>
          <w:rFonts w:ascii="Arial" w:hAnsi="Arial" w:cs="Arial"/>
          <w:b/>
          <w:color w:val="000000" w:themeColor="text1"/>
          <w:sz w:val="18"/>
          <w:szCs w:val="18"/>
        </w:rPr>
        <w:tab/>
      </w:r>
      <w:r>
        <w:rPr>
          <w:rFonts w:ascii="Arial" w:hAnsi="Arial" w:cs="Arial"/>
          <w:b/>
          <w:color w:val="000000" w:themeColor="text1"/>
          <w:sz w:val="18"/>
          <w:szCs w:val="18"/>
        </w:rPr>
        <w:tab/>
      </w:r>
      <w:r>
        <w:rPr>
          <w:rFonts w:ascii="Arial" w:hAnsi="Arial" w:cs="Arial"/>
          <w:b/>
          <w:color w:val="000000" w:themeColor="text1"/>
          <w:sz w:val="18"/>
          <w:szCs w:val="18"/>
        </w:rPr>
        <w:tab/>
        <w:t xml:space="preserve">                                                                            № 1659-па</w:t>
      </w:r>
      <w:r>
        <w:rPr>
          <w:rFonts w:ascii="Arial" w:hAnsi="Arial" w:cs="Arial"/>
          <w:b/>
          <w:color w:val="000000" w:themeColor="text1"/>
          <w:sz w:val="18"/>
          <w:szCs w:val="18"/>
        </w:rPr>
      </w:r>
    </w:p>
    <w:p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  <w:r>
        <w:rPr>
          <w:color w:val="000000" w:themeColor="text1"/>
          <w:sz w:val="32"/>
          <w:szCs w:val="32"/>
        </w:rPr>
      </w:r>
      <w:r>
        <w:rPr>
          <w:color w:val="000000" w:themeColor="text1"/>
          <w:sz w:val="32"/>
          <w:szCs w:val="32"/>
        </w:rPr>
      </w:r>
    </w:p>
    <w:p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 утверждении муниципальной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программы «Обеспечение населения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Губкинского</w:t>
      </w:r>
      <w:r>
        <w:rPr>
          <w:rFonts w:ascii="Times New Roman" w:hAnsi="Times New Roman"/>
          <w:b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 информацией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приоритетных направлениях деятельности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средствах массовой информации»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</w:rPr>
        <w:t xml:space="preserve">Губкинского</w:t>
      </w:r>
      <w:r>
        <w:rPr>
          <w:rFonts w:ascii="Times New Roman" w:hAnsi="Times New Roman"/>
          <w:sz w:val="28"/>
        </w:rPr>
        <w:t xml:space="preserve"> городского округа Белгородской области, </w:t>
      </w:r>
      <w:r>
        <w:rPr>
          <w:rFonts w:ascii="Times New Roman" w:hAnsi="Times New Roman"/>
          <w:sz w:val="28"/>
          <w:szCs w:val="28"/>
        </w:rPr>
        <w:t xml:space="preserve">пост</w:t>
      </w:r>
      <w:r>
        <w:rPr>
          <w:rFonts w:ascii="Times New Roman" w:hAnsi="Times New Roman"/>
          <w:sz w:val="28"/>
          <w:szCs w:val="28"/>
        </w:rPr>
        <w:t xml:space="preserve">ановлениями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31 октября 2024 года </w:t>
        <w:br/>
        <w:t xml:space="preserve">№ 1379-па «О системе управления муниципальными программами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Белгородской области», от 8 ноября 2024 года №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1428-па «Об утверждении перечня муниципа</w:t>
      </w:r>
      <w:r>
        <w:rPr>
          <w:rFonts w:ascii="Times New Roman" w:hAnsi="Times New Roman"/>
          <w:sz w:val="28"/>
          <w:szCs w:val="28"/>
        </w:rPr>
        <w:t xml:space="preserve">льных программ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Белгородской области» администрация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ПОСТАНОВЛЯЕТ: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муниципальную программу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Белгородской области «Обеспечение населения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информации» (далее - Программа, прилагается).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массовых коммуникаций и информационных технологий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(Землякова М.Н.) обеспечить реализацию мероприятий Программы.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highlight w:val="white"/>
        </w:rPr>
        <w:t xml:space="preserve">Признать утратившими силу </w:t>
      </w:r>
      <w:r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10 октября 2013 года № 2457-па «Об утверждении муниципально</w:t>
      </w:r>
      <w:r>
        <w:rPr>
          <w:rFonts w:ascii="Times New Roman" w:hAnsi="Times New Roman"/>
          <w:sz w:val="28"/>
          <w:szCs w:val="28"/>
        </w:rPr>
        <w:t xml:space="preserve">й программы «Обеспечение населения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30 марта 2014 года № 909-па «О внесении изменения в</w:t>
      </w:r>
      <w:r>
        <w:rPr>
          <w:rFonts w:ascii="Times New Roman" w:hAnsi="Times New Roman"/>
          <w:sz w:val="28"/>
          <w:szCs w:val="28"/>
        </w:rPr>
        <w:t xml:space="preserve">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октября 2013 года </w:t>
        <w:br/>
        <w:t xml:space="preserve">№ 2457-па»;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6 августа 2014 года № 1728-па «О внесении изменения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 xml:space="preserve">№ 2457-па»;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10 окт</w:t>
      </w:r>
      <w:r>
        <w:rPr>
          <w:rFonts w:ascii="Times New Roman" w:hAnsi="Times New Roman"/>
          <w:sz w:val="28"/>
          <w:szCs w:val="28"/>
        </w:rPr>
        <w:t xml:space="preserve">ября 2014 года № 2275-па «О внесении изменения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октября 2013 года</w:t>
      </w:r>
      <w:r>
        <w:rPr>
          <w:rFonts w:ascii="Times New Roman" w:hAnsi="Times New Roman"/>
          <w:sz w:val="28"/>
          <w:szCs w:val="28"/>
        </w:rPr>
        <w:br/>
        <w:t xml:space="preserve">№ 2457-па»;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27 марта 2015 года № 659-па «О внесении изменения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sz w:val="28"/>
          <w:szCs w:val="28"/>
        </w:rPr>
        <w:t xml:space="preserve">от 10 октября 2013 года</w:t>
      </w:r>
      <w:r>
        <w:rPr>
          <w:rFonts w:ascii="Times New Roman" w:hAnsi="Times New Roman"/>
          <w:sz w:val="28"/>
          <w:szCs w:val="28"/>
        </w:rPr>
        <w:br/>
        <w:t xml:space="preserve">№ 2457-па»;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11 марта 2016 года № 414-па «О внесении изменения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 xml:space="preserve">№ 2457-па»;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30 декабря 2016 года № 2880-па «О внесении изменения в постановлени</w:t>
      </w:r>
      <w:r>
        <w:rPr>
          <w:rFonts w:ascii="Times New Roman" w:hAnsi="Times New Roman"/>
          <w:sz w:val="28"/>
          <w:szCs w:val="28"/>
        </w:rPr>
        <w:t xml:space="preserve">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 xml:space="preserve">№ 2457-па»;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28 декабря 2017 года № 2038-па «О внесении изменения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 xml:space="preserve">№ 2457-па»;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27 декабря 2018 г</w:t>
      </w:r>
      <w:r>
        <w:rPr>
          <w:rFonts w:ascii="Times New Roman" w:hAnsi="Times New Roman"/>
          <w:sz w:val="28"/>
          <w:szCs w:val="28"/>
        </w:rPr>
        <w:t xml:space="preserve">ода № 2179-па «О внесении изменения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 xml:space="preserve">№ 2457-па»;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25 декабря 2019 года № 2249-па «О внесении изменения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</w:t>
      </w:r>
      <w:r>
        <w:rPr>
          <w:rFonts w:ascii="Times New Roman" w:hAnsi="Times New Roman"/>
          <w:sz w:val="28"/>
          <w:szCs w:val="28"/>
        </w:rPr>
        <w:t xml:space="preserve">ктября 2013 года </w:t>
      </w:r>
      <w:r>
        <w:rPr>
          <w:rFonts w:ascii="Times New Roman" w:hAnsi="Times New Roman"/>
          <w:sz w:val="28"/>
          <w:szCs w:val="28"/>
        </w:rPr>
        <w:br/>
        <w:t xml:space="preserve">№ 2457-па»;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26 декабря 2020 года № 1947-па «О внесении изменения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 xml:space="preserve">№ 2457-па»;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27 декабря 2021 года № 2229-па «О внесении изменения в постановление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 xml:space="preserve">№ 2457-па»;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23 декабря 2022 года № 2597-па «О внесении изменения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 xml:space="preserve">№ 2457-па»;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16 марта 2023 года </w:t>
      </w:r>
      <w:r>
        <w:rPr>
          <w:rFonts w:ascii="Times New Roman" w:hAnsi="Times New Roman"/>
          <w:sz w:val="28"/>
          <w:szCs w:val="28"/>
        </w:rPr>
        <w:t xml:space="preserve">№ 370-па «О внесении изменения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 xml:space="preserve">№ 2457-па»;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14 августа 2023 года № 1122-па «О внесении изменения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</w:t>
      </w:r>
      <w:r>
        <w:rPr>
          <w:rFonts w:ascii="Times New Roman" w:hAnsi="Times New Roman"/>
          <w:sz w:val="28"/>
          <w:szCs w:val="28"/>
        </w:rPr>
        <w:t xml:space="preserve">я 2013 года </w:t>
      </w:r>
      <w:r>
        <w:rPr>
          <w:rFonts w:ascii="Times New Roman" w:hAnsi="Times New Roman"/>
          <w:sz w:val="28"/>
          <w:szCs w:val="28"/>
        </w:rPr>
        <w:br/>
        <w:t xml:space="preserve">№ 2457-па»;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29 сентября 2023 года № 1345-па «О внесении изменения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 xml:space="preserve">№ 2457-па»;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22 декабря 2023 года № 1823-па «О внесении изменения в постановление админ</w:t>
      </w:r>
      <w:r>
        <w:rPr>
          <w:rFonts w:ascii="Times New Roman" w:hAnsi="Times New Roman"/>
          <w:sz w:val="28"/>
          <w:szCs w:val="28"/>
        </w:rPr>
        <w:t xml:space="preserve">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 xml:space="preserve">№ 2457-па»;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19 марта 2024 года № 325-па «О внесении изменения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 xml:space="preserve">№ 2457-па».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Опубликовать постановление </w:t>
      </w:r>
      <w:r>
        <w:rPr>
          <w:rFonts w:ascii="Times New Roman" w:hAnsi="Times New Roman"/>
          <w:sz w:val="28"/>
          <w:szCs w:val="28"/>
        </w:rPr>
        <w:t xml:space="preserve">в средствах массовой информации.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с 1 января 2025 года.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Контроль за исполнением постановления возложить на первого заместителя главы администрации, руководителя аппарата администрации </w:t>
      </w:r>
      <w:r>
        <w:rPr>
          <w:rFonts w:ascii="Times New Roman" w:hAnsi="Times New Roman"/>
          <w:sz w:val="28"/>
          <w:szCs w:val="28"/>
        </w:rPr>
        <w:t xml:space="preserve">Кулева</w:t>
      </w:r>
      <w:r>
        <w:rPr>
          <w:rFonts w:ascii="Times New Roman" w:hAnsi="Times New Roman"/>
          <w:sz w:val="28"/>
          <w:szCs w:val="28"/>
        </w:rPr>
        <w:t xml:space="preserve"> А.Н.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Глава администрации</w:t>
      </w:r>
      <w:r>
        <w:rPr>
          <w:rFonts w:ascii="Times New Roman" w:hAnsi="Times New Roman"/>
          <w:b/>
          <w:bCs/>
          <w:iCs/>
          <w:sz w:val="28"/>
          <w:szCs w:val="28"/>
        </w:rPr>
      </w:r>
      <w:r>
        <w:rPr>
          <w:rFonts w:ascii="Times New Roman" w:hAnsi="Times New Roman"/>
          <w:b/>
          <w:bCs/>
          <w:iCs/>
          <w:sz w:val="28"/>
          <w:szCs w:val="28"/>
        </w:rPr>
      </w:r>
    </w:p>
    <w:p>
      <w:pPr>
        <w:jc w:val="both"/>
        <w:tabs>
          <w:tab w:val="left" w:pos="7391" w:leader="none"/>
        </w:tabs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Губкинского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b/>
          <w:bCs/>
          <w:iCs/>
          <w:sz w:val="28"/>
          <w:szCs w:val="28"/>
        </w:rPr>
        <w:tab/>
        <w:t xml:space="preserve">      </w:t>
      </w:r>
      <w:bookmarkStart w:id="0" w:name="_GoBack"/>
      <w:r/>
      <w:bookmarkEnd w:id="0"/>
      <w:r>
        <w:rPr>
          <w:rFonts w:ascii="Times New Roman" w:hAnsi="Times New Roman"/>
          <w:b/>
          <w:bCs/>
          <w:iCs/>
          <w:sz w:val="28"/>
          <w:szCs w:val="28"/>
        </w:rPr>
        <w:t xml:space="preserve">М.А.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Лобазнов</w:t>
      </w:r>
      <w:r>
        <w:rPr>
          <w:rFonts w:ascii="Times New Roman" w:hAnsi="Times New Roman"/>
          <w:b/>
          <w:bCs/>
          <w:iCs/>
          <w:sz w:val="28"/>
          <w:szCs w:val="28"/>
        </w:rPr>
      </w:r>
      <w:r>
        <w:rPr>
          <w:rFonts w:ascii="Times New Roman" w:hAnsi="Times New Roman"/>
          <w:b/>
          <w:bCs/>
          <w:i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 xml:space="preserve">УТВЕРЖДЕНА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 xml:space="preserve">остановлением администрации </w:t>
            </w:r>
            <w:r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 xml:space="preserve">Губкинского</w:t>
            </w:r>
            <w:r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 xml:space="preserve"> городского округа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 xml:space="preserve">от «__» ________ 2024 г. № ___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r>
          </w:p>
        </w:tc>
      </w:tr>
    </w:tbl>
    <w:p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  <w:r>
        <w:rPr>
          <w:rFonts w:ascii="Times New Roman" w:hAnsi="Times New Roman"/>
          <w:b/>
          <w:sz w:val="28"/>
          <w:szCs w:val="28"/>
        </w:rPr>
        <w:t xml:space="preserve">Губкинского</w:t>
      </w:r>
      <w:r>
        <w:rPr>
          <w:rFonts w:ascii="Times New Roman" w:hAnsi="Times New Roman"/>
          <w:b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 «Обеспечение населения </w:t>
      </w:r>
      <w:r>
        <w:rPr>
          <w:rFonts w:ascii="Times New Roman" w:hAnsi="Times New Roman"/>
          <w:b/>
          <w:sz w:val="28"/>
          <w:szCs w:val="28"/>
        </w:rPr>
        <w:t xml:space="preserve">Губкинского</w:t>
      </w:r>
      <w:r>
        <w:rPr>
          <w:rFonts w:ascii="Times New Roman" w:hAnsi="Times New Roman"/>
          <w:b/>
          <w:sz w:val="28"/>
          <w:szCs w:val="28"/>
        </w:rPr>
        <w:t xml:space="preserve">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информации»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Ответственный исполнитель:</w:t>
      </w:r>
      <w:r>
        <w:rPr>
          <w:rFonts w:ascii="Times New Roman" w:hAnsi="Times New Roman"/>
          <w:sz w:val="28"/>
          <w:szCs w:val="28"/>
        </w:rPr>
        <w:t xml:space="preserve"> администрация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(в лице управления массовых коммуникаций и информационных технологий).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аместитель руководителя аппарата администрации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начальник управления массовых коммуникаций и информационных технологий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Землякова Марья Николаевна.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Ответственный за разработку: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аместитель руководителя аппарата администрации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начальник управления массовых коммуникаций и информационных технологий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Зем</w:t>
      </w:r>
      <w:r>
        <w:rPr>
          <w:rFonts w:ascii="Times New Roman" w:hAnsi="Times New Roman"/>
          <w:sz w:val="28"/>
          <w:szCs w:val="28"/>
        </w:rPr>
        <w:t xml:space="preserve">лякова Марья Николаевна, (47241) 2-16-28.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  <w:outlineLvl w:val="1"/>
      </w:pPr>
      <w:r>
        <w:rPr>
          <w:rFonts w:ascii="Times New Roman" w:hAnsi="Times New Roman"/>
          <w:b/>
          <w:sz w:val="28"/>
          <w:szCs w:val="28"/>
        </w:rPr>
        <w:t xml:space="preserve">I. Стратегические приоритеты в сфере реализации Программы </w:t>
      </w:r>
      <w:r>
        <w:rPr>
          <w:rFonts w:ascii="Times New Roman" w:hAnsi="Times New Roman"/>
          <w:b/>
          <w:sz w:val="28"/>
          <w:szCs w:val="28"/>
        </w:rPr>
        <w:t xml:space="preserve">Губкинского</w:t>
      </w:r>
      <w:r>
        <w:rPr>
          <w:rFonts w:ascii="Times New Roman" w:hAnsi="Times New Roman"/>
          <w:b/>
          <w:sz w:val="28"/>
          <w:szCs w:val="28"/>
        </w:rPr>
        <w:t xml:space="preserve"> городского округа Белгородской области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ind w:firstLine="720"/>
        <w:jc w:val="center"/>
        <w:tabs>
          <w:tab w:val="left" w:pos="1080" w:leader="none"/>
          <w:tab w:val="left" w:pos="1854" w:leader="none"/>
        </w:tabs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</w:r>
      <w:r>
        <w:rPr>
          <w:rFonts w:ascii="Times New Roman" w:hAnsi="Times New Roman"/>
          <w:b/>
          <w:spacing w:val="-6"/>
          <w:sz w:val="28"/>
          <w:szCs w:val="28"/>
        </w:rPr>
      </w:r>
      <w:r>
        <w:rPr>
          <w:rFonts w:ascii="Times New Roman" w:hAnsi="Times New Roman"/>
          <w:b/>
          <w:spacing w:val="-6"/>
          <w:sz w:val="28"/>
          <w:szCs w:val="28"/>
        </w:rPr>
      </w:r>
    </w:p>
    <w:p>
      <w:pPr>
        <w:ind w:firstLine="720"/>
        <w:jc w:val="center"/>
        <w:tabs>
          <w:tab w:val="left" w:pos="1080" w:leader="none"/>
          <w:tab w:val="left" w:pos="1854" w:leader="none"/>
        </w:tabs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</w:r>
      <w:r>
        <w:rPr>
          <w:rFonts w:ascii="Times New Roman" w:hAnsi="Times New Roman"/>
          <w:b/>
          <w:spacing w:val="-6"/>
          <w:sz w:val="28"/>
          <w:szCs w:val="28"/>
        </w:rPr>
      </w:r>
      <w:r>
        <w:rPr>
          <w:rFonts w:ascii="Times New Roman" w:hAnsi="Times New Roman"/>
          <w:b/>
          <w:spacing w:val="-6"/>
          <w:sz w:val="28"/>
          <w:szCs w:val="28"/>
        </w:rPr>
      </w:r>
    </w:p>
    <w:p>
      <w:pPr>
        <w:ind w:firstLine="720"/>
        <w:jc w:val="center"/>
        <w:tabs>
          <w:tab w:val="left" w:pos="1080" w:leader="none"/>
          <w:tab w:val="left" w:pos="1854" w:leader="none"/>
        </w:tabs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 xml:space="preserve">1.1. Оценка текущего состояния информированности населения </w:t>
      </w:r>
      <w:r>
        <w:rPr>
          <w:rFonts w:ascii="Times New Roman" w:hAnsi="Times New Roman"/>
          <w:b/>
          <w:spacing w:val="-6"/>
          <w:sz w:val="28"/>
          <w:szCs w:val="28"/>
        </w:rPr>
      </w:r>
      <w:r>
        <w:rPr>
          <w:rFonts w:ascii="Times New Roman" w:hAnsi="Times New Roman"/>
          <w:b/>
          <w:spacing w:val="-6"/>
          <w:sz w:val="28"/>
          <w:szCs w:val="28"/>
        </w:rPr>
      </w:r>
    </w:p>
    <w:p>
      <w:pPr>
        <w:ind w:firstLine="720"/>
        <w:jc w:val="center"/>
        <w:tabs>
          <w:tab w:val="left" w:pos="1080" w:leader="none"/>
          <w:tab w:val="left" w:pos="1854" w:leader="none"/>
        </w:tabs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 xml:space="preserve">через средства массовой информации о приоритетных направлениях деятельности органов местного самоуправления 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Губкинского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b/>
          <w:spacing w:val="-6"/>
          <w:sz w:val="28"/>
          <w:szCs w:val="28"/>
        </w:rPr>
      </w:r>
      <w:r>
        <w:rPr>
          <w:rFonts w:ascii="Times New Roman" w:hAnsi="Times New Roman"/>
          <w:b/>
          <w:spacing w:val="-6"/>
          <w:sz w:val="28"/>
          <w:szCs w:val="28"/>
        </w:rPr>
      </w:r>
    </w:p>
    <w:p>
      <w:pPr>
        <w:ind w:firstLine="720"/>
        <w:tabs>
          <w:tab w:val="left" w:pos="1080" w:leader="none"/>
          <w:tab w:val="left" w:pos="1854" w:leader="none"/>
        </w:tabs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</w:r>
      <w:r>
        <w:rPr>
          <w:rFonts w:ascii="Times New Roman" w:hAnsi="Times New Roman"/>
          <w:b/>
          <w:spacing w:val="-6"/>
          <w:sz w:val="28"/>
          <w:szCs w:val="28"/>
        </w:rPr>
      </w:r>
      <w:r>
        <w:rPr>
          <w:rFonts w:ascii="Times New Roman" w:hAnsi="Times New Roman"/>
          <w:b/>
          <w:spacing w:val="-6"/>
          <w:sz w:val="28"/>
          <w:szCs w:val="28"/>
        </w:rPr>
      </w:r>
    </w:p>
    <w:p>
      <w:pPr>
        <w:ind w:firstLine="720"/>
        <w:jc w:val="both"/>
        <w:tabs>
          <w:tab w:val="left" w:pos="1080" w:leader="none"/>
          <w:tab w:val="left" w:pos="1854" w:leader="none"/>
        </w:tabs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Средства массовой информации оказывают существенное влияние на формирование общественного сознан</w:t>
      </w:r>
      <w:r>
        <w:rPr>
          <w:rFonts w:ascii="Times New Roman" w:hAnsi="Times New Roman"/>
          <w:spacing w:val="-6"/>
          <w:sz w:val="28"/>
          <w:szCs w:val="28"/>
        </w:rPr>
        <w:t xml:space="preserve">ия, на установление полноценного диалога между властью и обществом и на формирование общественного мнения,</w:t>
      </w:r>
      <w:r>
        <w:rPr>
          <w:rFonts w:ascii="Times New Roman" w:hAnsi="Times New Roman"/>
          <w:spacing w:val="-4"/>
          <w:sz w:val="28"/>
          <w:szCs w:val="28"/>
        </w:rPr>
        <w:t xml:space="preserve"> сохранение и укрепление нравственных ценностей общества, духовности, традиций патриотизма и гуманизма, культурного и научного потенциала. </w:t>
      </w:r>
      <w:r>
        <w:rPr>
          <w:rFonts w:ascii="Times New Roman" w:hAnsi="Times New Roman"/>
          <w:spacing w:val="-6"/>
          <w:sz w:val="28"/>
          <w:szCs w:val="28"/>
        </w:rPr>
        <w:t xml:space="preserve">Именно поэт</w:t>
      </w:r>
      <w:r>
        <w:rPr>
          <w:rFonts w:ascii="Times New Roman" w:hAnsi="Times New Roman"/>
          <w:spacing w:val="-6"/>
          <w:sz w:val="28"/>
          <w:szCs w:val="28"/>
        </w:rPr>
        <w:t xml:space="preserve">ому создание качественного информационного продукта и гарантированное доведение его до населения становится принципиальной задачей наряду с необходимостью совершенствования механизмов информирования жителей о деятельности органов местного самоуправления в </w:t>
      </w:r>
      <w:r>
        <w:rPr>
          <w:rFonts w:ascii="Times New Roman" w:hAnsi="Times New Roman"/>
          <w:spacing w:val="-6"/>
          <w:sz w:val="28"/>
          <w:szCs w:val="28"/>
        </w:rPr>
        <w:t xml:space="preserve">плане реализации национальных проектов и социально значимых региональных и муниципальных программ.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ind w:firstLine="720"/>
        <w:jc w:val="both"/>
        <w:tabs>
          <w:tab w:val="left" w:pos="1080" w:leader="none"/>
          <w:tab w:val="left" w:pos="1854" w:leader="none"/>
        </w:tabs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При этом нужно учитывать современные тенденции и реальность сегодняшнего дня – значительная часть вчерашней аудитории печатных СМИ получает оперативную новос</w:t>
      </w:r>
      <w:r>
        <w:rPr>
          <w:rFonts w:ascii="Times New Roman" w:hAnsi="Times New Roman"/>
          <w:spacing w:val="-6"/>
          <w:sz w:val="28"/>
          <w:szCs w:val="28"/>
        </w:rPr>
        <w:t xml:space="preserve">тную, а зачастую и аналитическую информацию из электронных и сетевых СМИ, социальных сетей и </w:t>
      </w:r>
      <w:r>
        <w:rPr>
          <w:rFonts w:ascii="Times New Roman" w:hAnsi="Times New Roman"/>
          <w:spacing w:val="-6"/>
          <w:sz w:val="28"/>
          <w:szCs w:val="28"/>
        </w:rPr>
        <w:t xml:space="preserve">телеграм</w:t>
      </w:r>
      <w:r>
        <w:rPr>
          <w:rFonts w:ascii="Times New Roman" w:hAnsi="Times New Roman"/>
          <w:spacing w:val="-6"/>
          <w:sz w:val="28"/>
          <w:szCs w:val="28"/>
        </w:rPr>
        <w:t xml:space="preserve">-каналов. </w:t>
      </w:r>
      <w:r>
        <w:rPr>
          <w:rFonts w:ascii="Times New Roman" w:hAnsi="Times New Roman"/>
          <w:b/>
          <w:spacing w:val="-6"/>
          <w:sz w:val="28"/>
          <w:szCs w:val="28"/>
        </w:rPr>
      </w:r>
      <w:r>
        <w:rPr>
          <w:rFonts w:ascii="Times New Roman" w:hAnsi="Times New Roman"/>
          <w:b/>
          <w:spacing w:val="-6"/>
          <w:sz w:val="28"/>
          <w:szCs w:val="28"/>
        </w:rPr>
      </w:r>
    </w:p>
    <w:p>
      <w:pPr>
        <w:ind w:firstLine="720"/>
        <w:jc w:val="both"/>
        <w:tabs>
          <w:tab w:val="left" w:pos="1080" w:leader="none"/>
          <w:tab w:val="left" w:pos="1854" w:leader="none"/>
        </w:tabs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Механизмы влияния органов местного самоуправления на концепции вещания федеральных каналов и тематику публикаций общероссийских периодических и </w:t>
      </w:r>
      <w:r>
        <w:rPr>
          <w:rFonts w:ascii="Times New Roman" w:hAnsi="Times New Roman"/>
          <w:spacing w:val="-6"/>
          <w:sz w:val="28"/>
          <w:szCs w:val="28"/>
        </w:rPr>
        <w:t xml:space="preserve">электронных СМИ практически отсутствуют. В связи с этим существует необходимость проведения целенаправленной политики по поддержке и развитию местных периодических печатных и электронных СМИ.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ind w:firstLine="720"/>
        <w:jc w:val="both"/>
        <w:tabs>
          <w:tab w:val="left" w:pos="1080" w:leader="none"/>
          <w:tab w:val="left" w:pos="1854" w:leader="none"/>
        </w:tabs>
      </w:pPr>
      <w:r>
        <w:rPr>
          <w:rFonts w:ascii="Times New Roman" w:hAnsi="Times New Roman"/>
          <w:spacing w:val="-6"/>
          <w:sz w:val="28"/>
          <w:szCs w:val="28"/>
        </w:rPr>
        <w:t xml:space="preserve">Предложения муниципальной программы «Информирование населения </w:t>
      </w:r>
      <w:r>
        <w:rPr>
          <w:rFonts w:ascii="Times New Roman" w:hAnsi="Times New Roman"/>
          <w:spacing w:val="-6"/>
          <w:sz w:val="28"/>
          <w:szCs w:val="28"/>
        </w:rPr>
        <w:t xml:space="preserve">Гу</w:t>
      </w:r>
      <w:r>
        <w:rPr>
          <w:rFonts w:ascii="Times New Roman" w:hAnsi="Times New Roman"/>
          <w:spacing w:val="-6"/>
          <w:sz w:val="28"/>
          <w:szCs w:val="28"/>
        </w:rPr>
        <w:t xml:space="preserve">бкинского</w:t>
      </w:r>
      <w:r>
        <w:rPr>
          <w:rFonts w:ascii="Times New Roman" w:hAnsi="Times New Roman"/>
          <w:spacing w:val="-6"/>
          <w:sz w:val="28"/>
          <w:szCs w:val="28"/>
        </w:rPr>
        <w:t xml:space="preserve"> городского округа о приоритетных направлениях деятельности органов местного самоуправления </w:t>
      </w:r>
      <w:r>
        <w:rPr>
          <w:rFonts w:ascii="Times New Roman" w:hAnsi="Times New Roman"/>
          <w:spacing w:val="-6"/>
          <w:sz w:val="28"/>
          <w:szCs w:val="28"/>
        </w:rPr>
        <w:t xml:space="preserve">Губкинского</w:t>
      </w:r>
      <w:r>
        <w:rPr>
          <w:rFonts w:ascii="Times New Roman" w:hAnsi="Times New Roman"/>
          <w:spacing w:val="-6"/>
          <w:sz w:val="28"/>
          <w:szCs w:val="28"/>
        </w:rPr>
        <w:t xml:space="preserve"> городского округа в средствах массовой информации» (далее – Программа) конкретизируют систему приоритетов в сфере развития информационного прос</w:t>
      </w:r>
      <w:r>
        <w:rPr>
          <w:rFonts w:ascii="Times New Roman" w:hAnsi="Times New Roman"/>
          <w:spacing w:val="-6"/>
          <w:sz w:val="28"/>
          <w:szCs w:val="28"/>
        </w:rPr>
        <w:t xml:space="preserve">транства </w:t>
      </w:r>
      <w:r>
        <w:rPr>
          <w:rFonts w:ascii="Times New Roman" w:hAnsi="Times New Roman"/>
          <w:spacing w:val="-6"/>
          <w:sz w:val="28"/>
          <w:szCs w:val="28"/>
        </w:rPr>
        <w:t xml:space="preserve">Губкинского</w:t>
      </w:r>
      <w:r>
        <w:rPr>
          <w:rFonts w:ascii="Times New Roman" w:hAnsi="Times New Roman"/>
          <w:spacing w:val="-6"/>
          <w:sz w:val="28"/>
          <w:szCs w:val="28"/>
        </w:rPr>
        <w:t xml:space="preserve"> городского округа Белгородской области, представленного периодическими печатными и электронными СМИ. Совершенствование данной системы позволит осуществлять более полное, объективное и оперативное информирование населения о деятельности</w:t>
      </w:r>
      <w:r>
        <w:rPr>
          <w:rFonts w:ascii="Times New Roman" w:hAnsi="Times New Roman"/>
          <w:spacing w:val="-6"/>
          <w:sz w:val="28"/>
          <w:szCs w:val="28"/>
        </w:rPr>
        <w:t xml:space="preserve"> органов местного самоуправления, направленное на решение социально-экономических задач муниципального образования, улучшение качества жизни </w:t>
      </w:r>
      <w:r>
        <w:rPr>
          <w:rFonts w:ascii="Times New Roman" w:hAnsi="Times New Roman"/>
          <w:spacing w:val="-6"/>
          <w:sz w:val="28"/>
          <w:szCs w:val="28"/>
        </w:rPr>
        <w:t xml:space="preserve">губкинцев</w:t>
      </w:r>
      <w:r>
        <w:rPr>
          <w:rFonts w:ascii="Times New Roman" w:hAnsi="Times New Roman"/>
          <w:spacing w:val="-6"/>
          <w:sz w:val="28"/>
          <w:szCs w:val="28"/>
        </w:rPr>
        <w:t xml:space="preserve">.</w:t>
      </w:r>
      <w:r/>
    </w:p>
    <w:p>
      <w:pPr>
        <w:ind w:firstLine="720"/>
        <w:jc w:val="both"/>
        <w:tabs>
          <w:tab w:val="left" w:pos="1080" w:leader="none"/>
          <w:tab w:val="left" w:pos="1854" w:leader="none"/>
        </w:tabs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С помощью средств массовой информации органы местного самоуправления формируют представление населения о</w:t>
      </w:r>
      <w:r>
        <w:rPr>
          <w:rFonts w:ascii="Times New Roman" w:hAnsi="Times New Roman"/>
          <w:spacing w:val="-6"/>
          <w:sz w:val="28"/>
          <w:szCs w:val="28"/>
        </w:rPr>
        <w:t xml:space="preserve">б общественных процессах, побуждают к позитивным социальным действиям, приобщают жителей к общественно-политическим ценностям, традиционным этическим нормам и образцам поведения.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contextualSpacing/>
        <w:ind w:firstLine="720"/>
        <w:jc w:val="both"/>
        <w:tabs>
          <w:tab w:val="left" w:pos="1080" w:leader="none"/>
          <w:tab w:val="left" w:pos="1854" w:leader="none"/>
        </w:tabs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Население </w:t>
      </w:r>
      <w:r>
        <w:rPr>
          <w:rFonts w:ascii="Times New Roman" w:hAnsi="Times New Roman"/>
          <w:spacing w:val="-6"/>
          <w:sz w:val="28"/>
          <w:szCs w:val="28"/>
        </w:rPr>
        <w:t xml:space="preserve">Губкинского</w:t>
      </w:r>
      <w:r>
        <w:rPr>
          <w:rFonts w:ascii="Times New Roman" w:hAnsi="Times New Roman"/>
          <w:spacing w:val="-6"/>
          <w:sz w:val="28"/>
          <w:szCs w:val="28"/>
        </w:rPr>
        <w:t xml:space="preserve"> городского округа Белгородской области значимую информа</w:t>
      </w:r>
      <w:r>
        <w:rPr>
          <w:rFonts w:ascii="Times New Roman" w:hAnsi="Times New Roman"/>
          <w:spacing w:val="-6"/>
          <w:sz w:val="28"/>
          <w:szCs w:val="28"/>
        </w:rPr>
        <w:t xml:space="preserve">цию о событиях, происходящих на территории муниципального образования и округа, получает через местные печатные и электронные СМИ, которые остаются важнейшим востребованным общественным институтом, что предопределяет необходимость участия органов местного </w:t>
      </w:r>
      <w:r>
        <w:rPr>
          <w:rFonts w:ascii="Times New Roman" w:hAnsi="Times New Roman"/>
          <w:spacing w:val="-6"/>
          <w:sz w:val="28"/>
          <w:szCs w:val="28"/>
        </w:rPr>
        <w:t xml:space="preserve">самоуправления в его поддержании и развитии.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contextualSpacing/>
        <w:ind w:firstLine="720"/>
        <w:jc w:val="both"/>
        <w:tabs>
          <w:tab w:val="left" w:pos="1080" w:leader="none"/>
          <w:tab w:val="left" w:pos="1854" w:leader="none"/>
        </w:tabs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Позитивное информационное поле в </w:t>
      </w:r>
      <w:r>
        <w:rPr>
          <w:rFonts w:ascii="Times New Roman" w:hAnsi="Times New Roman"/>
          <w:spacing w:val="-6"/>
          <w:sz w:val="28"/>
          <w:szCs w:val="28"/>
        </w:rPr>
        <w:t xml:space="preserve">Губкинском</w:t>
      </w:r>
      <w:r>
        <w:rPr>
          <w:rFonts w:ascii="Times New Roman" w:hAnsi="Times New Roman"/>
          <w:spacing w:val="-6"/>
          <w:sz w:val="28"/>
          <w:szCs w:val="28"/>
        </w:rPr>
        <w:t xml:space="preserve"> городском округе Белгородской области создается печатным периодическим изданием городская информационная газета «Новое время». Это основной и самый полный источник печ</w:t>
      </w:r>
      <w:r>
        <w:rPr>
          <w:rFonts w:ascii="Times New Roman" w:hAnsi="Times New Roman"/>
          <w:spacing w:val="-6"/>
          <w:sz w:val="28"/>
          <w:szCs w:val="28"/>
        </w:rPr>
        <w:t xml:space="preserve">атной информации для жителей </w:t>
      </w:r>
      <w:r>
        <w:rPr>
          <w:rFonts w:ascii="Times New Roman" w:hAnsi="Times New Roman"/>
          <w:spacing w:val="-6"/>
          <w:sz w:val="28"/>
          <w:szCs w:val="28"/>
        </w:rPr>
        <w:t xml:space="preserve">Губкинского</w:t>
      </w:r>
      <w:r>
        <w:rPr>
          <w:rFonts w:ascii="Times New Roman" w:hAnsi="Times New Roman"/>
          <w:spacing w:val="-6"/>
          <w:sz w:val="28"/>
          <w:szCs w:val="28"/>
        </w:rPr>
        <w:t xml:space="preserve"> городского округа Белгородской области.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ind w:firstLine="720"/>
        <w:jc w:val="both"/>
        <w:tabs>
          <w:tab w:val="left" w:pos="1080" w:leader="none"/>
          <w:tab w:val="left" w:pos="1854" w:leader="none"/>
        </w:tabs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Сохранение и развитие классических периодических печатных СМИ является значимым элементом формирования единого информационного пространства. Для людей возрастной категории 35+</w:t>
      </w:r>
      <w:r>
        <w:rPr>
          <w:rFonts w:ascii="Times New Roman" w:hAnsi="Times New Roman"/>
          <w:spacing w:val="-6"/>
          <w:sz w:val="28"/>
          <w:szCs w:val="28"/>
        </w:rPr>
        <w:t xml:space="preserve">, а также людей, проживающих за пределами городских агломераций, журналы и газеты служат основным источником информации, помогают узнать и оценить социальную, экономическую и политическую ситуации региона и муниципалитета, понять принципы текущих обществен</w:t>
      </w:r>
      <w:r>
        <w:rPr>
          <w:rFonts w:ascii="Times New Roman" w:hAnsi="Times New Roman"/>
          <w:spacing w:val="-6"/>
          <w:sz w:val="28"/>
          <w:szCs w:val="28"/>
        </w:rPr>
        <w:t xml:space="preserve">ных отношений и явлений природы. Особенно велика роль печати для формирования социальных и нравственных идеалов человека, для усвоения им норм общественного сознания и культурных ценностей. Периодические печатные издания остаются проверенными и достоверным</w:t>
      </w:r>
      <w:r>
        <w:rPr>
          <w:rFonts w:ascii="Times New Roman" w:hAnsi="Times New Roman"/>
          <w:spacing w:val="-6"/>
          <w:sz w:val="28"/>
          <w:szCs w:val="28"/>
        </w:rPr>
        <w:t xml:space="preserve">и источниками информации.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ind w:firstLine="720"/>
        <w:jc w:val="both"/>
        <w:tabs>
          <w:tab w:val="left" w:pos="1080" w:leader="none"/>
          <w:tab w:val="left" w:pos="1854" w:leader="none"/>
        </w:tabs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По состоянию на 31 июля 2024 года общий объем подписки на местные информационные печатные СМИ </w:t>
      </w:r>
      <w:r>
        <w:rPr>
          <w:rFonts w:ascii="Times New Roman" w:hAnsi="Times New Roman"/>
          <w:spacing w:val="-6"/>
          <w:sz w:val="28"/>
          <w:szCs w:val="28"/>
        </w:rPr>
        <w:t xml:space="preserve">Губкинского</w:t>
      </w:r>
      <w:r>
        <w:rPr>
          <w:rFonts w:ascii="Times New Roman" w:hAnsi="Times New Roman"/>
          <w:spacing w:val="-6"/>
          <w:sz w:val="28"/>
          <w:szCs w:val="28"/>
        </w:rPr>
        <w:t xml:space="preserve"> городского округа Белгородской области на второе полугодие 2024 года составил 7 196 экземпляров. 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ind w:firstLine="720"/>
        <w:jc w:val="both"/>
        <w:tabs>
          <w:tab w:val="left" w:pos="1080" w:leader="none"/>
          <w:tab w:val="left" w:pos="1854" w:leader="none"/>
        </w:tabs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На данный момент в </w:t>
      </w:r>
      <w:r>
        <w:rPr>
          <w:rFonts w:ascii="Times New Roman" w:hAnsi="Times New Roman"/>
          <w:spacing w:val="-6"/>
          <w:sz w:val="28"/>
          <w:szCs w:val="28"/>
        </w:rPr>
        <w:t xml:space="preserve">Губкинс</w:t>
      </w:r>
      <w:r>
        <w:rPr>
          <w:rFonts w:ascii="Times New Roman" w:hAnsi="Times New Roman"/>
          <w:spacing w:val="-6"/>
          <w:sz w:val="28"/>
          <w:szCs w:val="28"/>
        </w:rPr>
        <w:t xml:space="preserve">ком</w:t>
      </w:r>
      <w:r>
        <w:rPr>
          <w:rFonts w:ascii="Times New Roman" w:hAnsi="Times New Roman"/>
          <w:spacing w:val="-6"/>
          <w:sz w:val="28"/>
          <w:szCs w:val="28"/>
        </w:rPr>
        <w:t xml:space="preserve"> городском округе Белгородской области насчитывается 3 сетевых издания, соучредителями которых выступают органы местного самоуправления – сетевое издание «Новое время 31», сетевое издание «Просторы 31», сетевое издание «Gubtrk.ru». 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ind w:firstLine="720"/>
        <w:jc w:val="both"/>
        <w:tabs>
          <w:tab w:val="left" w:pos="1080" w:leader="none"/>
          <w:tab w:val="left" w:pos="1854" w:leader="none"/>
        </w:tabs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Активно развивается продвижение информации в социальных сетях и мессенджерах. Развитие в муниципальном образовании сетевых СМИ позволяет обеспечить высокую оперативность доведения информации от органов власти населению, ее достоверность и качество информац</w:t>
      </w:r>
      <w:r>
        <w:rPr>
          <w:rFonts w:ascii="Times New Roman" w:hAnsi="Times New Roman"/>
          <w:spacing w:val="-6"/>
          <w:sz w:val="28"/>
          <w:szCs w:val="28"/>
        </w:rPr>
        <w:t xml:space="preserve">ионного контента. Дополнительным плюсом развития сетевых СМИ является возможность построения диалога и «обратной связи» с потребителем информации, что позволяет более плотно погружать население в информационную повестку и приоритетные направления деятельно</w:t>
      </w:r>
      <w:r>
        <w:rPr>
          <w:rFonts w:ascii="Times New Roman" w:hAnsi="Times New Roman"/>
          <w:spacing w:val="-6"/>
          <w:sz w:val="28"/>
          <w:szCs w:val="28"/>
        </w:rPr>
        <w:t xml:space="preserve">сти.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ind w:firstLine="720"/>
        <w:jc w:val="both"/>
        <w:tabs>
          <w:tab w:val="left" w:pos="1080" w:leader="none"/>
          <w:tab w:val="left" w:pos="1854" w:leader="none"/>
        </w:tabs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Современные тенденции и развитие различных направлений в печатных и сетевых СМИ, а также распространение информации в социальных сетях требуют от журналистского сообщества введения новых специальностей и подготовки квалифицированных кадров в области в</w:t>
      </w:r>
      <w:r>
        <w:rPr>
          <w:rFonts w:ascii="Times New Roman" w:hAnsi="Times New Roman"/>
          <w:spacing w:val="-6"/>
          <w:sz w:val="28"/>
          <w:szCs w:val="28"/>
        </w:rPr>
        <w:t xml:space="preserve">ерстки и дизайна печатной прессы, в области современной интернет-журналистики, расширения профессиональных навыков, повышения универсальности самих журналистов. На данный момент работа корреспондента должна включать не только написание, редактирование и по</w:t>
      </w:r>
      <w:r>
        <w:rPr>
          <w:rFonts w:ascii="Times New Roman" w:hAnsi="Times New Roman"/>
          <w:spacing w:val="-6"/>
          <w:sz w:val="28"/>
          <w:szCs w:val="28"/>
        </w:rPr>
        <w:t xml:space="preserve">дготовку текстов, но и подготовку </w:t>
      </w:r>
      <w:r>
        <w:rPr>
          <w:rFonts w:ascii="Times New Roman" w:hAnsi="Times New Roman"/>
          <w:spacing w:val="-6"/>
          <w:sz w:val="28"/>
          <w:szCs w:val="28"/>
        </w:rPr>
        <w:t xml:space="preserve">видеоконтента</w:t>
      </w:r>
      <w:r>
        <w:rPr>
          <w:rFonts w:ascii="Times New Roman" w:hAnsi="Times New Roman"/>
          <w:spacing w:val="-6"/>
          <w:sz w:val="28"/>
          <w:szCs w:val="28"/>
        </w:rPr>
        <w:t xml:space="preserve">, качественного иллюстративного материала, </w:t>
      </w:r>
      <w:r>
        <w:rPr>
          <w:rFonts w:ascii="Times New Roman" w:hAnsi="Times New Roman"/>
          <w:spacing w:val="-6"/>
          <w:sz w:val="28"/>
          <w:szCs w:val="28"/>
        </w:rPr>
        <w:t xml:space="preserve">повышения скорости подготовки контента и умения адаптировать контент под разные информационные ресурсы, разные целевые аудитории и возрастные группы.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ind w:firstLine="720"/>
        <w:jc w:val="both"/>
        <w:tabs>
          <w:tab w:val="left" w:pos="1080" w:leader="none"/>
          <w:tab w:val="left" w:pos="1854" w:leader="none"/>
        </w:tabs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Важнейшей состав</w:t>
      </w:r>
      <w:r>
        <w:rPr>
          <w:rFonts w:ascii="Times New Roman" w:hAnsi="Times New Roman"/>
          <w:spacing w:val="-6"/>
          <w:sz w:val="28"/>
          <w:szCs w:val="28"/>
        </w:rPr>
        <w:t xml:space="preserve">ляющей общей концепции информационного развития городского округа является электронное СМИ – телепрограмма «Губкин - ТВ».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ind w:firstLine="720"/>
        <w:jc w:val="both"/>
        <w:tabs>
          <w:tab w:val="left" w:pos="1080" w:leader="none"/>
          <w:tab w:val="left" w:pos="1854" w:leader="none"/>
        </w:tabs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Сохранение и развитие местного телевещания является значимым элементом массовых коммуникаций при реализации общегосударственных целей </w:t>
      </w:r>
      <w:r>
        <w:rPr>
          <w:rFonts w:ascii="Times New Roman" w:hAnsi="Times New Roman"/>
          <w:spacing w:val="-6"/>
          <w:sz w:val="28"/>
          <w:szCs w:val="28"/>
        </w:rPr>
        <w:t xml:space="preserve">формирования информационного пространства, основанного на знаниях, обеспечения прав граждан на объективную, достоверную, безопасную информацию и создание условий для удовлетворения потребностей населения в постоянном развитии, получении качественных и дост</w:t>
      </w:r>
      <w:r>
        <w:rPr>
          <w:rFonts w:ascii="Times New Roman" w:hAnsi="Times New Roman"/>
          <w:spacing w:val="-6"/>
          <w:sz w:val="28"/>
          <w:szCs w:val="28"/>
        </w:rPr>
        <w:t xml:space="preserve">оверных сведений, новых компетенций, расширении кругозора.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ind w:firstLine="720"/>
        <w:jc w:val="both"/>
        <w:tabs>
          <w:tab w:val="left" w:pos="1080" w:leader="none"/>
          <w:tab w:val="left" w:pos="1854" w:leader="none"/>
        </w:tabs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Повышение качества информации, ее оперативное доведение до населения, увеличение объемов выпусков местной городской информационной газеты, объема эфирного времени телепрограммы, увеличение количест</w:t>
      </w:r>
      <w:r>
        <w:rPr>
          <w:rFonts w:ascii="Times New Roman" w:hAnsi="Times New Roman"/>
          <w:spacing w:val="-6"/>
          <w:sz w:val="28"/>
          <w:szCs w:val="28"/>
        </w:rPr>
        <w:t xml:space="preserve">ва материалов в сетевых СМИ приводят к расширению информационных возможностей и к увеличению аудитории имеющихся </w:t>
      </w:r>
      <w:r>
        <w:rPr>
          <w:rFonts w:ascii="Times New Roman" w:hAnsi="Times New Roman"/>
          <w:spacing w:val="-6"/>
          <w:sz w:val="28"/>
          <w:szCs w:val="28"/>
        </w:rPr>
        <w:t xml:space="preserve">Губкинских</w:t>
      </w:r>
      <w:r>
        <w:rPr>
          <w:rFonts w:ascii="Times New Roman" w:hAnsi="Times New Roman"/>
          <w:spacing w:val="-6"/>
          <w:sz w:val="28"/>
          <w:szCs w:val="28"/>
        </w:rPr>
        <w:t xml:space="preserve"> средств массовой информации.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pStyle w:val="728"/>
        <w:rPr>
          <w:rFonts w:ascii="Times New Roman" w:hAnsi="Times New Roman"/>
          <w:sz w:val="28"/>
          <w:szCs w:val="28"/>
        </w:rPr>
        <w:outlineLvl w:val="3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28"/>
        <w:jc w:val="center"/>
        <w:rPr>
          <w:rFonts w:ascii="Times New Roman" w:hAnsi="Times New Roman"/>
          <w:sz w:val="28"/>
          <w:szCs w:val="28"/>
        </w:rPr>
        <w:outlineLvl w:val="3"/>
      </w:pPr>
      <w:r>
        <w:rPr>
          <w:rFonts w:ascii="Times New Roman" w:hAnsi="Times New Roman"/>
          <w:sz w:val="28"/>
          <w:szCs w:val="28"/>
        </w:rPr>
        <w:t xml:space="preserve">1.2. Поддержка некоммерческих организаций и инициатив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гражданского общества на территории </w:t>
      </w:r>
      <w:r>
        <w:rPr>
          <w:rFonts w:ascii="Times New Roman" w:hAnsi="Times New Roman"/>
          <w:b/>
          <w:sz w:val="28"/>
          <w:szCs w:val="28"/>
        </w:rPr>
        <w:t xml:space="preserve">Губкинского</w:t>
      </w:r>
      <w:r>
        <w:rPr>
          <w:rFonts w:ascii="Times New Roman" w:hAnsi="Times New Roman"/>
          <w:b/>
          <w:sz w:val="28"/>
          <w:szCs w:val="28"/>
        </w:rPr>
        <w:t xml:space="preserve"> городского округа Белгородской области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20"/>
        <w:jc w:val="both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 способом поддержки некоммерческих организаций и инициатив гражданского общества на территории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spacing w:val="-6"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sz w:val="28"/>
          <w:szCs w:val="28"/>
        </w:rPr>
        <w:t xml:space="preserve"> является предоставление субсидий из бюджета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</w:t>
      </w:r>
      <w:r>
        <w:rPr>
          <w:rFonts w:ascii="Times New Roman" w:hAnsi="Times New Roman"/>
          <w:sz w:val="28"/>
          <w:szCs w:val="28"/>
        </w:rPr>
        <w:t xml:space="preserve">дского округа </w:t>
      </w:r>
      <w:r>
        <w:rPr>
          <w:rFonts w:ascii="Times New Roman" w:hAnsi="Times New Roman"/>
          <w:spacing w:val="-6"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sz w:val="28"/>
          <w:szCs w:val="28"/>
        </w:rPr>
        <w:t xml:space="preserve"> АНО «Редакция газеты «Новое время» на информирование населения о приоритетных направлениях деятельности органов местного самоуправления в печатных и электронных средствах массовой информации (постановление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17 августа 2021 года № 1249-па «Об утверждении Порядка определения объема и условия предоставления из бюджета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Белгородской области субсидий редакциям газет - автономным некоммерческим организаци</w:t>
      </w:r>
      <w:r>
        <w:rPr>
          <w:rFonts w:ascii="Times New Roman" w:hAnsi="Times New Roman"/>
          <w:sz w:val="28"/>
          <w:szCs w:val="28"/>
        </w:rPr>
        <w:t xml:space="preserve">ям, соучредителем которых является администрация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).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2. Описание приоритетов и целей муниципальной политики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сфере реализации муниципальной программы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Губкинского</w:t>
      </w:r>
      <w:r>
        <w:rPr>
          <w:rFonts w:ascii="Times New Roman" w:hAnsi="Times New Roman"/>
          <w:b/>
          <w:sz w:val="28"/>
          <w:szCs w:val="28"/>
        </w:rPr>
        <w:t xml:space="preserve"> городского округа Белгородской области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color w:val="000000" w:themeColor="text1"/>
          <w:sz w:val="28"/>
          <w:szCs w:val="28"/>
        </w:rPr>
      </w:r>
    </w:p>
    <w:p>
      <w:pPr>
        <w:pStyle w:val="766"/>
        <w:contextualSpacing/>
        <w:ind w:firstLine="53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Приоритеты и цели инф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ормационной политики, муниципальной политики в сфере </w:t>
      </w:r>
      <w:r>
        <w:rPr>
          <w:rFonts w:ascii="Times New Roman" w:hAnsi="Times New Roman"/>
          <w:sz w:val="28"/>
          <w:szCs w:val="28"/>
        </w:rPr>
        <w:t xml:space="preserve">обеспечения населения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определены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соответствии с положениями таких стратегических документов, как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до 2025 года.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66"/>
        <w:contextualSpacing/>
        <w:ind w:firstLine="539"/>
        <w:jc w:val="both"/>
        <w:spacing w:before="20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Приоритетами муниципальной политики в сфере реализации Программы являются: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66"/>
        <w:contextualSpacing/>
        <w:ind w:firstLine="539"/>
        <w:jc w:val="both"/>
        <w:spacing w:before="20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поддержка развития муницип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альных СМИ;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66"/>
        <w:contextualSpacing/>
        <w:ind w:firstLine="539"/>
        <w:jc w:val="both"/>
        <w:spacing w:before="20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повышение качества предоставления информационных услуг печатными периодическими изданиями, сетевыми изданиями и телекомпаниями;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66"/>
        <w:contextualSpacing/>
        <w:ind w:firstLine="539"/>
        <w:jc w:val="both"/>
        <w:spacing w:before="20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реализация приоритетных направлений деятельности органов местного самоуправления через информационные и PR-прое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кты;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66"/>
        <w:contextualSpacing/>
        <w:ind w:firstLine="539"/>
        <w:jc w:val="both"/>
        <w:spacing w:before="20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обеспечение информационной открытости органов местного самоуправления.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66"/>
        <w:contextualSpacing/>
        <w:ind w:firstLine="539"/>
        <w:jc w:val="both"/>
        <w:spacing w:before="20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Целями Программы являются: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66"/>
        <w:contextualSpacing/>
        <w:ind w:firstLine="539"/>
        <w:jc w:val="both"/>
        <w:spacing w:before="20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доведение уровня информированности населения о приоритетных направлениях деятельности органов местного самоуправления и реализации ключевых направлен</w:t>
      </w:r>
      <w:r>
        <w:rPr>
          <w:rFonts w:ascii="Times New Roman" w:hAnsi="Times New Roman"/>
          <w:sz w:val="28"/>
          <w:szCs w:val="28"/>
        </w:rPr>
        <w:t xml:space="preserve">ий социально-экономического развития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spacing w:val="-6"/>
          <w:sz w:val="28"/>
          <w:szCs w:val="28"/>
        </w:rPr>
        <w:t xml:space="preserve">Белгородской области </w:t>
      </w:r>
      <w:r>
        <w:rPr>
          <w:rFonts w:ascii="Times New Roman" w:hAnsi="Times New Roman"/>
          <w:sz w:val="28"/>
          <w:szCs w:val="28"/>
        </w:rPr>
        <w:t xml:space="preserve">посредством формирования единого информационного пространства до 66,5 % к 2030 году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66"/>
        <w:contextualSpacing/>
        <w:ind w:firstLine="539"/>
        <w:jc w:val="both"/>
        <w:spacing w:before="20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Достижение целей Программы будет осуществляться посредством реализации следующего структурного элемента: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66"/>
        <w:contextualSpacing/>
        <w:ind w:firstLine="539"/>
        <w:jc w:val="both"/>
        <w:spacing w:before="20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комплекс процессных мероприятий 1 «Информирование населения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Белгородской области о приоритетных направлениях деятельнос</w:t>
      </w:r>
      <w:r>
        <w:rPr>
          <w:rFonts w:ascii="Times New Roman" w:hAnsi="Times New Roman"/>
          <w:sz w:val="28"/>
          <w:szCs w:val="28"/>
        </w:rPr>
        <w:t xml:space="preserve">ти органов местного самоуправления в электронных, печатных средствах массовой информации и на телевидении»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66"/>
        <w:contextualSpacing/>
        <w:ind w:firstLine="539"/>
        <w:jc w:val="both"/>
        <w:spacing w:before="20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Сведения о порядке сбора информации и методике расчета значений показателей Программы представлены в приложении к Программе.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widowControl w:val="off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color w:val="000000" w:themeColor="text1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color w:val="000000" w:themeColor="text1"/>
          <w:sz w:val="28"/>
          <w:szCs w:val="28"/>
        </w:rPr>
        <w:outlineLvl w:val="2"/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3. Сведения о взаимосв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язи со Стратегией социально-экономического развития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Губкинского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городского округа до 2025 года</w:t>
      </w:r>
      <w:r>
        <w:rPr>
          <w:rFonts w:ascii="Times New Roman" w:hAnsi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color w:val="000000" w:themeColor="text1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color w:val="000000" w:themeColor="text1"/>
          <w:sz w:val="28"/>
          <w:szCs w:val="28"/>
        </w:rPr>
      </w:r>
    </w:p>
    <w:p>
      <w:pPr>
        <w:ind w:firstLine="720"/>
        <w:jc w:val="both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Программой реализуется ряд мероприятий, направленных на достижение четвёртого стратегического направления «Развитие гражданского сообщества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Губкинского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городско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го округа» Стратегии социально-экономического развития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Губкинского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городского округа до 2025 года, приоритетной задачи «Обеспечение населения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Губкинского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городского округа информацией о деятельности органов местного самоуправления в печатных и электронных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СМИ».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</w:rPr>
        <w:outlineLvl w:val="2"/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</w:rPr>
        <w:outlineLvl w:val="2"/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4. Задачи муниципального управления, способы их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эффективного решения в сфере информационной политики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color w:val="000000" w:themeColor="text1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Губкинском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городском округе Белгородской области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</w:p>
    <w:p>
      <w:pPr>
        <w:pStyle w:val="766"/>
        <w:contextualSpacing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Основными задачами муниципального управления в сфере информационной политики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Губкинском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городском округе Белгородской области являются: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66"/>
        <w:contextualSpacing/>
        <w:ind w:firstLine="540"/>
        <w:jc w:val="both"/>
        <w:spacing w:before="20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повышение качества предоставления информационных услуг печатными периодическими изданиями, сетевыми изданиями и телекомпаниями;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66"/>
        <w:contextualSpacing/>
        <w:ind w:firstLine="540"/>
        <w:jc w:val="both"/>
        <w:spacing w:before="20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обеспечение содействия профессиональному творческому развитию журналистов,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фотокорреспондентов, повышение уровня их профессионального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мастерства.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66"/>
        <w:contextualSpacing/>
        <w:ind w:firstLine="540"/>
        <w:jc w:val="both"/>
        <w:spacing w:before="20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Способами эффективного решения указанных задач в рамках реализации информационной политики, муниципальной политики, в сфере создания условий для развития деятельности общественных орган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изаций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Губкинского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spacing w:val="-6"/>
          <w:sz w:val="28"/>
          <w:szCs w:val="28"/>
        </w:rPr>
        <w:t xml:space="preserve">Белгородской области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являются: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66"/>
        <w:contextualSpacing/>
        <w:ind w:firstLine="540"/>
        <w:jc w:val="both"/>
        <w:spacing w:before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auto"/>
          <w:sz w:val="28"/>
          <w:szCs w:val="28"/>
        </w:rPr>
        <w:t xml:space="preserve">предоставление субсидии за счет средств местного бюджета АНО «Редакция газеты «Новое время» на информационное освещение деятельности органов местного самоуправления для повышения качеств</w:t>
      </w:r>
      <w:r>
        <w:rPr>
          <w:rFonts w:ascii="Times New Roman" w:hAnsi="Times New Roman"/>
          <w:color w:val="auto"/>
          <w:sz w:val="28"/>
          <w:szCs w:val="28"/>
        </w:rPr>
        <w:t xml:space="preserve">а информационных услуг, предоставляемых печатными и сетевыми средствами массовой информации (</w:t>
      </w:r>
      <w:r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spacing w:val="-6"/>
          <w:sz w:val="28"/>
          <w:szCs w:val="28"/>
        </w:rPr>
        <w:t xml:space="preserve">Белгородской области </w:t>
      </w:r>
      <w:r>
        <w:rPr>
          <w:rFonts w:ascii="Times New Roman" w:hAnsi="Times New Roman"/>
          <w:sz w:val="28"/>
          <w:szCs w:val="28"/>
        </w:rPr>
        <w:t xml:space="preserve">от 17 августа 2021 года № 1249-па «Об утверждении Порядка определения объема и услов</w:t>
      </w:r>
      <w:r>
        <w:rPr>
          <w:rFonts w:ascii="Times New Roman" w:hAnsi="Times New Roman"/>
          <w:sz w:val="28"/>
          <w:szCs w:val="28"/>
        </w:rPr>
        <w:t xml:space="preserve">ия предоставления из бюджета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Белгородской области субсидий редакциям газет – автономным некоммерческим организациям, соучредителем которых является администрация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округа»)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6"/>
        <w:contextualSpacing/>
        <w:ind w:firstLine="540"/>
        <w:jc w:val="both"/>
        <w:spacing w:before="20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проведение творческого конкур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са среди журналистов местных средств массовой информации.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66"/>
        <w:contextualSpacing/>
        <w:ind w:firstLine="540"/>
        <w:jc w:val="both"/>
        <w:spacing w:before="20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Финансирование мероприятий, реализуемых в рамках Программы, осуществляется за счет средств бюджета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Губкинского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иных источников. Размеры средств указанного бю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джета и иных источников подлежат ежегодному уточнению исходя из необходимости достижения целей Программы.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spacing w:after="160" w:line="264" w:lineRule="auto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</w:rPr>
        <w:br w:type="page" w:clear="all"/>
      </w:r>
      <w:r>
        <w:rPr>
          <w:rFonts w:ascii="Times New Roman" w:hAnsi="Times New Roman"/>
          <w:color w:val="000000" w:themeColor="text1"/>
          <w:sz w:val="20"/>
        </w:rPr>
      </w:r>
      <w:r>
        <w:rPr>
          <w:rFonts w:ascii="Times New Roman" w:hAnsi="Times New Roman"/>
          <w:color w:val="000000" w:themeColor="text1"/>
          <w:sz w:val="20"/>
        </w:rPr>
      </w:r>
    </w:p>
    <w:p>
      <w:pPr>
        <w:pStyle w:val="728"/>
        <w:jc w:val="center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II. Паспорт муниципальной программы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28"/>
        <w:jc w:val="center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Белгородской области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«Обеспечение населения </w:t>
      </w:r>
      <w:r>
        <w:rPr>
          <w:rFonts w:ascii="Times New Roman" w:hAnsi="Times New Roman"/>
          <w:b/>
          <w:sz w:val="28"/>
          <w:szCs w:val="28"/>
        </w:rPr>
        <w:t xml:space="preserve">Губкинского</w:t>
      </w:r>
      <w:r>
        <w:rPr>
          <w:rFonts w:ascii="Times New Roman" w:hAnsi="Times New Roman"/>
          <w:b/>
          <w:sz w:val="28"/>
          <w:szCs w:val="28"/>
        </w:rPr>
        <w:t xml:space="preserve">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информации»</w:t>
      </w: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7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28"/>
        <w:jc w:val="center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1. Основные положения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28"/>
        <w:jc w:val="center"/>
        <w:rPr>
          <w:rFonts w:ascii="Times New Roman" w:hAnsi="Times New Roman"/>
        </w:rPr>
        <w:outlineLvl w:val="2"/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28"/>
        <w:jc w:val="center"/>
        <w:rPr>
          <w:rFonts w:ascii="Times New Roman" w:hAnsi="Times New Roman"/>
          <w:color w:val="000000" w:themeColor="text1"/>
          <w:sz w:val="24"/>
          <w:szCs w:val="24"/>
        </w:rPr>
        <w:outlineLvl w:val="2"/>
      </w:pPr>
      <w:r>
        <w:rPr>
          <w:rFonts w:ascii="Times New Roman" w:hAnsi="Times New Roman"/>
          <w:color w:val="000000" w:themeColor="text1"/>
          <w:sz w:val="24"/>
          <w:szCs w:val="24"/>
        </w:rPr>
      </w:r>
      <w:r>
        <w:rPr>
          <w:rFonts w:ascii="Times New Roman" w:hAnsi="Times New Roman"/>
          <w:color w:val="000000" w:themeColor="text1"/>
          <w:sz w:val="24"/>
          <w:szCs w:val="24"/>
        </w:rPr>
      </w:r>
      <w:r>
        <w:rPr>
          <w:rFonts w:ascii="Times New Roman" w:hAnsi="Times New Roman"/>
          <w:color w:val="000000" w:themeColor="text1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778"/>
        <w:gridCol w:w="3146"/>
        <w:gridCol w:w="3827"/>
      </w:tblGrid>
      <w:tr>
        <w:tblPrEx/>
        <w:trPr/>
        <w:tc>
          <w:tcPr>
            <w:tcW w:w="2778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Куратор Программы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gridSpan w:val="2"/>
            <w:tcW w:w="697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Первый заместитель главы администрации, руководитель аппарата администрации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городского округа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2778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Ответственный исполнитель Программы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gridSpan w:val="2"/>
            <w:tcW w:w="697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городского округа (управление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массовых коммуникаций и информационных технологий)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2778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Перио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 реализации Программы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gridSpan w:val="2"/>
            <w:tcW w:w="697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2025 - 2030 годы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1928"/>
        </w:trPr>
        <w:tc>
          <w:tcPr>
            <w:tcW w:w="2778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Цели Программы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gridSpan w:val="2"/>
            <w:tcW w:w="697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Доведение уровня информированности населения о приоритетных направлениях деятельности органов местного самоуправления и реализации ключевых направлений социально-экономического развития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родского округа Белгородской области посредством формирования единого информационного пространства до 66,5 % к 2030 году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2778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Направления (подпрограммы) Программы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gridSpan w:val="2"/>
            <w:tcW w:w="697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Не выделяются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373"/>
        </w:trPr>
        <w:tc>
          <w:tcPr>
            <w:tcW w:w="2778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Объемы финансового обеспечения за весь период реализации, в том числе по источникам финансирования: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3146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Источник финансового обеспечения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Объём финансового обеспечения, тыс. рублей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371"/>
        </w:trPr>
        <w:tc>
          <w:tcPr>
            <w:tcW w:w="2778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146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Всего по Программе, в том числе: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186439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371"/>
        </w:trPr>
        <w:tc>
          <w:tcPr>
            <w:tcW w:w="2778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146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бюджет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городского округа Белгородской области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165439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371"/>
        </w:trPr>
        <w:tc>
          <w:tcPr>
            <w:tcW w:w="2778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146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областной бюджет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371"/>
        </w:trPr>
        <w:tc>
          <w:tcPr>
            <w:tcW w:w="2778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146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федеральный бюджет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371"/>
        </w:trPr>
        <w:tc>
          <w:tcPr>
            <w:tcW w:w="2778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146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иные источники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21000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371"/>
        </w:trPr>
        <w:tc>
          <w:tcPr>
            <w:tcW w:w="2778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Связь с национальными целями развития Российской Федерации государственной программой Белгородской области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gridSpan w:val="2"/>
            <w:tcW w:w="697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2778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Связь с целями развития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городского округа/стратегическими приоритетами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городского округа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gridSpan w:val="2"/>
            <w:tcW w:w="6973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Четвертое стратегическое направление «Развитие гражданского общества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округа». Целевой показатель 1: «Увеличение доли газ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етных площадей с официальной информацией о деятельности органов местного самоуправления, до 25%»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76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66"/>
        <w:jc w:val="center"/>
        <w:rPr>
          <w:rFonts w:ascii="Times New Roman" w:hAnsi="Times New Roman"/>
        </w:rPr>
        <w:sectPr>
          <w:headerReference w:type="default" r:id="rId9"/>
          <w:headerReference w:type="first" r:id="rId10"/>
          <w:footnotePr/>
          <w:endnotePr/>
          <w:type w:val="nextPage"/>
          <w:pgSz w:w="11906" w:h="16838" w:orient="portrait"/>
          <w:pgMar w:top="1134" w:right="567" w:bottom="1134" w:left="1587" w:header="708" w:footer="708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  <w:outlineLvl w:val="2"/>
      </w:pPr>
      <w:r>
        <w:rPr>
          <w:rFonts w:ascii="Times New Roman" w:hAnsi="Times New Roman"/>
          <w:b/>
          <w:bCs/>
          <w:sz w:val="28"/>
          <w:szCs w:val="28"/>
        </w:rPr>
        <w:t xml:space="preserve">2. Показатели Программы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sz w:val="20"/>
        </w:rPr>
        <w:outlineLvl w:val="2"/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jc w:val="center"/>
        <w:rPr>
          <w:rFonts w:ascii="Times New Roman" w:hAnsi="Times New Roman"/>
          <w:sz w:val="20"/>
        </w:rPr>
        <w:outlineLvl w:val="2"/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tbl>
      <w:tblPr>
        <w:tblW w:w="1431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20"/>
        <w:gridCol w:w="1701"/>
        <w:gridCol w:w="708"/>
        <w:gridCol w:w="1009"/>
        <w:gridCol w:w="976"/>
        <w:gridCol w:w="992"/>
        <w:gridCol w:w="583"/>
        <w:gridCol w:w="709"/>
        <w:gridCol w:w="709"/>
        <w:gridCol w:w="567"/>
        <w:gridCol w:w="567"/>
        <w:gridCol w:w="567"/>
        <w:gridCol w:w="709"/>
        <w:gridCol w:w="1260"/>
        <w:gridCol w:w="1276"/>
        <w:gridCol w:w="709"/>
        <w:gridCol w:w="850"/>
      </w:tblGrid>
      <w:tr>
        <w:tblPrEx/>
        <w:trPr>
          <w:jc w:val="center"/>
          <w:trHeight w:val="5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1" w:type="dxa"/>
            <w:vMerge w:val="restart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№п/п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01" w:type="dxa"/>
            <w:vMerge w:val="restart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" w:type="dxa"/>
            <w:vMerge w:val="restart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Уровень пока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зате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ля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09" w:type="dxa"/>
            <w:vMerge w:val="restart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Признак </w:t>
            </w:r>
            <w:r>
              <w:rPr>
                <w:rFonts w:ascii="Times New Roman" w:hAnsi="Times New Roman"/>
                <w:b/>
                <w:bCs/>
              </w:rPr>
              <w:t xml:space="preserve">возрас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тания</w:t>
            </w:r>
            <w:r>
              <w:rPr>
                <w:rFonts w:ascii="Times New Roman" w:hAnsi="Times New Roman"/>
                <w:b/>
                <w:bCs/>
              </w:rPr>
              <w:t xml:space="preserve">/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убыва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ния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76" w:type="dxa"/>
            <w:vMerge w:val="restart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Единица </w:t>
            </w:r>
            <w:r>
              <w:rPr>
                <w:rFonts w:ascii="Times New Roman" w:hAnsi="Times New Roman"/>
                <w:b/>
                <w:bCs/>
              </w:rPr>
              <w:t xml:space="preserve">измере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ния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(по </w:t>
            </w:r>
            <w:hyperlink r:id="rId12" w:tooltip="ОК" w:history="1">
              <w:r>
                <w:rPr>
                  <w:rFonts w:ascii="Times New Roman" w:hAnsi="Times New Roman"/>
                  <w:b/>
                  <w:bCs/>
                  <w:color w:val="0000ff"/>
                </w:rPr>
                <w:t xml:space="preserve">ОКЕИ</w:t>
              </w:r>
            </w:hyperlink>
            <w:r>
              <w:rPr>
                <w:rFonts w:ascii="Times New Roman" w:hAnsi="Times New Roman"/>
                <w:b/>
                <w:bCs/>
              </w:rPr>
              <w:t xml:space="preserve">)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75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828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Значения показателя по годам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60" w:type="dxa"/>
            <w:vMerge w:val="restart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Документ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76" w:type="dxa"/>
            <w:vMerge w:val="restart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Merge w:val="restart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Связь с пока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зате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лями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националь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ных</w:t>
            </w:r>
            <w:r>
              <w:rPr>
                <w:rFonts w:ascii="Times New Roman" w:hAnsi="Times New Roman"/>
                <w:b/>
                <w:bCs/>
              </w:rPr>
              <w:t xml:space="preserve"> целе</w:t>
            </w:r>
            <w:r>
              <w:rPr>
                <w:rFonts w:ascii="Times New Roman" w:hAnsi="Times New Roman"/>
                <w:b/>
                <w:bCs/>
              </w:rPr>
              <w:t xml:space="preserve">й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Merge w:val="restart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Связь с показа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телями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госу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дарст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венных про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грамм </w:t>
            </w:r>
            <w:r>
              <w:rPr>
                <w:rFonts w:ascii="Times New Roman" w:hAnsi="Times New Roman"/>
                <w:b/>
                <w:bCs/>
              </w:rPr>
              <w:t xml:space="preserve">Белго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родс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кой области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0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7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значение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год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2025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2026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2027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2028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2029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2030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431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20"/>
        <w:gridCol w:w="1701"/>
        <w:gridCol w:w="708"/>
        <w:gridCol w:w="1009"/>
        <w:gridCol w:w="976"/>
        <w:gridCol w:w="992"/>
        <w:gridCol w:w="583"/>
        <w:gridCol w:w="709"/>
        <w:gridCol w:w="709"/>
        <w:gridCol w:w="567"/>
        <w:gridCol w:w="567"/>
        <w:gridCol w:w="567"/>
        <w:gridCol w:w="709"/>
        <w:gridCol w:w="1260"/>
        <w:gridCol w:w="1276"/>
        <w:gridCol w:w="709"/>
        <w:gridCol w:w="850"/>
      </w:tblGrid>
      <w:tr>
        <w:tblPrEx/>
        <w:trPr>
          <w:jc w:val="center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1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01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3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09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4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76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5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6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7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8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9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10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11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12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13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60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15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76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16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17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18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</w:tr>
      <w:tr>
        <w:tblPrEx/>
        <w:trPr>
          <w:jc w:val="center"/>
        </w:trPr>
        <w:tc>
          <w:tcPr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312" w:type="dxa"/>
            <w:textDirection w:val="lrTb"/>
            <w:noWrap w:val="false"/>
          </w:tcPr>
          <w:p>
            <w:pPr>
              <w:pStyle w:val="7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муниципальной программы </w:t>
            </w:r>
            <w:r>
              <w:rPr>
                <w:rFonts w:ascii="Times New Roman" w:hAnsi="Times New Roman"/>
              </w:rPr>
              <w:t xml:space="preserve">Губкинского</w:t>
            </w:r>
            <w:r>
              <w:rPr>
                <w:rFonts w:ascii="Times New Roman" w:hAnsi="Times New Roman"/>
              </w:rPr>
              <w:t xml:space="preserve"> городского округа «Доведение уровня информированности населения о приоритетных направлениях деятельности органов местного самоуправления и реализации ключевых направлений социально-экономического развития </w:t>
            </w:r>
            <w:r>
              <w:rPr>
                <w:rFonts w:ascii="Times New Roman" w:hAnsi="Times New Roman"/>
              </w:rPr>
              <w:t xml:space="preserve">Губкинского</w:t>
            </w:r>
            <w:r>
              <w:rPr>
                <w:rFonts w:ascii="Times New Roman" w:hAnsi="Times New Roman"/>
              </w:rPr>
              <w:t xml:space="preserve"> городского округа посредством формиров</w:t>
            </w:r>
            <w:r>
              <w:rPr>
                <w:rFonts w:ascii="Times New Roman" w:hAnsi="Times New Roman"/>
              </w:rPr>
              <w:t xml:space="preserve">ания единого информационного пространства до 66,5 % к 2030 году»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1" w:type="dxa"/>
            <w:textDirection w:val="lrTb"/>
            <w:noWrap w:val="false"/>
          </w:tcPr>
          <w:p>
            <w:pPr>
              <w:pStyle w:val="7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01" w:type="dxa"/>
            <w:textDirection w:val="lrTb"/>
            <w:noWrap w:val="false"/>
          </w:tcPr>
          <w:p>
            <w:pPr>
              <w:pStyle w:val="7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газетных площадей с информацией о приоритетных направлениях деятельности органов местного самоуправления в общем объеме выпускаемой печатной площади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09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Прогрес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сирую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7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щий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76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Процент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26,7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26,5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27,5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28,5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60" w:type="dxa"/>
            <w:textDirection w:val="lrTb"/>
            <w:noWrap w:val="false"/>
          </w:tcPr>
          <w:p>
            <w:pPr>
              <w:pStyle w:val="76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Стратегия социально-</w:t>
            </w:r>
            <w:r>
              <w:rPr>
                <w:rFonts w:ascii="Times New Roman" w:hAnsi="Times New Roman"/>
              </w:rPr>
              <w:t xml:space="preserve">экономичес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7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кого развития </w:t>
            </w:r>
            <w:r>
              <w:rPr>
                <w:rFonts w:ascii="Times New Roman" w:hAnsi="Times New Roman"/>
              </w:rPr>
              <w:t xml:space="preserve">Губкинского</w:t>
            </w:r>
            <w:r>
              <w:rPr>
                <w:rFonts w:ascii="Times New Roman" w:hAnsi="Times New Roman"/>
              </w:rPr>
              <w:t xml:space="preserve"> городского округа до 2025 года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76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Администрация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городского округа (управление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массовых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коммуника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ций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и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информа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ционных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технологий)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textDirection w:val="lrTb"/>
            <w:noWrap w:val="false"/>
          </w:tcPr>
          <w:p>
            <w:pPr>
              <w:pStyle w:val="7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jc w:val="center"/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  <w:highlight w:val="red"/>
              </w:rPr>
            </w:pPr>
            <w:r>
              <w:rPr>
                <w:rFonts w:ascii="Times New Roman" w:hAnsi="Times New Roman"/>
                <w:sz w:val="20"/>
              </w:rPr>
              <w:t xml:space="preserve">2.</w:t>
            </w:r>
            <w:r>
              <w:rPr>
                <w:rFonts w:ascii="Times New Roman" w:hAnsi="Times New Roman"/>
                <w:sz w:val="20"/>
                <w:highlight w:val="red"/>
              </w:rPr>
            </w:r>
            <w:r>
              <w:rPr>
                <w:rFonts w:ascii="Times New Roman" w:hAnsi="Times New Roman"/>
                <w:sz w:val="20"/>
                <w:highlight w:val="re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0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Уровень доведенн</w:t>
            </w:r>
            <w:r>
              <w:rPr>
                <w:rFonts w:ascii="Times New Roman" w:hAnsi="Times New Roman"/>
                <w:sz w:val="20"/>
              </w:rPr>
              <w:t xml:space="preserve">ой до сведения жителей </w:t>
            </w:r>
            <w:r>
              <w:rPr>
                <w:rFonts w:ascii="Times New Roman" w:hAnsi="Times New Roman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</w:t>
            </w:r>
            <w:r>
              <w:rPr>
                <w:rFonts w:ascii="Times New Roman" w:hAnsi="Times New Roman"/>
                <w:sz w:val="20"/>
              </w:rPr>
              <w:t xml:space="preserve">жизнедеятельнос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  <w:highlight w:val="red"/>
              </w:rPr>
            </w:pPr>
            <w:r>
              <w:rPr>
                <w:rFonts w:ascii="Times New Roman" w:hAnsi="Times New Roman"/>
                <w:sz w:val="20"/>
              </w:rPr>
              <w:t xml:space="preserve">ти</w:t>
            </w:r>
            <w:r>
              <w:rPr>
                <w:rFonts w:ascii="Times New Roman" w:hAnsi="Times New Roman"/>
                <w:sz w:val="20"/>
              </w:rPr>
              <w:t xml:space="preserve"> тер</w:t>
            </w:r>
            <w:r>
              <w:rPr>
                <w:rFonts w:ascii="Times New Roman" w:hAnsi="Times New Roman"/>
                <w:sz w:val="20"/>
              </w:rPr>
              <w:t xml:space="preserve">ритории в местных СМИ</w:t>
            </w:r>
            <w:r>
              <w:rPr>
                <w:rFonts w:ascii="Times New Roman" w:hAnsi="Times New Roman"/>
                <w:sz w:val="20"/>
                <w:highlight w:val="red"/>
              </w:rPr>
            </w:r>
            <w:r>
              <w:rPr>
                <w:rFonts w:ascii="Times New Roman" w:hAnsi="Times New Roman"/>
                <w:sz w:val="20"/>
                <w:highlight w:val="re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МП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Прогрес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сирую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щий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Процент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6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Стратегия социально-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экономичес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кого развития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округа до 2025 года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76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Администра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ция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городского </w:t>
            </w:r>
            <w:r>
              <w:rPr>
                <w:rFonts w:ascii="Times New Roman" w:hAnsi="Times New Roman"/>
                <w:sz w:val="20"/>
              </w:rPr>
              <w:t xml:space="preserve">округа (управление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массовых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коммуника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ций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и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информа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ционных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технологий)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</w:rPr>
              <w:t xml:space="preserve">3.</w:t>
            </w:r>
            <w:r>
              <w:rPr>
                <w:rFonts w:ascii="Times New Roman" w:hAnsi="Times New Roman"/>
                <w:highlight w:val="red"/>
              </w:rPr>
            </w:r>
            <w:r>
              <w:rPr>
                <w:rFonts w:ascii="Times New Roman" w:hAnsi="Times New Roman"/>
                <w:highlight w:val="re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0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Доля телевизионного времени, отводимого для освещения приоритетных направлений деятельности органов местного самоуправления, в общем объеме времени телевещания программ собственного производства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Прогрес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сирую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щий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35,5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36,5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37,5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6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Стратегия социально-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экономичес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кого развития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округа до 2025 года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округа (управление массовых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коммуника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информа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ционных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технологий)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01" w:type="dxa"/>
            <w:vMerge w:val="restart"/>
            <w:textDirection w:val="lrTb"/>
            <w:noWrap w:val="false"/>
          </w:tcPr>
          <w:p>
            <w:pPr>
              <w:tabs>
                <w:tab w:val="left" w:pos="4678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сотрудников редакций СМИ, принявших участие в творческих конкурсах, направленных на развитие профессионального мастерства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Прогрес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сирую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щий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76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54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52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52,5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52,5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52,5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53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53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6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Стратегия социально-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экономичес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кого развития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округа до 2025 года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округа (управление массовых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коммуника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информа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ционных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технологий)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spacing w:after="160" w:line="264" w:lineRule="auto"/>
      </w:pPr>
      <w:r>
        <w:br w:type="page" w:clear="all"/>
      </w:r>
      <w:r/>
    </w:p>
    <w:p>
      <w:pPr>
        <w:spacing w:after="160" w:line="264" w:lineRule="auto"/>
        <w:sectPr>
          <w:footnotePr/>
          <w:endnotePr/>
          <w:type w:val="nextPage"/>
          <w:pgSz w:w="16838" w:h="11906" w:orient="landscape"/>
          <w:pgMar w:top="1701" w:right="850" w:bottom="567" w:left="850" w:header="709" w:footer="709" w:gutter="0"/>
          <w:cols w:num="1" w:sep="0" w:space="720" w:equalWidth="1"/>
          <w:docGrid w:linePitch="360"/>
        </w:sectPr>
      </w:pPr>
      <w:r/>
      <w:r/>
    </w:p>
    <w:p>
      <w:pPr>
        <w:jc w:val="center"/>
        <w:rPr>
          <w:rFonts w:ascii="Times New Roman" w:hAnsi="Times New Roman"/>
          <w:b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3. Помесячный план достижения показателей Программы в 2025 году</w:t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 w:val="20"/>
        </w:rPr>
      </w:pPr>
      <w:r>
        <w:rPr>
          <w:rFonts w:ascii="Times New Roman" w:hAnsi="Times New Roman"/>
          <w:b/>
          <w:color w:val="auto"/>
          <w:sz w:val="20"/>
        </w:rPr>
      </w:r>
      <w:r>
        <w:rPr>
          <w:rFonts w:ascii="Times New Roman" w:hAnsi="Times New Roman"/>
          <w:b/>
          <w:color w:val="auto"/>
          <w:sz w:val="20"/>
        </w:rPr>
      </w:r>
      <w:r>
        <w:rPr>
          <w:rFonts w:ascii="Times New Roman" w:hAnsi="Times New Roman"/>
          <w:b/>
          <w:color w:val="auto"/>
          <w:sz w:val="20"/>
        </w:rPr>
      </w:r>
    </w:p>
    <w:tbl>
      <w:tblPr>
        <w:tblW w:w="145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84"/>
        <w:gridCol w:w="2119"/>
        <w:gridCol w:w="1220"/>
        <w:gridCol w:w="798"/>
        <w:gridCol w:w="1044"/>
        <w:gridCol w:w="709"/>
        <w:gridCol w:w="851"/>
        <w:gridCol w:w="567"/>
        <w:gridCol w:w="708"/>
        <w:gridCol w:w="709"/>
        <w:gridCol w:w="851"/>
        <w:gridCol w:w="1134"/>
        <w:gridCol w:w="992"/>
        <w:gridCol w:w="850"/>
        <w:gridCol w:w="156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1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2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Единица измерения (по </w:t>
            </w:r>
            <w:hyperlink r:id="rId13" w:tooltip="ОК" w:history="1">
              <w:r>
                <w:rPr>
                  <w:rFonts w:ascii="Times New Roman" w:hAnsi="Times New Roman"/>
                  <w:b/>
                  <w:color w:val="0000ff"/>
                  <w:sz w:val="20"/>
                </w:rPr>
                <w:t xml:space="preserve">ОКЕИ</w:t>
              </w:r>
            </w:hyperlink>
            <w:r>
              <w:rPr>
                <w:rFonts w:ascii="Times New Roman" w:hAnsi="Times New Roman"/>
                <w:b/>
                <w:sz w:val="20"/>
              </w:rPr>
              <w:t xml:space="preserve">)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21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Плановые значения на конец месяца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На конец 2025 года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8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1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20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январь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4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февраль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март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апрель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май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июнь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июль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август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сентябрь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октябрь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ноябрь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60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45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84"/>
        <w:gridCol w:w="2119"/>
        <w:gridCol w:w="1220"/>
        <w:gridCol w:w="798"/>
        <w:gridCol w:w="1044"/>
        <w:gridCol w:w="709"/>
        <w:gridCol w:w="851"/>
        <w:gridCol w:w="567"/>
        <w:gridCol w:w="708"/>
        <w:gridCol w:w="709"/>
        <w:gridCol w:w="851"/>
        <w:gridCol w:w="1134"/>
        <w:gridCol w:w="992"/>
        <w:gridCol w:w="850"/>
        <w:gridCol w:w="1560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1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2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4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11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12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13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14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6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15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8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11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Цель П</w:t>
            </w:r>
            <w:r>
              <w:rPr>
                <w:rFonts w:ascii="Times New Roman" w:hAnsi="Times New Roman"/>
                <w:sz w:val="20"/>
              </w:rPr>
              <w:t xml:space="preserve">рограммы 1 «Доведение уровня информированности населения о приоритетных направлениях деятельности органов местного самоуправления и реализации ключевых направлений социально-экономического развития </w:t>
            </w:r>
            <w:r>
              <w:rPr>
                <w:rFonts w:ascii="Times New Roman" w:hAnsi="Times New Roman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</w:rPr>
              <w:t xml:space="preserve"> городского округа посредством формирования еди</w:t>
            </w:r>
            <w:r>
              <w:rPr>
                <w:rFonts w:ascii="Times New Roman" w:hAnsi="Times New Roman"/>
                <w:sz w:val="20"/>
              </w:rPr>
              <w:t xml:space="preserve">ного информационного пространства до 66,5 % к 2030 году»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8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1.1.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19" w:type="dxa"/>
            <w:textDirection w:val="lrTb"/>
            <w:noWrap w:val="false"/>
          </w:tcPr>
          <w:p>
            <w:pPr>
              <w:pStyle w:val="7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газетных площадей с информацией о приоритетных направлениях деятельности органов местного самоуправления в общем объеме выпускаемой печатной площади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2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4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5,5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26,5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8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1.2.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1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Уровень доведенной до сведения жителей </w:t>
            </w:r>
            <w:r>
              <w:rPr>
                <w:rFonts w:ascii="Times New Roman" w:hAnsi="Times New Roman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</w:rPr>
              <w:t xml:space="preserve">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вопросам жизнедеятельности </w:t>
            </w:r>
            <w:r>
              <w:rPr>
                <w:rFonts w:ascii="Times New Roman" w:hAnsi="Times New Roman"/>
                <w:sz w:val="20"/>
              </w:rPr>
              <w:t xml:space="preserve">территории в местны</w:t>
            </w:r>
            <w:r>
              <w:rPr>
                <w:rFonts w:ascii="Times New Roman" w:hAnsi="Times New Roman"/>
                <w:sz w:val="20"/>
              </w:rPr>
              <w:t xml:space="preserve">х СМИ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2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4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8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1.3.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19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Доля телевизионного времени, отводимого для освещения приоритетных направлений деятельности органов местного самоуправления, в общем объеме времени телевещания программ собственного производства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15,5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8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1.4.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11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  <w:highlight w:val="red"/>
              </w:rPr>
            </w:pPr>
            <w:r>
              <w:rPr>
                <w:rFonts w:ascii="Times New Roman" w:hAnsi="Times New Roman"/>
                <w:sz w:val="20"/>
              </w:rPr>
              <w:t xml:space="preserve">Доля сотрудников редакций СМИ, принимавших участие в творческих конкурсах, направленных на развитие профессионального мастерства</w:t>
            </w:r>
            <w:r>
              <w:rPr>
                <w:rFonts w:ascii="Times New Roman" w:hAnsi="Times New Roman"/>
                <w:sz w:val="20"/>
                <w:highlight w:val="red"/>
              </w:rPr>
            </w:r>
            <w:r>
              <w:rPr>
                <w:rFonts w:ascii="Times New Roman" w:hAnsi="Times New Roman"/>
                <w:sz w:val="20"/>
                <w:highlight w:val="re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0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6,5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19,5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45,5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160" w:line="264" w:lineRule="auto"/>
      </w:pPr>
      <w:r>
        <w:br w:type="page" w:clear="all"/>
      </w:r>
      <w:r/>
    </w:p>
    <w:p>
      <w:pPr>
        <w:tabs>
          <w:tab w:val="left" w:pos="1786" w:leader="none"/>
        </w:tabs>
        <w:rPr>
          <w:rFonts w:ascii="Times New Roman" w:hAnsi="Times New Roman"/>
          <w:sz w:val="20"/>
        </w:rPr>
        <w:sectPr>
          <w:footnotePr/>
          <w:endnotePr/>
          <w:type w:val="nextPage"/>
          <w:pgSz w:w="16838" w:h="11906" w:orient="landscape"/>
          <w:pgMar w:top="1701" w:right="1389" w:bottom="851" w:left="1134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4. Структура Программы </w:t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pStyle w:val="728"/>
        <w:rPr>
          <w:rFonts w:ascii="Times New Roman" w:hAnsi="Times New Roman"/>
        </w:rPr>
        <w:outlineLvl w:val="2"/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28"/>
        <w:rPr>
          <w:rFonts w:ascii="Times New Roman" w:hAnsi="Times New Roman"/>
        </w:rPr>
        <w:outlineLvl w:val="2"/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9924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15"/>
        <w:gridCol w:w="3229"/>
        <w:gridCol w:w="2689"/>
        <w:gridCol w:w="309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1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  <w:t xml:space="preserve">N п/п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2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  <w:t xml:space="preserve">Задачи структурного элемента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68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  <w:t xml:space="preserve">Краткое описание ожидаемых эффектов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  <w:t xml:space="preserve">от реализации задачи структурного элемента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09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  <w:t xml:space="preserve">Связь с показателями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1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  <w:outlineLvl w:val="3"/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0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Комплекс процессных мероприятий 1 «Информирование населения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городского округа о приоритетных направлениях деятельности органов местного самоуправления в электронных, печатных средствах массовой информации и на телевидении»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1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29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 xml:space="preserve">Губкинского</w:t>
            </w:r>
            <w:r>
              <w:rPr>
                <w:rFonts w:ascii="Times New Roman" w:hAnsi="Times New Roman"/>
              </w:rPr>
              <w:t xml:space="preserve"> городского округа (управление массовых коммуникаций и информационных технологий)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78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2025 - 2030 годы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1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1.1.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29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Повышение качества предоставления информационных услуг печатными периодическими изданиями, сетевыми изданиями и телекомпаниями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68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Обеспечение максимальной вовлеченности жителей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городского округа в диалог с органами местного самоуправления посредством увеличения охвата населения и расширения целевой аудитории телеинформационным обеспечением, публикациями информационных мат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ериалов в печатных средствах массовой информации и распространением информации в сетевых средствах массовой информации округа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091" w:type="dxa"/>
            <w:textDirection w:val="lrTb"/>
            <w:noWrap w:val="false"/>
          </w:tcPr>
          <w:p>
            <w:pPr>
              <w:pStyle w:val="766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1. Доля газетных площадей с информацией</w:t>
            </w:r>
            <w:r>
              <w:rPr>
                <w:rFonts w:ascii="Times New Roman" w:hAnsi="Times New Roman"/>
              </w:rPr>
              <w:t xml:space="preserve"> о приоритетных направлениях деятельности органов местного самоуправления в общем объеме вы</w:t>
            </w:r>
            <w:r>
              <w:rPr>
                <w:rFonts w:ascii="Times New Roman" w:hAnsi="Times New Roman"/>
              </w:rPr>
              <w:t xml:space="preserve">пускаемой печатной площади.</w:t>
            </w:r>
            <w:r>
              <w:rPr>
                <w:rFonts w:ascii="Times New Roman" w:hAnsi="Times New Roman"/>
                <w:color w:val="000000" w:themeColor="text1"/>
              </w:rPr>
            </w:r>
            <w:r>
              <w:rPr>
                <w:rFonts w:ascii="Times New Roman" w:hAnsi="Times New Roman"/>
                <w:color w:val="000000" w:themeColor="text1"/>
              </w:rPr>
            </w:r>
          </w:p>
          <w:p>
            <w:pPr>
              <w:pStyle w:val="766"/>
              <w:rPr>
                <w:rFonts w:ascii="Times New Roman" w:hAnsi="Times New Roman"/>
                <w:color w:val="000000" w:themeColor="text1"/>
                <w:highlight w:val="red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2. Уровень доведенной до сведения жителей </w:t>
            </w:r>
            <w:r>
              <w:rPr>
                <w:rFonts w:ascii="Times New Roman" w:hAnsi="Times New Roman"/>
                <w:color w:val="000000" w:themeColor="text1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</w:rPr>
              <w:t xml:space="preserve">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</w:t>
            </w:r>
            <w:r>
              <w:rPr>
                <w:rFonts w:ascii="Times New Roman" w:hAnsi="Times New Roman"/>
                <w:color w:val="000000" w:themeColor="text1"/>
              </w:rPr>
              <w:t xml:space="preserve">й информации по вопросам жизнедеятельности территории в местных СМИ.</w:t>
            </w:r>
            <w:r>
              <w:rPr>
                <w:rFonts w:ascii="Times New Roman" w:hAnsi="Times New Roman"/>
                <w:color w:val="000000" w:themeColor="text1"/>
                <w:highlight w:val="red"/>
              </w:rPr>
            </w:r>
            <w:r>
              <w:rPr>
                <w:rFonts w:ascii="Times New Roman" w:hAnsi="Times New Roman"/>
                <w:color w:val="000000" w:themeColor="text1"/>
                <w:highlight w:val="red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3.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Доля телевизионного времени, отводимого для освещения приоритетных направлений деятельности органов местного самоуправления, в общем объеме времени телевещания программ собственного пр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оизводства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1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1.2.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2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Обеспечение содействия профессиональному творческому развитию журналистов, фотокорреспондентов, повышение уровня их профессионального мастерства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68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Организация конкурсов на местном уровне и участие журналистов местных СМИ в регио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нальных и федеральных конкурсах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091" w:type="dxa"/>
            <w:textDirection w:val="lrTb"/>
            <w:noWrap w:val="false"/>
          </w:tcPr>
          <w:p>
            <w:pPr>
              <w:pStyle w:val="766"/>
              <w:rPr>
                <w:rFonts w:ascii="Times New Roman" w:hAnsi="Times New Roman"/>
                <w:color w:val="000000" w:themeColor="text1"/>
                <w:highlight w:val="red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4. Доля сотрудников редакций СМИ, принимавших участие в творческих конкурсах, направленных на развитие профессионального мастерства</w:t>
            </w:r>
            <w:r>
              <w:rPr>
                <w:rFonts w:ascii="Times New Roman" w:hAnsi="Times New Roman"/>
                <w:color w:val="000000" w:themeColor="text1"/>
                <w:highlight w:val="red"/>
              </w:rPr>
            </w:r>
            <w:r>
              <w:rPr>
                <w:rFonts w:ascii="Times New Roman" w:hAnsi="Times New Roman"/>
                <w:color w:val="000000" w:themeColor="text1"/>
                <w:highlight w:val="red"/>
              </w:rPr>
            </w:r>
          </w:p>
        </w:tc>
      </w:tr>
    </w:tbl>
    <w:p>
      <w:pPr>
        <w:pStyle w:val="728"/>
        <w:rPr>
          <w:rFonts w:ascii="Times New Roman" w:hAnsi="Times New Roman"/>
        </w:rPr>
        <w:sectPr>
          <w:footnotePr/>
          <w:endnotePr/>
          <w:type w:val="nextPage"/>
          <w:pgSz w:w="11906" w:h="16838" w:orient="portrait"/>
          <w:pgMar w:top="1389" w:right="851" w:bottom="1134" w:left="1701" w:header="709" w:footer="709" w:gutter="0"/>
          <w:cols w:num="1" w:sep="0" w:space="720" w:equalWidth="1"/>
          <w:docGrid w:linePitch="360"/>
        </w:sectPr>
        <w:outlineLvl w:val="2"/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5. Финансовое обеспечение муниципальной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pStyle w:val="72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28"/>
        <w:tabs>
          <w:tab w:val="left" w:pos="548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147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547"/>
        <w:gridCol w:w="2711"/>
        <w:gridCol w:w="1084"/>
        <w:gridCol w:w="1084"/>
        <w:gridCol w:w="1084"/>
        <w:gridCol w:w="1084"/>
        <w:gridCol w:w="1084"/>
        <w:gridCol w:w="1084"/>
        <w:gridCol w:w="2975"/>
      </w:tblGrid>
      <w:tr>
        <w:tblPrEx/>
        <w:trPr/>
        <w:tc>
          <w:tcPr>
            <w:tcW w:w="254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Наименование муниципальной программы (комплексной программы), структурного элемента, источник финансового обеспечения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W w:w="27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gridSpan w:val="7"/>
            <w:tcW w:w="94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</w:tr>
      <w:tr>
        <w:tblPrEx/>
        <w:trPr/>
        <w:tc>
          <w:tcPr>
            <w:tcW w:w="254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71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2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547"/>
        <w:gridCol w:w="2711"/>
        <w:gridCol w:w="1084"/>
        <w:gridCol w:w="1084"/>
        <w:gridCol w:w="1084"/>
        <w:gridCol w:w="1084"/>
        <w:gridCol w:w="1084"/>
        <w:gridCol w:w="1084"/>
        <w:gridCol w:w="2975"/>
      </w:tblGrid>
      <w:tr>
        <w:tblPrEx/>
        <w:trPr>
          <w:tblHeader/>
        </w:trPr>
        <w:tc>
          <w:tcPr>
            <w:tcW w:w="25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27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29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</w:tr>
      <w:tr>
        <w:tblPrEx/>
        <w:trPr/>
        <w:tc>
          <w:tcPr>
            <w:tcW w:w="254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Муниципальная программа «Обеспечение населения </w:t>
            </w:r>
            <w:r>
              <w:rPr>
                <w:rFonts w:ascii="Times New Roman" w:hAnsi="Times New Roman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</w:rPr>
              <w:t xml:space="preserve">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информации» (всего), в том числе: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7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sz w:val="20"/>
              </w:rPr>
              <w:t xml:space="preserve">07 0 00 00000</w:t>
            </w: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30264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186439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tcW w:w="254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бюджет </w:t>
            </w:r>
            <w:r>
              <w:rPr>
                <w:rFonts w:ascii="Times New Roman" w:hAnsi="Times New Roman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</w:rPr>
              <w:t xml:space="preserve"> городского округа Белгородской области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711" w:type="dxa"/>
            <w:textDirection w:val="lrTb"/>
            <w:noWrap w:val="false"/>
          </w:tcPr>
          <w:p>
            <w:r/>
            <w:r/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26764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165439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76"/>
        </w:trPr>
        <w:tc>
          <w:tcPr>
            <w:tcW w:w="254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областной бюджет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widowControl w:val="off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</w:rPr>
            </w:r>
            <w:r>
              <w:rPr>
                <w:rFonts w:ascii="Times New Roman" w:hAnsi="Times New Roman"/>
                <w:color w:val="000000" w:themeColor="text1"/>
              </w:rPr>
            </w:r>
          </w:p>
        </w:tc>
        <w:tc>
          <w:tcPr>
            <w:tcW w:w="27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76"/>
        </w:trPr>
        <w:tc>
          <w:tcPr>
            <w:tcW w:w="254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федеральный бюджет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widowControl w:val="off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</w:rPr>
            </w:r>
            <w:r>
              <w:rPr>
                <w:rFonts w:ascii="Times New Roman" w:hAnsi="Times New Roman"/>
                <w:color w:val="000000" w:themeColor="text1"/>
              </w:rPr>
            </w:r>
          </w:p>
        </w:tc>
        <w:tc>
          <w:tcPr>
            <w:tcW w:w="27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tcW w:w="254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иные источники</w:t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</w:tc>
        <w:tc>
          <w:tcPr>
            <w:tcW w:w="271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21000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tcW w:w="254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1 «Информирование населения </w:t>
            </w:r>
            <w:r>
              <w:rPr>
                <w:rFonts w:ascii="Times New Roman" w:hAnsi="Times New Roman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</w:rPr>
              <w:t xml:space="preserve"> городского округа о приоритетных направлениях деятельности органов местного самоуправления в электронных, печатных средствах массовой информации и на телевидении» (всего) в том числе: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7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/>
                <w:sz w:val="20"/>
                <w:szCs w:val="20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sz w:val="4"/>
                <w:szCs w:val="4"/>
                <w:highlight w:val="none"/>
                <w14:ligatures w14:val="none"/>
              </w:rPr>
            </w:pPr>
            <w:r>
              <w:rPr>
                <w:rFonts w:ascii="Times New Roman" w:hAnsi="Times New Roman"/>
                <w:sz w:val="4"/>
                <w:szCs w:val="4"/>
                <w:highlight w:val="none"/>
              </w:rPr>
            </w:r>
            <w:r>
              <w:rPr>
                <w:rFonts w:ascii="Times New Roman" w:hAnsi="Times New Roman"/>
                <w:sz w:val="4"/>
                <w:szCs w:val="4"/>
                <w:highlight w:val="none"/>
                <w14:ligatures w14:val="none"/>
              </w:rPr>
            </w:r>
            <w:r>
              <w:rPr>
                <w:rFonts w:ascii="Times New Roman" w:hAnsi="Times New Roman"/>
                <w:sz w:val="4"/>
                <w:szCs w:val="4"/>
                <w:highlight w:val="none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07 4 01 00000</w:t>
            </w:r>
            <w:r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30835</w:t>
            </w:r>
            <w:r>
              <w:rPr>
                <w:rFonts w:ascii="Times New Roman" w:hAnsi="Times New Roman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/>
                <w:sz w:val="20"/>
                <w:szCs w:val="20"/>
                <w14:ligatures w14:val="none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30264</w:t>
            </w:r>
            <w:r>
              <w:rPr>
                <w:rFonts w:ascii="Times New Roman" w:hAnsi="Times New Roman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/>
                <w:sz w:val="20"/>
                <w:szCs w:val="20"/>
                <w14:ligatures w14:val="none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186439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tcW w:w="254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бюджет </w:t>
            </w:r>
            <w:r>
              <w:rPr>
                <w:rFonts w:ascii="Times New Roman" w:hAnsi="Times New Roman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</w:rPr>
              <w:t xml:space="preserve"> городского округа Белгородской области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711" w:type="dxa"/>
            <w:textDirection w:val="lrTb"/>
            <w:noWrap w:val="false"/>
          </w:tcPr>
          <w:p>
            <w:r/>
            <w:r/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26764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165439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76"/>
        </w:trPr>
        <w:tc>
          <w:tcPr>
            <w:tcW w:w="254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областной бюджет </w:t>
            </w:r>
            <w:r>
              <w:rPr>
                <w:rFonts w:ascii="Times New Roman" w:hAnsi="Times New Roman"/>
                <w:color w:val="000000" w:themeColor="text1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27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76"/>
        </w:trPr>
        <w:tc>
          <w:tcPr>
            <w:tcW w:w="254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федеральный бюджет </w:t>
            </w:r>
            <w:r>
              <w:rPr>
                <w:rFonts w:ascii="Times New Roman" w:hAnsi="Times New Roman"/>
                <w:color w:val="000000" w:themeColor="text1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Cs w:val="24"/>
              </w:rPr>
            </w:r>
          </w:p>
        </w:tc>
        <w:tc>
          <w:tcPr>
            <w:tcW w:w="27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tcW w:w="254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иные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71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21000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widowControl w:val="off"/>
        <w:rPr>
          <w:rFonts w:ascii="Times New Roman" w:hAnsi="Times New Roman"/>
          <w:b/>
          <w:color w:val="auto"/>
          <w:sz w:val="20"/>
        </w:rPr>
        <w:sectPr>
          <w:footnotePr/>
          <w:endnotePr/>
          <w:type w:val="nextPage"/>
          <w:pgSz w:w="16838" w:h="11906" w:orient="landscape"/>
          <w:pgMar w:top="1701" w:right="1389" w:bottom="851" w:left="1134" w:header="709" w:footer="709" w:gutter="0"/>
          <w:cols w:num="1" w:sep="0" w:space="720" w:equalWidth="1"/>
          <w:docGrid w:linePitch="360"/>
        </w:sectPr>
        <w:outlineLvl w:val="1"/>
      </w:pPr>
      <w:r>
        <w:rPr>
          <w:rFonts w:ascii="Times New Roman" w:hAnsi="Times New Roman"/>
          <w:b/>
          <w:color w:val="auto"/>
          <w:sz w:val="20"/>
        </w:rPr>
      </w:r>
      <w:r>
        <w:rPr>
          <w:rFonts w:ascii="Times New Roman" w:hAnsi="Times New Roman"/>
          <w:b/>
          <w:color w:val="auto"/>
          <w:sz w:val="20"/>
        </w:rPr>
      </w:r>
      <w:r>
        <w:rPr>
          <w:rFonts w:ascii="Times New Roman" w:hAnsi="Times New Roman"/>
          <w:b/>
          <w:color w:val="auto"/>
          <w:sz w:val="20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 w:val="28"/>
          <w:szCs w:val="28"/>
        </w:rPr>
        <w:outlineLvl w:val="1"/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III. Паспорт комплекса процессных мероприятий </w:t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«Информирование населения </w:t>
      </w:r>
      <w:r>
        <w:rPr>
          <w:rFonts w:ascii="Times New Roman" w:hAnsi="Times New Roman"/>
          <w:b/>
          <w:sz w:val="28"/>
          <w:szCs w:val="28"/>
        </w:rPr>
        <w:t xml:space="preserve">Губкинского</w:t>
      </w:r>
      <w:r>
        <w:rPr>
          <w:rFonts w:ascii="Times New Roman" w:hAnsi="Times New Roman"/>
          <w:b/>
          <w:sz w:val="28"/>
          <w:szCs w:val="28"/>
        </w:rPr>
        <w:t xml:space="preserve"> городского округа о приоритетных направлениях деятельности органов местного самоуправления в электронных, печатных средствах массовой информации и на телевидении»</w:t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(далее - комплекс процессных мероприятий 1)</w:t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1. Общие положения</w:t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>
        <w:tblPrEx/>
        <w:trPr/>
        <w:tc>
          <w:tcPr>
            <w:tcW w:w="2778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Ответственный исполнительно-распорядительный орган местного самоуправления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629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городского округа (управление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массовых коммуникаций и информационных технологий)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2778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Связь с государственной (муниципальной) программой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62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Государственная 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мма Белгородской области «Обеспечение населения Белгородской области информацией о приоритетных направлениях региональной политики»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rPr>
          <w:rFonts w:ascii="Times New Roman" w:hAnsi="Times New Roman"/>
          <w:sz w:val="20"/>
        </w:rPr>
        <w:sectPr>
          <w:footnotePr/>
          <w:endnotePr/>
          <w:type w:val="nextPage"/>
          <w:pgSz w:w="11906" w:h="16838" w:orient="portrait"/>
          <w:pgMar w:top="1389" w:right="851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  <w:outlineLvl w:val="2"/>
      </w:pPr>
      <w:r>
        <w:rPr>
          <w:rFonts w:ascii="Times New Roman" w:hAnsi="Times New Roman"/>
          <w:b/>
          <w:bCs/>
          <w:sz w:val="28"/>
          <w:szCs w:val="28"/>
        </w:rPr>
        <w:t xml:space="preserve">2. Показатели комплекса процессных мероприятий 1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tbl>
      <w:tblPr>
        <w:tblW w:w="1502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71"/>
        <w:gridCol w:w="1984"/>
        <w:gridCol w:w="1276"/>
        <w:gridCol w:w="850"/>
        <w:gridCol w:w="1134"/>
        <w:gridCol w:w="1134"/>
        <w:gridCol w:w="709"/>
        <w:gridCol w:w="709"/>
        <w:gridCol w:w="724"/>
        <w:gridCol w:w="835"/>
        <w:gridCol w:w="709"/>
        <w:gridCol w:w="850"/>
        <w:gridCol w:w="709"/>
        <w:gridCol w:w="2832"/>
      </w:tblGrid>
      <w:tr>
        <w:tblPrEx/>
        <w:trPr/>
        <w:tc>
          <w:tcPr>
            <w:tcW w:w="57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Наименование показателя/задачи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Признак возрастания/убывания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Уро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вень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 показа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теля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Единица измерения (по </w:t>
            </w:r>
            <w:hyperlink r:id="rId14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/>
                  <w:b/>
                  <w:bCs/>
                  <w:color w:val="0000ff"/>
                  <w:sz w:val="20"/>
                </w:rPr>
                <w:t xml:space="preserve">ОКЕИ</w:t>
              </w:r>
            </w:hyperlink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gridSpan w:val="2"/>
            <w:tcW w:w="18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gridSpan w:val="6"/>
            <w:tcW w:w="453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Значение показателей по годам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283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</w:tr>
      <w:tr>
        <w:tblPrEx/>
        <w:trPr/>
        <w:tc>
          <w:tcPr>
            <w:tcW w:w="572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значение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83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2832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</w:p>
    <w:tbl>
      <w:tblPr>
        <w:tblW w:w="1502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72"/>
        <w:gridCol w:w="1984"/>
        <w:gridCol w:w="1276"/>
        <w:gridCol w:w="850"/>
        <w:gridCol w:w="1134"/>
        <w:gridCol w:w="1134"/>
        <w:gridCol w:w="709"/>
        <w:gridCol w:w="709"/>
        <w:gridCol w:w="174"/>
        <w:gridCol w:w="535"/>
        <w:gridCol w:w="850"/>
        <w:gridCol w:w="709"/>
        <w:gridCol w:w="850"/>
        <w:gridCol w:w="709"/>
        <w:gridCol w:w="2834"/>
      </w:tblGrid>
      <w:tr>
        <w:tblPrEx/>
        <w:trPr>
          <w:tblHeader/>
        </w:trPr>
        <w:tc>
          <w:tcPr>
            <w:tcW w:w="57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gridSpan w:val="2"/>
            <w:tcW w:w="7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11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12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13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14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</w:tr>
      <w:tr>
        <w:tblPrEx/>
        <w:trPr/>
        <w:tc>
          <w:tcPr>
            <w:tcW w:w="57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14"/>
            <w:tcW w:w="14456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Задача «</w:t>
            </w:r>
            <w:r>
              <w:rPr>
                <w:rFonts w:ascii="Times New Roman" w:hAnsi="Times New Roman"/>
                <w:sz w:val="20"/>
              </w:rPr>
              <w:t xml:space="preserve">Повышение качества предоставления информационных услуг печатными периодическими изданиями, сетевыми изданиями и телекомпаниями»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57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Доля телевизионного времени, отводимого для освещения приоритетных направлений деятельности органов местного самоуправления, в общем объеме времени телевещания программ собственного производства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Прогресси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рующий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КПМ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Процент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35,5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36,5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37,5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83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Администрация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городского округа (управление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массовых коммуникаций и информационных технологий);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57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Количество материалов, размещённых на телевидении, радио и сетевых изданиях региональных СМИ 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Прогресси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рующий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КПМ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Единицы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83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Администрация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городского округа (управление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массовых коммуникаций и информационных технологий); </w:t>
            </w:r>
            <w:r>
              <w:rPr>
                <w:rFonts w:ascii="Times New Roman" w:hAnsi="Times New Roman"/>
                <w:sz w:val="20"/>
              </w:rPr>
              <w:t xml:space="preserve">АНО «Редакция газеты «Новое время»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57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1.3.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газетных площадей с информацией о приоритетных направлениях </w:t>
            </w:r>
            <w:r>
              <w:rPr>
                <w:rFonts w:ascii="Times New Roman" w:hAnsi="Times New Roman"/>
                <w:sz w:val="20"/>
              </w:rPr>
              <w:t xml:space="preserve">деятельности органов местного самоуправления в общем объеме выпускаемой печатной площади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Прогресси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рующий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КПМ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Процент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26,7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26,5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27,5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28,5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Администрация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городского округа (управление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массовых коммуникаций и информационных технологий); </w:t>
            </w:r>
            <w:r>
              <w:rPr>
                <w:rFonts w:ascii="Times New Roman" w:hAnsi="Times New Roman"/>
                <w:sz w:val="20"/>
              </w:rPr>
              <w:t xml:space="preserve">АНО «Редакция газеты «Новое </w:t>
            </w:r>
            <w:r>
              <w:rPr>
                <w:rFonts w:ascii="Times New Roman" w:hAnsi="Times New Roman"/>
                <w:sz w:val="20"/>
              </w:rPr>
              <w:t xml:space="preserve">время»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57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1.4.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  <w:highlight w:val="red"/>
              </w:rPr>
            </w:pPr>
            <w:r>
              <w:rPr>
                <w:rFonts w:ascii="Times New Roman" w:hAnsi="Times New Roman"/>
                <w:sz w:val="20"/>
              </w:rPr>
              <w:t xml:space="preserve">Уровень доведенной до сведения жителей </w:t>
            </w:r>
            <w:r>
              <w:rPr>
                <w:rFonts w:ascii="Times New Roman" w:hAnsi="Times New Roman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</w:rPr>
              <w:t xml:space="preserve">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</w:t>
            </w:r>
            <w:r>
              <w:rPr>
                <w:rFonts w:ascii="Times New Roman" w:hAnsi="Times New Roman"/>
                <w:sz w:val="20"/>
                <w:highlight w:val="red"/>
              </w:rPr>
            </w:r>
            <w:r>
              <w:rPr>
                <w:rFonts w:ascii="Times New Roman" w:hAnsi="Times New Roman"/>
                <w:sz w:val="20"/>
                <w:highlight w:val="red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Прогресси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рую</w:t>
            </w:r>
            <w:r>
              <w:rPr>
                <w:rFonts w:ascii="Times New Roman" w:hAnsi="Times New Roman"/>
                <w:sz w:val="20"/>
              </w:rPr>
              <w:t xml:space="preserve">щий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КПМ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Процент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83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Администрация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городского округа (управление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массовых коммуникаций и информационных технологий)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57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14"/>
            <w:tcW w:w="1445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Задача «Обеспечение содействия профессиональному творческому развитию журналистов, фотокорреспондентов, повышение уровня их профессионального мастерства»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tcW w:w="57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tabs>
                <w:tab w:val="left" w:pos="4678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проведённых творческих конкурсов среди журналистов местных СМИ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Прогресси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рующий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КПМ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Единицы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tcW w:w="88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3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83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Администрация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городского округа (управление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массовых коммуникаций и информационных технологий)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57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tabs>
                <w:tab w:val="left" w:pos="4678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сотрудников редакций СМИ, принявших участие в </w:t>
            </w:r>
            <w:r>
              <w:rPr>
                <w:rFonts w:ascii="Times New Roman" w:hAnsi="Times New Roman"/>
                <w:sz w:val="20"/>
              </w:rPr>
              <w:t xml:space="preserve">творческих конкурсах, направленных на развитие профессионального мастерства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Прогресси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рующий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КПМ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Процент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54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tcW w:w="88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3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52,5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52,5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52,5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83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Администрация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городского округа (управление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массовых коммуникаций и информационных технологий)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</w:tbl>
    <w:p>
      <w:pPr>
        <w:spacing w:after="160" w:line="264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3. Помесячный план достижения показателей комплекса</w:t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процессных мероприятий 1 в 2025 году</w:t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72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150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23"/>
        <w:gridCol w:w="1839"/>
        <w:gridCol w:w="997"/>
        <w:gridCol w:w="1134"/>
        <w:gridCol w:w="850"/>
        <w:gridCol w:w="992"/>
        <w:gridCol w:w="850"/>
        <w:gridCol w:w="850"/>
        <w:gridCol w:w="567"/>
        <w:gridCol w:w="709"/>
        <w:gridCol w:w="709"/>
        <w:gridCol w:w="850"/>
        <w:gridCol w:w="992"/>
        <w:gridCol w:w="992"/>
        <w:gridCol w:w="852"/>
        <w:gridCol w:w="141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3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Уровень 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показателя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Единица измерения (по </w:t>
            </w:r>
            <w:hyperlink r:id="rId15" w:tooltip="ОК" w:history="1">
              <w:r>
                <w:rPr>
                  <w:rFonts w:ascii="Times New Roman" w:hAnsi="Times New Roman"/>
                  <w:b/>
                  <w:color w:val="0000ff"/>
                  <w:sz w:val="20"/>
                </w:rPr>
                <w:t xml:space="preserve">ОКЕИ</w:t>
              </w:r>
            </w:hyperlink>
            <w:r>
              <w:rPr>
                <w:rFonts w:ascii="Times New Roman" w:hAnsi="Times New Roman"/>
                <w:b/>
                <w:sz w:val="20"/>
              </w:rPr>
              <w:t xml:space="preserve">)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21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Плановые значения на конец месяца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1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На конец 2025 года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3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3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январь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февраль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март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апрель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май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июнь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июль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август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сентябрь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октябрь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ноябрь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1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</w:p>
    <w:tbl>
      <w:tblPr>
        <w:tblW w:w="150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24"/>
        <w:gridCol w:w="1839"/>
        <w:gridCol w:w="997"/>
        <w:gridCol w:w="1134"/>
        <w:gridCol w:w="850"/>
        <w:gridCol w:w="992"/>
        <w:gridCol w:w="850"/>
        <w:gridCol w:w="851"/>
        <w:gridCol w:w="567"/>
        <w:gridCol w:w="709"/>
        <w:gridCol w:w="709"/>
        <w:gridCol w:w="850"/>
        <w:gridCol w:w="992"/>
        <w:gridCol w:w="992"/>
        <w:gridCol w:w="850"/>
        <w:gridCol w:w="1415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3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11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12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13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14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15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1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16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597" w:type="dxa"/>
            <w:vAlign w:val="center"/>
            <w:textDirection w:val="lrTb"/>
            <w:noWrap w:val="false"/>
          </w:tcPr>
          <w:p>
            <w:pPr>
              <w:pStyle w:val="766"/>
              <w:jc w:val="both"/>
              <w:spacing w:before="20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 xml:space="preserve">Задача: «Повышение качества предоставления информационных услуг печатными периодическими изданиями, сетевыми изданиями и телекомпаниями»</w:t>
            </w:r>
            <w:r>
              <w:rPr>
                <w:rFonts w:ascii="Times New Roman" w:hAnsi="Times New Roman"/>
                <w:color w:val="000000" w:themeColor="text1"/>
              </w:rPr>
            </w:r>
            <w:r>
              <w:rPr>
                <w:rFonts w:ascii="Times New Roman" w:hAnsi="Times New Roman"/>
                <w:color w:val="000000" w:themeColor="text1"/>
              </w:rPr>
            </w:r>
          </w:p>
          <w:p>
            <w:pPr>
              <w:jc w:val="both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1.1.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39" w:type="dxa"/>
            <w:textDirection w:val="lrTb"/>
            <w:noWrap w:val="false"/>
          </w:tcPr>
          <w:p>
            <w:pPr>
              <w:pStyle w:val="766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 xml:space="preserve">Доля </w:t>
            </w:r>
            <w:r>
              <w:rPr>
                <w:rFonts w:ascii="Times New Roman" w:hAnsi="Times New Roman"/>
                <w:color w:val="auto"/>
              </w:rPr>
              <w:t xml:space="preserve">телевизионного времени, отводимого для освещения приоритетных направлений деятельности органов местного самоуправления, </w:t>
            </w:r>
            <w:r>
              <w:rPr>
                <w:rFonts w:ascii="Times New Roman" w:hAnsi="Times New Roman"/>
                <w:color w:val="auto"/>
              </w:rPr>
            </w:r>
            <w:r>
              <w:rPr>
                <w:rFonts w:ascii="Times New Roman" w:hAnsi="Times New Roman"/>
                <w:color w:val="auto"/>
              </w:rPr>
            </w:r>
          </w:p>
          <w:p>
            <w:pPr>
              <w:pStyle w:val="7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 xml:space="preserve">в общем объеме </w:t>
            </w:r>
            <w:r>
              <w:rPr>
                <w:rFonts w:ascii="Times New Roman" w:hAnsi="Times New Roman"/>
                <w:color w:val="auto"/>
              </w:rPr>
              <w:t xml:space="preserve">времени телевещания программ собственного производства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КПМ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15,5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39" w:type="dxa"/>
            <w:textDirection w:val="lrTb"/>
            <w:noWrap w:val="false"/>
          </w:tcPr>
          <w:p>
            <w:pPr>
              <w:tabs>
                <w:tab w:val="left" w:pos="4678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Количество материалов, размещённых на телевидении, радио и сетевых изданиях региональных СМИ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КПМ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Единицы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144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216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288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1.3.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газетных площадей с информацией о приоритетных направлениях деятельности органов местного самоуправления в общем объеме выпускаемой печатной площади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КПМ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5,5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26,5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59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Задача: «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Обеспечение содействия профессиональному творческому развитию журналистов, фотокорреспондентов, повышение уровня их профессионального мастерства»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2.1.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39" w:type="dxa"/>
            <w:vMerge w:val="restart"/>
            <w:textDirection w:val="lrTb"/>
            <w:noWrap w:val="false"/>
          </w:tcPr>
          <w:p>
            <w:pPr>
              <w:tabs>
                <w:tab w:val="left" w:pos="4678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проведённых творческих конкурсов среди журналистов местных СМИ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КПМ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Единицы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2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83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сотрудников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редакций СМИ, принимавших участие в творческих конкурсах, направленных на развитие профессионального мастерства</w:t>
            </w:r>
            <w:r>
              <w:rPr>
                <w:rFonts w:ascii="Times New Roman" w:hAnsi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/>
                <w:sz w:val="20"/>
                <w:szCs w:val="20"/>
                <w:highlight w:val="re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КПМ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%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6,5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19,5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45,5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  <w:highlight w:val="yellow"/>
        </w:rPr>
        <w:outlineLvl w:val="2"/>
      </w:pPr>
      <w:r>
        <w:rPr>
          <w:rFonts w:ascii="Times New Roman" w:hAnsi="Times New Roman"/>
          <w:b/>
          <w:bCs/>
          <w:color w:val="auto"/>
          <w:sz w:val="28"/>
          <w:szCs w:val="28"/>
          <w:highlight w:val="yellow"/>
        </w:rPr>
      </w:r>
      <w:r>
        <w:rPr>
          <w:rFonts w:ascii="Times New Roman" w:hAnsi="Times New Roman"/>
          <w:b/>
          <w:bCs/>
          <w:color w:val="auto"/>
          <w:sz w:val="28"/>
          <w:szCs w:val="28"/>
          <w:highlight w:val="yellow"/>
        </w:rPr>
      </w:r>
      <w:r>
        <w:rPr>
          <w:rFonts w:ascii="Times New Roman" w:hAnsi="Times New Roman"/>
          <w:b/>
          <w:bCs/>
          <w:color w:val="auto"/>
          <w:sz w:val="28"/>
          <w:szCs w:val="28"/>
          <w:highlight w:val="yellow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4. Перечень мероприятий (результатов)</w:t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pStyle w:val="728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widowControl w:val="off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</w:rPr>
      </w:r>
    </w:p>
    <w:tbl>
      <w:tblPr>
        <w:tblW w:w="150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05"/>
        <w:gridCol w:w="2349"/>
        <w:gridCol w:w="1460"/>
        <w:gridCol w:w="1215"/>
        <w:gridCol w:w="1074"/>
        <w:gridCol w:w="567"/>
        <w:gridCol w:w="567"/>
        <w:gridCol w:w="590"/>
        <w:gridCol w:w="607"/>
        <w:gridCol w:w="604"/>
        <w:gridCol w:w="609"/>
        <w:gridCol w:w="702"/>
        <w:gridCol w:w="3972"/>
      </w:tblGrid>
      <w:tr>
        <w:tblPrEx/>
        <w:trPr/>
        <w:tc>
          <w:tcPr>
            <w:tcW w:w="70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234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46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Тип мероприятия (результата)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21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Единица измерения (по </w:t>
            </w:r>
            <w:hyperlink r:id="rId16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/>
                  <w:b/>
                  <w:bCs/>
                  <w:color w:val="0000ff"/>
                  <w:sz w:val="20"/>
                </w:rPr>
                <w:t xml:space="preserve">ОКЕИ</w:t>
              </w:r>
            </w:hyperlink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gridSpan w:val="2"/>
            <w:tcW w:w="164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gridSpan w:val="6"/>
            <w:tcW w:w="367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397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Связь с показателями комплекса процессных мероприя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тий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</w:tr>
      <w:tr>
        <w:tblPrEx/>
        <w:trPr/>
        <w:tc>
          <w:tcPr>
            <w:tcW w:w="705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34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46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значение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60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6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3972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</w:p>
    <w:tbl>
      <w:tblPr>
        <w:tblW w:w="150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08"/>
        <w:gridCol w:w="2347"/>
        <w:gridCol w:w="1460"/>
        <w:gridCol w:w="1215"/>
        <w:gridCol w:w="1074"/>
        <w:gridCol w:w="567"/>
        <w:gridCol w:w="567"/>
        <w:gridCol w:w="590"/>
        <w:gridCol w:w="607"/>
        <w:gridCol w:w="604"/>
        <w:gridCol w:w="609"/>
        <w:gridCol w:w="702"/>
        <w:gridCol w:w="3971"/>
      </w:tblGrid>
      <w:tr>
        <w:tblPrEx/>
        <w:trPr>
          <w:tblHeader/>
        </w:trPr>
        <w:tc>
          <w:tcPr>
            <w:tcW w:w="7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234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46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21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07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60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11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6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12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13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397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14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</w:tr>
      <w:tr>
        <w:tblPrEx/>
        <w:trPr/>
        <w:tc>
          <w:tcPr>
            <w:gridSpan w:val="13"/>
            <w:tcW w:w="1502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 Задача «</w:t>
            </w:r>
            <w:r>
              <w:rPr>
                <w:rFonts w:ascii="Times New Roman" w:hAnsi="Times New Roman"/>
                <w:sz w:val="20"/>
              </w:rPr>
              <w:t xml:space="preserve">Повышение качества предоставления информационных услуг печатными периодическими изданиями, сетевыми изданиями и телекомпаниями»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7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1.1.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r/>
            <w:r/>
          </w:p>
        </w:tc>
        <w:tc>
          <w:tcPr>
            <w:tcW w:w="2349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Произведено информационное сопровождение деятельности органов местного самоуправления в печатных и электронных СМИ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46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Процент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97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Количество газетных полос с опубликованными нормативно-правовыми актами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76"/>
        </w:trPr>
        <w:tc>
          <w:tcPr>
            <w:tcW w:w="7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6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Полос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26,7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2023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26,5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5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27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6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27,5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28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6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28,5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70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29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397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газетных площадей с информацией о приоритетных направлениях деятельности </w:t>
            </w:r>
            <w:r>
              <w:rPr>
                <w:rFonts w:ascii="Times New Roman" w:hAnsi="Times New Roman"/>
                <w:sz w:val="20"/>
              </w:rPr>
              <w:t xml:space="preserve">органов местного самоуправления в общем объеме выпускаемой печатной площади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107"/>
        </w:trPr>
        <w:tc>
          <w:tcPr>
            <w:tcW w:w="7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6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Процент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97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Уровень доведенной до сведения жителей </w:t>
            </w:r>
            <w:r>
              <w:rPr>
                <w:rFonts w:ascii="Times New Roman" w:hAnsi="Times New Roman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</w:rPr>
              <w:t xml:space="preserve">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</w:t>
            </w:r>
            <w:r>
              <w:rPr>
                <w:rFonts w:ascii="Times New Roman" w:hAnsi="Times New Roman"/>
                <w:sz w:val="20"/>
              </w:rPr>
              <w:t xml:space="preserve">еятельности территории в местных СМИ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345"/>
        </w:trPr>
        <w:tc>
          <w:tcPr>
            <w:tcW w:w="7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6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Минут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0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97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минут на телевидении филиал ФГУП ВГТРК ГТРК «Белгород» </w:t>
            </w:r>
            <w:r>
              <w:rPr>
                <w:rFonts w:ascii="Times New Roman" w:hAnsi="Times New Roman"/>
                <w:sz w:val="20"/>
              </w:rPr>
              <w:t xml:space="preserve">с официальной информацией о деятельности органов местного самоуправления и иной официальной информацией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gridSpan w:val="13"/>
            <w:tcW w:w="1502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1.1.1. Освещение приоритетных направлений деятельности органов местного самоуправления в телевещательных средствах массовой информации 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3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Обеспечена деятельность (оказание услуг) подведомственных учреждений (организаций), в том числе предоставлены муниципальным бюджетным автономным учреждениям субсидий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46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Часов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9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97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телеп</w:t>
            </w:r>
            <w:r>
              <w:rPr>
                <w:rFonts w:ascii="Times New Roman" w:hAnsi="Times New Roman"/>
                <w:sz w:val="20"/>
              </w:rPr>
              <w:t xml:space="preserve">ередач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76"/>
        </w:trPr>
        <w:tc>
          <w:tcPr>
            <w:tcW w:w="7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6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Процент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9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35,5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36,5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37,5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972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Доля телевизионного времени, отводимого для освещения приоритетных направлений деятельности органов местного самоуправления, в общем объеме времени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телевещания программ собственного производства</w:t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12"/>
            <w:tcW w:w="1431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Опубликованы материалы о приоритетных направлениях деятельности органов местного самоуправления в телерадиовещательных, сетевых региональных средствах массовой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информаци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gridSpan w:val="13"/>
            <w:tcW w:w="1502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 Задача «О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беспечение содействия профессиональному творческому развитию журналистов, фотокорреспондентов, повышение уровня их профессионального мастерства»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70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3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Проведены мероприятия, направленные на повышение уровня профессионального мастерства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146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Оказание услуг (вы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полнение работ)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Единиц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972" w:type="dxa"/>
            <w:textDirection w:val="lrTb"/>
            <w:noWrap w:val="false"/>
          </w:tcPr>
          <w:p>
            <w:pPr>
              <w:tabs>
                <w:tab w:val="left" w:pos="4678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проведённых творческих конкурсов среди журналистов местных СМИ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76"/>
        </w:trPr>
        <w:tc>
          <w:tcPr>
            <w:tcW w:w="7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6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Процент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54,2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9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52,5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53,5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54,5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97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сотрудников редакций СМИ, принимавших участие в творческих конкурсах, направленных на развитие профессионального мастерства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gridSpan w:val="13"/>
            <w:tcW w:w="1502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2.1.1.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Проведение творческого конкурса среди журналистов </w:t>
            </w:r>
            <w:r>
              <w:rPr>
                <w:rFonts w:ascii="Times New Roman" w:hAnsi="Times New Roman"/>
                <w:sz w:val="20"/>
              </w:rPr>
              <w:t xml:space="preserve">и фотокорреспондентов для развития профессионального мастерства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</w:tbl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5. Финансовое обеспечение комплекса процессных мероприятий 1</w:t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tbl>
      <w:tblPr>
        <w:tblW w:w="145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693"/>
        <w:gridCol w:w="2565"/>
        <w:gridCol w:w="1084"/>
        <w:gridCol w:w="1084"/>
        <w:gridCol w:w="1084"/>
        <w:gridCol w:w="1084"/>
        <w:gridCol w:w="1084"/>
        <w:gridCol w:w="1084"/>
        <w:gridCol w:w="2834"/>
      </w:tblGrid>
      <w:tr>
        <w:tblPrEx/>
        <w:trPr/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Наименование мероприятия (результата), источник финансового обеспечения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256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7"/>
            <w:tcW w:w="933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/>
        <w:tc>
          <w:tcPr>
            <w:tcW w:w="2693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565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28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45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693"/>
        <w:gridCol w:w="2565"/>
        <w:gridCol w:w="1084"/>
        <w:gridCol w:w="1084"/>
        <w:gridCol w:w="1084"/>
        <w:gridCol w:w="1084"/>
        <w:gridCol w:w="1084"/>
        <w:gridCol w:w="1084"/>
        <w:gridCol w:w="2834"/>
      </w:tblGrid>
      <w:tr>
        <w:tblPrEx/>
        <w:trPr>
          <w:tblHeader/>
        </w:trPr>
        <w:tc>
          <w:tcPr>
            <w:tcW w:w="269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W w:w="256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W w:w="28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</w:tr>
      <w:tr>
        <w:tblPrEx/>
        <w:trPr/>
        <w:tc>
          <w:tcPr>
            <w:tcW w:w="2693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Комплекс процессных мероприятий 1 «Информирование населения 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городского округа о приоритетных направлениях деятельности органов местного самоуправления в электронных, печатных средствах массовой информации и на 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телевидении»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 (всего), в том числе: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256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07 4 01 00000</w:t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30264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186439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tcW w:w="2693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бюджет </w:t>
            </w:r>
            <w:r>
              <w:rPr>
                <w:rFonts w:ascii="Times New Roman" w:hAnsi="Times New Roman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</w:rPr>
              <w:t xml:space="preserve"> городского округа Белгородской области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65" w:type="dxa"/>
            <w:textDirection w:val="lrTb"/>
            <w:noWrap w:val="false"/>
          </w:tcPr>
          <w:p>
            <w:r/>
            <w:r/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26764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165439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693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областной бюджет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5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693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федеральный бюджет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5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tcW w:w="2693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иные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56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21000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tcW w:w="2693" w:type="dxa"/>
            <w:textDirection w:val="lrTb"/>
            <w:noWrap w:val="false"/>
          </w:tcPr>
          <w:p>
            <w:pPr>
              <w:keepLines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Мероприятие (результат) 1: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keepLines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автономным учреждениям субсидий» (всего), в том числе: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565" w:type="dxa"/>
            <w:vAlign w:val="center"/>
            <w:textDirection w:val="lrTb"/>
            <w:noWrap w:val="false"/>
          </w:tcPr>
          <w:p>
            <w:pPr>
              <w:jc w:val="center"/>
              <w:keepLines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850 12 01 07 4 01 20590 600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27319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30264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182923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693" w:type="dxa"/>
            <w:vMerge w:val="restart"/>
            <w:textDirection w:val="lrTb"/>
            <w:noWrap w:val="false"/>
          </w:tcPr>
          <w:p>
            <w:pPr>
              <w:keepLines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бюджет </w:t>
            </w:r>
            <w:r>
              <w:rPr>
                <w:rFonts w:ascii="Times New Roman" w:hAnsi="Times New Roman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</w:rPr>
              <w:t xml:space="preserve"> городского округа Белгородской области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565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23819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26764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keepLines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161923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областной бюджет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5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федеральный бюджет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5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иные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565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21000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(результат) 2: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«Информационное сопровождение деятельности органов местного самоуправления в печатных и электронных СМИ» (всего), в том числе: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5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850 12 02 07 4 01 29280 600</w:t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850 12 04 07 4 01 29280 600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3491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3491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бюджет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sz w:val="20"/>
              </w:rPr>
              <w:t xml:space="preserve"> Белгородской области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65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3491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3491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областной бюджет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5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федеральный бюджет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5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иные источники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65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Мероприятие (результат) 3: «Мероприятия, направленные на повышение уровня профессионального мастерства» (всего), в том числе: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5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850 12 01 07 4 01 29290 300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бюджет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</w:t>
            </w:r>
            <w:r>
              <w:rPr>
                <w:rFonts w:ascii="Times New Roman" w:hAnsi="Times New Roman"/>
                <w:sz w:val="20"/>
              </w:rPr>
              <w:t xml:space="preserve">Белгородской области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565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областной бюджет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5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федеральный бюджет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5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иные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5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</w:tbl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План</w:t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реализации комплекса процессных мероприятий 1</w:t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jc w:val="both"/>
        <w:widowControl w:val="off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  <w:szCs w:val="20"/>
        </w:rPr>
      </w:r>
      <w:r>
        <w:rPr>
          <w:rFonts w:ascii="Times New Roman" w:hAnsi="Times New Roman"/>
          <w:color w:val="auto"/>
          <w:sz w:val="20"/>
          <w:szCs w:val="20"/>
        </w:rPr>
      </w:r>
    </w:p>
    <w:p>
      <w:pPr>
        <w:jc w:val="both"/>
        <w:widowControl w:val="off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  <w:szCs w:val="20"/>
        </w:rPr>
      </w:r>
      <w:r>
        <w:rPr>
          <w:rFonts w:ascii="Times New Roman" w:hAnsi="Times New Roman"/>
          <w:color w:val="auto"/>
          <w:sz w:val="20"/>
          <w:szCs w:val="20"/>
        </w:rPr>
      </w:r>
    </w:p>
    <w:tbl>
      <w:tblPr>
        <w:tblW w:w="147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0"/>
        <w:gridCol w:w="4674"/>
        <w:gridCol w:w="1988"/>
        <w:gridCol w:w="4241"/>
        <w:gridCol w:w="2984"/>
      </w:tblGrid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№ п/п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467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Дата наступления контрольной точки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424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2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Вид подтверждающего документа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0"/>
        <w:gridCol w:w="4674"/>
        <w:gridCol w:w="1988"/>
        <w:gridCol w:w="4241"/>
        <w:gridCol w:w="2984"/>
      </w:tblGrid>
      <w:tr>
        <w:tblPrEx/>
        <w:trPr>
          <w:tblHeader/>
        </w:trPr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467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424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2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</w:tr>
      <w:tr>
        <w:tblPrEx/>
        <w:trPr/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tcW w:w="13887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Задача 1: </w:t>
            </w:r>
            <w:r>
              <w:rPr>
                <w:rFonts w:ascii="Times New Roman" w:hAnsi="Times New Roman"/>
                <w:sz w:val="20"/>
              </w:rPr>
              <w:t xml:space="preserve">«Повышение качества предоставления информационных услуг печатными периодическими изданиями, сетевыми изданиями и телекомпаниями»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Мероприятие (результат) 1: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Обеспечение деятельности (оказание услуг) подведомственных учреждений (организаций), в том числе предоставление муниципальным бюджетным автономным учреждениям субсидий»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Мероприятие (результат):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ным бюджетным автономным учреждениям субсидий» (ежегодно)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1.1: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sz w:val="20"/>
              </w:rPr>
              <w:t xml:space="preserve">Утверждено муниципальное задание на оказание муниципальных услуг (выполнение работ)»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10.01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Утвержденное муниципальное задание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1.1.3.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1.2: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sz w:val="20"/>
              </w:rPr>
              <w:t xml:space="preserve">Заключено соглашение о порядке и условиях предоставления субсидии на выполнение муниципального задания на оказание государственных услуг (выполнение работ)»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15.01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Соглашение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1.1.4.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1.3: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«Перечислена субсидия администрацией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на выполнение муниципального задания за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pacing w:val="1"/>
                <w:sz w:val="20"/>
                <w:highlight w:val="white"/>
              </w:rPr>
              <w:t xml:space="preserve">I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квартал»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 31.03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Платежные поручения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1.1.5.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Контрольная точка 1.4: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Предоставлен отчет о выполнении соглашения предоставления субсидии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 на выполнение муниципального задания за </w:t>
            </w:r>
            <w:r>
              <w:rPr>
                <w:rFonts w:ascii="Times New Roman" w:hAnsi="Times New Roman"/>
                <w:color w:val="000000" w:themeColor="text1"/>
                <w:spacing w:val="2"/>
                <w:sz w:val="20"/>
                <w:highlight w:val="white"/>
              </w:rPr>
              <w:t xml:space="preserve">I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квартал»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 15.04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Отчет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1.1.6.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1.5: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«Перечислена субсидия администрацией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 на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выполнение муниципального задания за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pacing w:val="2"/>
                <w:sz w:val="20"/>
                <w:highlight w:val="white"/>
              </w:rPr>
              <w:t xml:space="preserve">II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квартал»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 30.06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Платежные поручения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1.1.7.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Контрольная точка 1.6: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Предоставлен отчет о выполнении соглашения предоставления субсидии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 на выполнение муниципального задания за </w:t>
            </w:r>
            <w:r>
              <w:rPr>
                <w:rFonts w:ascii="Times New Roman" w:hAnsi="Times New Roman"/>
                <w:color w:val="000000" w:themeColor="text1"/>
                <w:spacing w:val="2"/>
                <w:sz w:val="20"/>
                <w:highlight w:val="white"/>
              </w:rPr>
              <w:t xml:space="preserve">II</w:t>
            </w:r>
            <w: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квартал»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 15.07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Отчет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1.8.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1.7: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«Перечислена субсидия администрацией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на выполнение муниципального задания за </w:t>
            </w:r>
            <w:r>
              <w:rPr>
                <w:rFonts w:ascii="Times New Roman" w:hAnsi="Times New Roman"/>
                <w:color w:val="000000" w:themeColor="text1"/>
                <w:spacing w:val="2"/>
                <w:sz w:val="20"/>
                <w:highlight w:val="white"/>
              </w:rPr>
              <w:t xml:space="preserve">III</w:t>
            </w:r>
            <w:r>
              <w:rPr>
                <w:rFonts w:ascii="Times New Roman" w:hAnsi="Times New Roman"/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квартал»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 30.09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Платежные поручения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1.1.9.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Контрольная точка 1.8: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Предоставлен отчет о выполнении соглашения предоставления субсидии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 на выполнение муниципального задания за </w:t>
            </w:r>
            <w:r>
              <w:rPr>
                <w:rFonts w:ascii="Times New Roman" w:hAnsi="Times New Roman"/>
                <w:color w:val="000000" w:themeColor="text1"/>
                <w:spacing w:val="2"/>
                <w:sz w:val="20"/>
                <w:highlight w:val="white"/>
              </w:rPr>
              <w:t xml:space="preserve">III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квартал»</w:t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19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 15.10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Отчет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1.1.10.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Контрольная точка 1.9: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«Перечислена субсидия администрацией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городского округа МАУ «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за </w:t>
            </w:r>
            <w:r>
              <w:rPr>
                <w:rFonts w:ascii="Times New Roman" w:hAnsi="Times New Roman"/>
                <w:color w:val="000000" w:themeColor="text1"/>
                <w:spacing w:val="1"/>
                <w:sz w:val="20"/>
                <w:highlight w:val="white"/>
              </w:rPr>
              <w:t xml:space="preserve">IV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квартал»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19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 20.01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Платежные поручения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1.1.11.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highlight w:val="white"/>
              </w:rPr>
              <w:t xml:space="preserve">Контрольная точка 1.10:</w:t>
            </w:r>
            <w:r>
              <w:rPr>
                <w:rFonts w:ascii="Times New Roman" w:hAnsi="Times New Roman"/>
                <w:color w:val="000000" w:themeColor="text1"/>
                <w:sz w:val="20"/>
                <w:highlight w:val="white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highlight w:val="white"/>
              </w:rPr>
            </w:r>
          </w:p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«</w:t>
            </w:r>
            <w:r>
              <w:rPr>
                <w:rFonts w:ascii="Times New Roman" w:hAnsi="Times New Roman"/>
                <w:color w:val="000000" w:themeColor="text1"/>
                <w:sz w:val="20"/>
                <w:highlight w:val="white"/>
              </w:rPr>
              <w:t xml:space="preserve">Предоставлен отчет </w:t>
            </w:r>
            <w:r>
              <w:rPr>
                <w:rFonts w:ascii="Times New Roman" w:hAnsi="Times New Roman"/>
                <w:color w:val="000000" w:themeColor="text1"/>
                <w:sz w:val="20"/>
                <w:highlight w:val="white"/>
              </w:rPr>
              <w:t xml:space="preserve">о выполнении соглашения предоставления субсидии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МАУ «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» на выполнение муниципального задания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выполнение муниципального задания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за </w:t>
            </w:r>
            <w:r>
              <w:rPr>
                <w:rFonts w:ascii="Times New Roman" w:hAnsi="Times New Roman"/>
                <w:color w:val="000000" w:themeColor="text1"/>
                <w:spacing w:val="2"/>
                <w:sz w:val="20"/>
                <w:highlight w:val="white"/>
              </w:rPr>
              <w:t xml:space="preserve">IV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квартал»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19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 31.01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Отчет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Мероприятие (результат) 2: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«Информационное сопровождение деятельности органов местного самоуправления в печатных и электронных СМИ»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главный редактор АНО «Редакция газеты «Новое время»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Мероприятие (результат):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«Информационное сопровождение деятельности органов местного самоуправления в печатных и электронных СМИ» (ежегодно)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главный редактор АНО «Редакция газеты «Новое время»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2.1: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«Утверждено постановление о предоставлении субсидии АНО «Редакция газеты «Новое время» на поддержку их уставной деятельности»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yellow"/>
              </w:rPr>
              <w:t xml:space="preserve">10.02</w:t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(убрать дату т.к. постановление уже есть)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yellow"/>
              </w:rPr>
            </w:r>
          </w:p>
        </w:tc>
        <w:tc>
          <w:tcPr>
            <w:tcW w:w="424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истрации, начальник управления массовых коммуникаций и информационных 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Постановление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1.2.3.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2.2: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«Заключено соглашение на выделение субсидии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АНО «Редакция газеты «Новое время» на поддержку их уставной деятельности»</w:t>
            </w:r>
            <w:r>
              <w:rPr>
                <w:rFonts w:ascii="Times New Roman" w:hAnsi="Times New Roman"/>
                <w:color w:val="auto"/>
                <w:sz w:val="20"/>
                <w:highlight w:val="yellow"/>
              </w:rPr>
            </w:r>
            <w:r>
              <w:rPr>
                <w:rFonts w:ascii="Times New Roman" w:hAnsi="Times New Roman"/>
                <w:color w:val="auto"/>
                <w:sz w:val="20"/>
                <w:highlight w:val="yellow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20.02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массовых коммуникаций и информационных 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Соглашение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1.2.4.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2.3: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«Перечислена субсидия 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АНО «Редакция газеты «Новое время» на поддержку их уставной деятельно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сти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10.12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Платежные поручения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1.2.5.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Контрольная точка 2.4: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Предоставлен отчет о выполнении соглашения предоставления субсидии АНО «Редакция газеты «Новое время» на поддержку их уставной деятельности»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22.12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Отчет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tcW w:w="13887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Задача 2: «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Обеспечение содействия профессиональному творческому развитию журналистов, фотокорреспондентов, повышение уровня их профессионального мастерства, участие журналистского сообщества в проводимых на территории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городского округа социальных, культурных, спортивных, образовательных, экономических и других мероприятий»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Мероприятие (результат) 3: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«Мероприятия, направленные на повышение уровня профессионального мастерства»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аместитель руководителя аппарата администрации, начальник управления массовых коммуникаций и информационных 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Мероприятие (результат):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«Мероприятия, направленные на повышение уровня профессионального мастерства» (ежегодно)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руководителя аппарата администрации, начальник управления массовых коммуникаций и информационных 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3.1: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«Подготовлено постановление «О творческом журналистском конкурсе»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17.04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ата администрации, начальник управления массовых коммуникаций и информационных 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Постановление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2.1.3.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3.2: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«Прием заявок и творческих работ от участников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конкурса»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20.05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аместитель руководителя аппарата администрации, начальник управления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массовых коммуникаций и информационных 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Протокол заседания конкурсной комиссии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2.1.4.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3.3: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«Определение победителей конкурса, заседание конкурсной комиссии»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Протокол заседания конкурсной комиссии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2.1.5.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674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3.4: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«Подготовлено постановление «Об итогах творческого журналистс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кого конкурса»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15.10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24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auto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Постановление</w:t>
            </w:r>
            <w:r>
              <w:rPr>
                <w:rFonts w:ascii="Times New Roman" w:hAnsi="Times New Roman"/>
                <w:color w:val="auto"/>
                <w:sz w:val="20"/>
                <w:highlight w:val="yellow"/>
              </w:rPr>
            </w:r>
            <w:r>
              <w:rPr>
                <w:rFonts w:ascii="Times New Roman" w:hAnsi="Times New Roman"/>
                <w:color w:val="auto"/>
                <w:sz w:val="20"/>
                <w:highlight w:val="yellow"/>
              </w:rPr>
            </w:r>
          </w:p>
        </w:tc>
      </w:tr>
    </w:tbl>
    <w:p>
      <w:pPr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tbl>
      <w:tblPr>
        <w:tblStyle w:val="868"/>
        <w:tblW w:w="0" w:type="auto"/>
        <w:tblLayout w:type="fixed"/>
        <w:tblLook w:val="04A0" w:firstRow="1" w:lastRow="0" w:firstColumn="1" w:lastColumn="0" w:noHBand="0" w:noVBand="1"/>
      </w:tblPr>
      <w:tblGrid>
        <w:gridCol w:w="7157"/>
        <w:gridCol w:w="7583"/>
      </w:tblGrid>
      <w:tr>
        <w:tblPrEx/>
        <w:trPr>
          <w:trHeight w:val="97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157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З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аместитель руководителя аппарата администрации, начальник управления массовых коммуникаций и информационных технологий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83" w:type="dxa"/>
            <w:textDirection w:val="lrTb"/>
            <w:noWrap w:val="false"/>
          </w:tcPr>
          <w:p>
            <w:pPr>
              <w:jc w:val="right"/>
              <w:spacing w:after="160" w:line="264" w:lineRule="auto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  <w:p>
            <w:pPr>
              <w:jc w:val="right"/>
              <w:spacing w:after="160" w:line="264" w:lineRule="auto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М.Н. Землякова 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</w:tr>
    </w:tbl>
    <w:p>
      <w:pPr>
        <w:spacing w:after="160" w:line="264" w:lineRule="auto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</w:p>
    <w:p>
      <w:pPr>
        <w:spacing w:after="160" w:line="264" w:lineRule="auto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</w:p>
    <w:p>
      <w:pPr>
        <w:spacing w:after="160" w:line="264" w:lineRule="auto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</w:p>
    <w:p>
      <w:pPr>
        <w:spacing w:after="160" w:line="264" w:lineRule="auto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</w:p>
    <w:p>
      <w:pPr>
        <w:spacing w:after="160" w:line="264" w:lineRule="auto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</w:p>
    <w:p>
      <w:pPr>
        <w:spacing w:after="160" w:line="264" w:lineRule="auto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</w:p>
    <w:p>
      <w:pPr>
        <w:spacing w:after="160" w:line="264" w:lineRule="auto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</w:p>
    <w:p>
      <w:pPr>
        <w:spacing w:after="160" w:line="264" w:lineRule="auto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</w:p>
    <w:p>
      <w:pPr>
        <w:spacing w:after="160" w:line="264" w:lineRule="auto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  <w:r>
        <w:rPr>
          <w:rFonts w:ascii="Times New Roman" w:hAnsi="Times New Roman"/>
          <w:b/>
          <w:bCs/>
          <w:color w:val="auto"/>
          <w:sz w:val="20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7157"/>
        <w:gridCol w:w="715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157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/>
                <w:b/>
                <w:bCs/>
              </w:rPr>
              <w:outlineLvl w:val="1"/>
            </w:pP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15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</w:rPr>
              <w:outlineLvl w:val="1"/>
            </w:pPr>
            <w:r>
              <w:rPr>
                <w:rFonts w:ascii="Times New Roman" w:hAnsi="Times New Roman"/>
                <w:b/>
              </w:rPr>
              <w:t xml:space="preserve">Приложение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 муниципальной программе </w:t>
            </w:r>
            <w:r>
              <w:rPr>
                <w:rFonts w:ascii="Times New Roman" w:hAnsi="Times New Roman"/>
                <w:b/>
              </w:rPr>
              <w:t xml:space="preserve">Губинского</w:t>
            </w:r>
            <w:r>
              <w:rPr>
                <w:rFonts w:ascii="Times New Roman" w:hAnsi="Times New Roman"/>
                <w:b/>
              </w:rPr>
              <w:t xml:space="preserve"> городского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округа Белгородской области</w:t>
            </w:r>
            <w:r>
              <w:rPr>
                <w:rFonts w:ascii="Times New Roman" w:hAnsi="Times New Roman"/>
                <w:b/>
              </w:rPr>
              <w:t xml:space="preserve"> «Обеспечение населения </w:t>
            </w:r>
            <w:r>
              <w:rPr>
                <w:rFonts w:ascii="Times New Roman" w:hAnsi="Times New Roman"/>
                <w:b/>
              </w:rPr>
              <w:t xml:space="preserve">Губкинского</w:t>
            </w:r>
            <w:r>
              <w:rPr>
                <w:rFonts w:ascii="Times New Roman" w:hAnsi="Times New Roman"/>
                <w:b/>
              </w:rPr>
              <w:t xml:space="preserve"> городского округа Белгородской области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информацией о приоритетных направлениях деятельности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органов местного </w:t>
            </w:r>
            <w:r>
              <w:rPr>
                <w:rFonts w:ascii="Times New Roman" w:hAnsi="Times New Roman"/>
                <w:b/>
              </w:rPr>
              <w:t xml:space="preserve">самоуправления  в</w:t>
            </w:r>
            <w:r>
              <w:rPr>
                <w:rFonts w:ascii="Times New Roman" w:hAnsi="Times New Roman"/>
                <w:b/>
              </w:rPr>
              <w:t xml:space="preserve"> средствах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массовой информации»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</w:tbl>
    <w:p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szCs w:val="24"/>
        </w:rPr>
        <w:t xml:space="preserve">Сведения</w:t>
      </w:r>
      <w:r>
        <w:rPr>
          <w:rFonts w:ascii="Times New Roman" w:hAnsi="Times New Roman"/>
          <w:b/>
          <w:bCs/>
          <w:szCs w:val="24"/>
        </w:rPr>
      </w:r>
      <w:r>
        <w:rPr>
          <w:rFonts w:ascii="Times New Roman" w:hAnsi="Times New Roman"/>
          <w:b/>
          <w:bCs/>
          <w:szCs w:val="24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/>
          <w:b/>
          <w:color w:val="auto"/>
          <w:szCs w:val="24"/>
        </w:rPr>
        <w:t xml:space="preserve">о порядке сбора информации и методике расчета зн</w:t>
      </w:r>
      <w:r>
        <w:rPr>
          <w:rFonts w:ascii="Times New Roman" w:hAnsi="Times New Roman"/>
          <w:b/>
          <w:color w:val="auto"/>
          <w:szCs w:val="24"/>
        </w:rPr>
        <w:t xml:space="preserve">ачений</w:t>
      </w:r>
      <w:r>
        <w:rPr>
          <w:rFonts w:ascii="Times New Roman" w:hAnsi="Times New Roman"/>
          <w:b/>
          <w:color w:val="auto"/>
          <w:szCs w:val="24"/>
        </w:rPr>
      </w:r>
      <w:r>
        <w:rPr>
          <w:rFonts w:ascii="Times New Roman" w:hAnsi="Times New Roman"/>
          <w:b/>
          <w:color w:val="auto"/>
          <w:szCs w:val="24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/>
          <w:b/>
          <w:color w:val="auto"/>
          <w:szCs w:val="24"/>
        </w:rPr>
        <w:t xml:space="preserve">показателей муниципальной программы </w:t>
      </w:r>
      <w:r>
        <w:rPr>
          <w:rFonts w:ascii="Times New Roman" w:hAnsi="Times New Roman"/>
          <w:b/>
          <w:color w:val="auto"/>
          <w:szCs w:val="24"/>
        </w:rPr>
        <w:t xml:space="preserve">Губкинского</w:t>
      </w:r>
      <w:r>
        <w:rPr>
          <w:rFonts w:ascii="Times New Roman" w:hAnsi="Times New Roman"/>
          <w:b/>
          <w:color w:val="auto"/>
          <w:szCs w:val="24"/>
        </w:rPr>
        <w:t xml:space="preserve"> городского округа</w:t>
      </w:r>
      <w:r>
        <w:rPr>
          <w:rFonts w:ascii="Times New Roman" w:hAnsi="Times New Roman"/>
          <w:b/>
          <w:color w:val="auto"/>
          <w:szCs w:val="24"/>
        </w:rPr>
      </w:r>
      <w:r>
        <w:rPr>
          <w:rFonts w:ascii="Times New Roman" w:hAnsi="Times New Roman"/>
          <w:b/>
          <w:color w:val="auto"/>
          <w:szCs w:val="24"/>
        </w:rPr>
      </w:r>
    </w:p>
    <w:p>
      <w:pPr>
        <w:tabs>
          <w:tab w:val="left" w:pos="8685" w:leader="none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tbl>
      <w:tblPr>
        <w:tblW w:w="150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4"/>
        <w:gridCol w:w="1638"/>
        <w:gridCol w:w="713"/>
        <w:gridCol w:w="1555"/>
        <w:gridCol w:w="992"/>
        <w:gridCol w:w="2051"/>
        <w:gridCol w:w="1209"/>
        <w:gridCol w:w="1421"/>
        <w:gridCol w:w="1417"/>
        <w:gridCol w:w="1417"/>
        <w:gridCol w:w="1132"/>
        <w:gridCol w:w="1059"/>
      </w:tblGrid>
      <w:tr>
        <w:tblPrEx/>
        <w:trPr/>
        <w:tc>
          <w:tcPr>
            <w:tcW w:w="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  <w:p>
            <w:pPr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  <w:p>
            <w:pPr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  <w:p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7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Единица 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изме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рения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Определение показателя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Времен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ные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характе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ристики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показа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теля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20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Алгоритм формирования (формула) и методологические пояснения к показателю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2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Базовые показатели (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используе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мые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в формуле)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4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Метод сбора информации, индекс формы отчетности</w:t>
            </w:r>
            <w:r>
              <w:rPr>
                <w:rFonts w:ascii="Times New Roman" w:hAnsi="Times New Roman"/>
                <w:b/>
                <w:bCs/>
                <w:sz w:val="20"/>
                <w:highlight w:val="yellow"/>
              </w:rPr>
            </w:r>
            <w:r>
              <w:rPr>
                <w:rFonts w:ascii="Times New Roman" w:hAnsi="Times New Roman"/>
                <w:b/>
                <w:bCs/>
                <w:sz w:val="20"/>
                <w:highlight w:val="yellow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Пункт Федерального плана 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статистичес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ких работ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Ответствен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ный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за сбор данных по показател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ю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Реквизиты акта (при наличии)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0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Срок представ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ления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годовой отчетной 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информа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ции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508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4"/>
        <w:gridCol w:w="1638"/>
        <w:gridCol w:w="713"/>
        <w:gridCol w:w="1555"/>
        <w:gridCol w:w="992"/>
        <w:gridCol w:w="2051"/>
        <w:gridCol w:w="1209"/>
        <w:gridCol w:w="1421"/>
        <w:gridCol w:w="1417"/>
        <w:gridCol w:w="1417"/>
        <w:gridCol w:w="1132"/>
        <w:gridCol w:w="1059"/>
      </w:tblGrid>
      <w:tr>
        <w:tblPrEx/>
        <w:trPr>
          <w:trHeight w:val="230"/>
          <w:tblHeader/>
        </w:trPr>
        <w:tc>
          <w:tcPr>
            <w:tcW w:w="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7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20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2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4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11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W w:w="10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12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gridSpan w:val="11"/>
            <w:tcW w:w="14604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Муниципальная программа «Обеспечение населения </w:t>
            </w:r>
            <w:r>
              <w:rPr>
                <w:rFonts w:ascii="Times New Roman" w:hAnsi="Times New Roman"/>
                <w:b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b/>
                <w:sz w:val="20"/>
              </w:rPr>
              <w:t xml:space="preserve">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информации»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ind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оказатель 1.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Доля телевизионного времени, отводимого для освещения приоритетных направлений деятельности органов местного самоуправления, в общем объеме времени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телевещания программ собственного производства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Определяется как отношение количества </w:t>
            </w:r>
            <w:r>
              <w:rPr>
                <w:rFonts w:ascii="Times New Roman" w:hAnsi="Times New Roman"/>
                <w:sz w:val="20"/>
              </w:rPr>
              <w:t xml:space="preserve">официальных мероприят</w:t>
            </w:r>
            <w:r>
              <w:rPr>
                <w:rFonts w:ascii="Times New Roman" w:hAnsi="Times New Roman"/>
                <w:sz w:val="20"/>
              </w:rPr>
              <w:t xml:space="preserve">ий</w:t>
            </w:r>
            <w:r>
              <w:rPr>
                <w:rFonts w:ascii="Times New Roman" w:hAnsi="Times New Roman"/>
                <w:sz w:val="20"/>
              </w:rPr>
              <w:t xml:space="preserve"> освещенных в СМИ к количеству общего объема времени телевещания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тель</w:t>
            </w:r>
            <w:r>
              <w:rPr>
                <w:rFonts w:ascii="Times New Roman" w:hAnsi="Times New Roman"/>
                <w:sz w:val="20"/>
              </w:rPr>
              <w:t xml:space="preserve"> за период (за год)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/>
            <m:oMath>
              <m:sSub>
                <m:sSubPr>
                  <m:ctrlPr>
                    <w:rPr>
                      <w:rFonts w:ascii="Cambria Math" w:hAnsi="Cambria Math" w:eastAsia="Cambria Math" w:cs="Cambria Math"/>
                      <w:i/>
                      <w:sz w:val="20"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 w:eastAsia="Cambria Math" w:cs="Cambria Math"/>
                      <w:sz w:val="20"/>
                    </w:rPr>
                    <m:rPr/>
                    <m:t>ТВ</m:t>
                  </m:r>
                </m:e>
                <m:sub>
                  <m:r>
                    <w:rPr>
                      <w:rFonts w:ascii="Cambria Math" w:hAnsi="Cambria Math" w:eastAsia="Cambria Math" w:cs="Cambria Math"/>
                      <w:sz w:val="20"/>
                    </w:rPr>
                    <m:rPr/>
                    <m:t>ОМСУ</m:t>
                  </m:r>
                </m:sub>
              </m:sSub>
              <m:r>
                <w:rPr>
                  <w:rFonts w:ascii="Cambria Math" w:hAnsi="Cambria Math" w:eastAsia="Cambria Math" w:cs="Cambria Math"/>
                  <w:sz w:val="20"/>
                </w:rPr>
                <m:rPr/>
                <m:t>= </m:t>
              </m:r>
              <m:f>
                <m:fPr>
                  <m:ctrlPr>
                    <w:rPr>
                      <w:rFonts w:ascii="Cambria Math" w:hAnsi="Cambria Math" w:eastAsia="Cambria Math" w:cs="Cambria Math"/>
                      <w:i/>
                      <w:sz w:val="20"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eastAsia="Cambria Math" w:cs="Cambria Math"/>
                          <w:i/>
                          <w:sz w:val="20"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 w:eastAsia="Cambria Math" w:cs="Cambria Math"/>
                          <w:sz w:val="20"/>
                        </w:rPr>
                        <m:rPr/>
                        <m:t>К</m:t>
                      </m:r>
                    </m:e>
                    <m:sub>
                      <m:r>
                        <w:rPr>
                          <w:rFonts w:ascii="Cambria Math" w:hAnsi="Cambria Math" w:eastAsia="Cambria Math" w:cs="Cambria Math"/>
                          <w:sz w:val="20"/>
                        </w:rPr>
                        <m:rPr/>
                        <m:t>НД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eastAsia="Cambria Math" w:cs="Cambria Math"/>
                          <w:i/>
                          <w:sz w:val="20"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 w:eastAsia="Cambria Math" w:cs="Cambria Math"/>
                          <w:sz w:val="20"/>
                        </w:rPr>
                        <m:rPr/>
                        <m:t>К</m:t>
                      </m:r>
                    </m:e>
                    <m:sub>
                      <m:r>
                        <w:rPr>
                          <w:rFonts w:ascii="Cambria Math" w:hAnsi="Cambria Math" w:eastAsia="Cambria Math" w:cs="Cambria Math"/>
                          <w:sz w:val="20"/>
                        </w:rPr>
                        <m:rPr/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 w:eastAsia="Cambria Math" w:cs="Cambria Math"/>
                  <w:sz w:val="20"/>
                </w:rPr>
                <m:rPr/>
                <m:t>×100%</m:t>
              </m:r>
            </m:oMath>
            <w:r>
              <w:rPr>
                <w:rFonts w:ascii="Times New Roman" w:hAnsi="Times New Roman"/>
                <w:sz w:val="20"/>
              </w:rPr>
              <w:t xml:space="preserve">,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где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</w:t>
            </w:r>
            <w:r>
              <w:rPr>
                <w:rFonts w:ascii="Times New Roman" w:hAnsi="Times New Roman"/>
                <w:sz w:val="20"/>
                <w:vertAlign w:val="subscript"/>
              </w:rPr>
              <w:t xml:space="preserve">ом</w:t>
            </w:r>
            <w:r>
              <w:rPr>
                <w:rFonts w:ascii="Times New Roman" w:hAnsi="Times New Roman"/>
                <w:sz w:val="20"/>
              </w:rPr>
              <w:t xml:space="preserve"> – количество официальных мероприятий, запланированных для освещения в СМИ.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</w:t>
            </w:r>
            <w:r>
              <w:rPr>
                <w:rFonts w:ascii="Times New Roman" w:hAnsi="Times New Roman"/>
                <w:sz w:val="20"/>
                <w:vertAlign w:val="subscript"/>
              </w:rPr>
              <w:t xml:space="preserve">общ</w:t>
            </w:r>
            <w:r>
              <w:rPr>
                <w:rFonts w:ascii="Times New Roman" w:hAnsi="Times New Roman"/>
                <w:sz w:val="20"/>
              </w:rPr>
              <w:t xml:space="preserve"> – количество общего объема времени телевещания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21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Расчет на основе данных полученных от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массовых коммуникаций и </w:t>
            </w:r>
            <w:r>
              <w:rPr>
                <w:rFonts w:ascii="Times New Roman" w:hAnsi="Times New Roman"/>
                <w:sz w:val="20"/>
              </w:rPr>
              <w:t xml:space="preserve">информацион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ных</w:t>
            </w:r>
            <w:r>
              <w:rPr>
                <w:rFonts w:ascii="Times New Roman" w:hAnsi="Times New Roman"/>
                <w:sz w:val="20"/>
              </w:rPr>
              <w:t xml:space="preserve"> технологий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 марта года, следующего за отчётным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tcW w:w="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ind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2.   Доля газетных площадей с информацией о приоритетных направлениях деятельности органов местного самоуправления в общем объеме выпускаемой печатной площади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Определяется как отношение газетных полос с опубликован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ными</w:t>
            </w:r>
            <w:r>
              <w:rPr>
                <w:rFonts w:ascii="Times New Roman" w:hAnsi="Times New Roman"/>
                <w:sz w:val="20"/>
              </w:rPr>
              <w:t xml:space="preserve"> нормативно-правовыми ак</w:t>
            </w:r>
            <w:r>
              <w:rPr>
                <w:rFonts w:ascii="Times New Roman" w:hAnsi="Times New Roman"/>
                <w:sz w:val="20"/>
              </w:rPr>
              <w:t xml:space="preserve">тами </w:t>
            </w:r>
            <w:r>
              <w:rPr>
                <w:rFonts w:ascii="Times New Roman" w:hAnsi="Times New Roman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</w:rPr>
              <w:t xml:space="preserve"> городского округа к общему количеству газетных полос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тель</w:t>
            </w:r>
            <w:r>
              <w:rPr>
                <w:rFonts w:ascii="Times New Roman" w:hAnsi="Times New Roman"/>
                <w:sz w:val="20"/>
              </w:rPr>
              <w:t xml:space="preserve"> за период (за год)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/>
            <m:oMath>
              <m:sSub>
                <m:sSubPr>
                  <m:ctrlPr>
                    <w:rPr>
                      <w:rFonts w:ascii="Cambria Math" w:hAnsi="Cambria Math" w:eastAsia="Cambria Math" w:cs="Cambria Math"/>
                      <w:i/>
                      <w:sz w:val="20"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 w:eastAsia="Cambria Math" w:cs="Cambria Math"/>
                      <w:sz w:val="20"/>
                    </w:rPr>
                    <m:rPr/>
                    <m:t>ГП</m:t>
                  </m:r>
                </m:e>
                <m:sub>
                  <m:r>
                    <w:rPr>
                      <w:rFonts w:ascii="Cambria Math" w:hAnsi="Cambria Math" w:eastAsia="Cambria Math" w:cs="Cambria Math"/>
                      <w:sz w:val="20"/>
                    </w:rPr>
                    <m:rPr/>
                    <m:t>ОМСУ</m:t>
                  </m:r>
                </m:sub>
              </m:sSub>
              <m:r>
                <w:rPr>
                  <w:rFonts w:ascii="Cambria Math" w:hAnsi="Cambria Math" w:eastAsia="Cambria Math" w:cs="Cambria Math"/>
                  <w:sz w:val="20"/>
                </w:rPr>
                <m:rPr/>
                <m:t>= </m:t>
              </m:r>
              <m:f>
                <m:fPr>
                  <m:ctrlPr>
                    <w:rPr>
                      <w:rFonts w:ascii="Cambria Math" w:hAnsi="Cambria Math" w:eastAsia="Cambria Math" w:cs="Cambria Math"/>
                      <w:i/>
                      <w:sz w:val="20"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eastAsia="Cambria Math" w:cs="Cambria Math"/>
                          <w:i/>
                          <w:sz w:val="20"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 w:eastAsia="Cambria Math" w:cs="Cambria Math"/>
                          <w:sz w:val="20"/>
                        </w:rPr>
                        <m:rPr/>
                        <m:t>S</m:t>
                      </m:r>
                    </m:e>
                    <m:sub>
                      <m:r>
                        <w:rPr>
                          <w:rFonts w:ascii="Cambria Math" w:hAnsi="Cambria Math" w:eastAsia="Cambria Math" w:cs="Cambria Math"/>
                          <w:sz w:val="20"/>
                        </w:rPr>
                        <m:rPr/>
                        <m:t>ОМСУ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eastAsia="Cambria Math" w:cs="Cambria Math"/>
                          <w:i/>
                          <w:sz w:val="20"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 w:eastAsia="Cambria Math" w:cs="Cambria Math"/>
                          <w:sz w:val="20"/>
                        </w:rPr>
                        <m:rPr/>
                        <m:t>S</m:t>
                      </m:r>
                    </m:e>
                    <m:sub>
                      <m:r>
                        <w:rPr>
                          <w:rFonts w:ascii="Cambria Math" w:hAnsi="Cambria Math" w:eastAsia="Cambria Math" w:cs="Cambria Math"/>
                          <w:sz w:val="20"/>
                        </w:rPr>
                        <m:rPr/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 w:eastAsia="Cambria Math" w:cs="Cambria Math"/>
                  <w:sz w:val="20"/>
                </w:rPr>
                <m:rPr/>
                <m:t>×100%</m:t>
              </m:r>
            </m:oMath>
            <w:r>
              <w:rPr>
                <w:rFonts w:ascii="Times New Roman" w:hAnsi="Times New Roman"/>
                <w:sz w:val="20"/>
              </w:rPr>
              <w:t xml:space="preserve">,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где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 xml:space="preserve">S</w:t>
            </w:r>
            <w:r>
              <w:rPr>
                <w:rFonts w:ascii="Times New Roman" w:hAnsi="Times New Roman"/>
                <w:sz w:val="20"/>
                <w:vertAlign w:val="subscript"/>
              </w:rPr>
              <w:t xml:space="preserve">ОМСУ</w:t>
            </w:r>
            <w:r>
              <w:rPr>
                <w:rFonts w:ascii="Times New Roman" w:hAnsi="Times New Roman"/>
                <w:sz w:val="20"/>
              </w:rPr>
              <w:t xml:space="preserve"> - газетная площадь с информацией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 деятельности органов местного самоуправления (полосы)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 xml:space="preserve">S</w:t>
            </w:r>
            <w:r>
              <w:rPr>
                <w:rFonts w:ascii="Times New Roman" w:hAnsi="Times New Roman"/>
                <w:sz w:val="20"/>
                <w:vertAlign w:val="subscript"/>
              </w:rPr>
              <w:t xml:space="preserve">общ</w:t>
            </w:r>
            <w:r>
              <w:rPr>
                <w:rFonts w:ascii="Times New Roman" w:hAnsi="Times New Roman"/>
                <w:sz w:val="20"/>
              </w:rPr>
              <w:t xml:space="preserve"> - общая газетная площадь</w:t>
            </w:r>
            <w:r>
              <w:rPr>
                <w:rFonts w:ascii="Times New Roman" w:hAnsi="Times New Roman"/>
                <w:sz w:val="20"/>
              </w:rPr>
              <w:t xml:space="preserve"> (полосы)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2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Расчет на основе данных полученных от АНО «Редакция газеты «Новое время»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массовых коммуникаций и </w:t>
            </w:r>
            <w:r>
              <w:rPr>
                <w:rFonts w:ascii="Times New Roman" w:hAnsi="Times New Roman"/>
                <w:sz w:val="20"/>
              </w:rPr>
              <w:t xml:space="preserve">информацион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ных</w:t>
            </w:r>
            <w:r>
              <w:rPr>
                <w:rFonts w:ascii="Times New Roman" w:hAnsi="Times New Roman"/>
                <w:sz w:val="20"/>
              </w:rPr>
              <w:t xml:space="preserve"> технологий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59" w:type="dxa"/>
            <w:textDirection w:val="lrTb"/>
            <w:noWrap w:val="false"/>
          </w:tcPr>
          <w:p>
            <w:pPr>
              <w:tabs>
                <w:tab w:val="left" w:pos="657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 марта года, следующего за отчётным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ind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3.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Уровень доведенной до сведения жителей </w:t>
            </w:r>
            <w:r>
              <w:rPr>
                <w:rFonts w:ascii="Times New Roman" w:hAnsi="Times New Roman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</w:rPr>
              <w:t xml:space="preserve">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</w:t>
            </w:r>
            <w:r>
              <w:rPr>
                <w:rFonts w:ascii="Times New Roman" w:hAnsi="Times New Roman"/>
                <w:sz w:val="20"/>
              </w:rPr>
              <w:t xml:space="preserve">иной официальной информации по вопросам </w:t>
            </w:r>
            <w:r>
              <w:rPr>
                <w:rFonts w:ascii="Times New Roman" w:hAnsi="Times New Roman"/>
                <w:sz w:val="20"/>
              </w:rPr>
              <w:t xml:space="preserve">жизнедеятельнос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ти</w:t>
            </w:r>
            <w:r>
              <w:rPr>
                <w:rFonts w:ascii="Times New Roman" w:hAnsi="Times New Roman"/>
                <w:sz w:val="20"/>
              </w:rPr>
              <w:t xml:space="preserve"> территории в местных СМИ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Определяе</w:t>
            </w:r>
            <w:r>
              <w:rPr>
                <w:rFonts w:ascii="Times New Roman" w:hAnsi="Times New Roman"/>
                <w:sz w:val="20"/>
              </w:rPr>
              <w:t xml:space="preserve">тся как отношение количества телевизионных репортажей о деятельности органов местного самоуправления к количеству запланирован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ных</w:t>
            </w:r>
            <w:r>
              <w:rPr>
                <w:rFonts w:ascii="Times New Roman" w:hAnsi="Times New Roman"/>
                <w:sz w:val="20"/>
              </w:rPr>
              <w:t xml:space="preserve"> пресс-мероприятий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тель</w:t>
            </w:r>
            <w:r>
              <w:rPr>
                <w:rFonts w:ascii="Times New Roman" w:hAnsi="Times New Roman"/>
                <w:sz w:val="20"/>
              </w:rPr>
              <w:t xml:space="preserve"> за период (за год)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/>
            <m:oMath>
              <m:r>
                <w:rPr>
                  <w:rFonts w:ascii="Cambria Math" w:hAnsi="Cambria Math" w:eastAsia="Cambria Math" w:cs="Cambria Math"/>
                  <w:sz w:val="20"/>
                </w:rPr>
                <m:rPr/>
                <m:t>И=</m:t>
              </m:r>
              <m:f>
                <m:fPr>
                  <m:ctrlPr>
                    <w:rPr>
                      <w:rFonts w:ascii="Cambria Math" w:hAnsi="Cambria Math" w:eastAsia="Cambria Math" w:cs="Cambria Math"/>
                      <w:i/>
                      <w:sz w:val="20"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eastAsia="Cambria Math" w:cs="Cambria Math"/>
                          <w:i/>
                          <w:sz w:val="20"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 w:eastAsia="Cambria Math" w:cs="Cambria Math"/>
                          <w:sz w:val="20"/>
                        </w:rPr>
                        <m:rPr/>
                        <m:t>К</m:t>
                      </m:r>
                    </m:e>
                    <m:sub>
                      <m:r>
                        <w:rPr>
                          <w:rFonts w:ascii="Cambria Math" w:hAnsi="Cambria Math" w:eastAsia="Cambria Math" w:cs="Cambria Math"/>
                          <w:sz w:val="20"/>
                        </w:rPr>
                        <m:rPr/>
                        <m:t>ф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eastAsia="Cambria Math" w:cs="Cambria Math"/>
                          <w:i/>
                          <w:sz w:val="20"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 w:eastAsia="Cambria Math" w:cs="Cambria Math"/>
                          <w:sz w:val="20"/>
                        </w:rPr>
                        <m:rPr/>
                        <m:t>К</m:t>
                      </m:r>
                    </m:e>
                    <m:sub>
                      <m:r>
                        <w:rPr>
                          <w:rFonts w:ascii="Cambria Math" w:hAnsi="Cambria Math" w:eastAsia="Cambria Math" w:cs="Cambria Math"/>
                          <w:sz w:val="20"/>
                        </w:rPr>
                        <m:rPr/>
                        <m:t>П</m:t>
                      </m:r>
                    </m:sub>
                  </m:sSub>
                </m:den>
              </m:f>
              <m:r>
                <w:rPr>
                  <w:rFonts w:ascii="Cambria Math" w:hAnsi="Cambria Math" w:eastAsia="Cambria Math" w:cs="Cambria Math"/>
                  <w:sz w:val="20"/>
                </w:rPr>
                <m:rPr/>
                <m:t>×100%</m:t>
              </m:r>
            </m:oMath>
            <w:r>
              <w:rPr>
                <w:rFonts w:ascii="Times New Roman" w:hAnsi="Times New Roman"/>
                <w:sz w:val="20"/>
              </w:rPr>
              <w:t xml:space="preserve">,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где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</w:t>
            </w:r>
            <w:r>
              <w:rPr>
                <w:rFonts w:ascii="Times New Roman" w:hAnsi="Times New Roman"/>
                <w:sz w:val="20"/>
                <w:vertAlign w:val="subscript"/>
              </w:rPr>
              <w:t xml:space="preserve">ф</w:t>
            </w:r>
            <w:r>
              <w:rPr>
                <w:rFonts w:ascii="Times New Roman" w:hAnsi="Times New Roman"/>
                <w:sz w:val="20"/>
              </w:rPr>
              <w:t xml:space="preserve"> – фактическое количество телевизионных репортажей с участием представителей органов местного самоуправления о деятельности органов местного самоуправления городского округа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</w:t>
            </w:r>
            <w:r>
              <w:rPr>
                <w:rFonts w:ascii="Times New Roman" w:hAnsi="Times New Roman"/>
                <w:sz w:val="20"/>
                <w:vertAlign w:val="subscript"/>
              </w:rPr>
              <w:t xml:space="preserve">п</w:t>
            </w:r>
            <w:r>
              <w:rPr>
                <w:rFonts w:ascii="Times New Roman" w:hAnsi="Times New Roman"/>
                <w:sz w:val="20"/>
              </w:rPr>
              <w:t xml:space="preserve"> – количество запланированных пресс-мероприятий с </w:t>
            </w:r>
            <w:r>
              <w:rPr>
                <w:rFonts w:ascii="Times New Roman" w:hAnsi="Times New Roman"/>
                <w:sz w:val="20"/>
              </w:rPr>
              <w:t xml:space="preserve">участием представителей органо</w:t>
            </w:r>
            <w:r>
              <w:rPr>
                <w:rFonts w:ascii="Times New Roman" w:hAnsi="Times New Roman"/>
                <w:sz w:val="20"/>
              </w:rPr>
              <w:t xml:space="preserve">в местного самоуправления (согласно графику представления информации в СМИ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2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Расчет на основе данных полученных от МАУ «</w:t>
            </w:r>
            <w:r>
              <w:rPr>
                <w:rFonts w:ascii="Times New Roman" w:hAnsi="Times New Roman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sz w:val="20"/>
              </w:rPr>
              <w:t xml:space="preserve">» и данных из графика </w:t>
            </w:r>
            <w:r>
              <w:rPr>
                <w:rFonts w:ascii="Times New Roman" w:hAnsi="Times New Roman"/>
                <w:sz w:val="20"/>
              </w:rPr>
              <w:t xml:space="preserve">предоставле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ния</w:t>
            </w:r>
            <w:r>
              <w:rPr>
                <w:rFonts w:ascii="Times New Roman" w:hAnsi="Times New Roman"/>
                <w:sz w:val="20"/>
              </w:rPr>
              <w:t xml:space="preserve"> информации в СМИ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массовых коммуникаций и </w:t>
            </w:r>
            <w:r>
              <w:rPr>
                <w:rFonts w:ascii="Times New Roman" w:hAnsi="Times New Roman"/>
                <w:sz w:val="20"/>
              </w:rPr>
              <w:t xml:space="preserve">информацион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ных</w:t>
            </w:r>
            <w:r>
              <w:rPr>
                <w:rFonts w:ascii="Times New Roman" w:hAnsi="Times New Roman"/>
                <w:sz w:val="20"/>
              </w:rPr>
              <w:t xml:space="preserve"> т</w:t>
            </w:r>
            <w:r>
              <w:rPr>
                <w:rFonts w:ascii="Times New Roman" w:hAnsi="Times New Roman"/>
                <w:sz w:val="20"/>
              </w:rPr>
              <w:t xml:space="preserve">ехнологий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 </w:t>
            </w:r>
            <w:r>
              <w:rPr>
                <w:rFonts w:ascii="Times New Roman" w:hAnsi="Times New Roman"/>
                <w:sz w:val="20"/>
              </w:rPr>
              <w:t xml:space="preserve">марта  года</w:t>
            </w:r>
            <w:r>
              <w:rPr>
                <w:rFonts w:ascii="Times New Roman" w:hAnsi="Times New Roman"/>
                <w:sz w:val="20"/>
              </w:rPr>
              <w:t xml:space="preserve">, следующего за отчётным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ind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4. Доля сотрудников редакций СМИ, принимавших участие в творческих конкурсах, направленных на развитие профессионально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left="-57"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го</w:t>
            </w:r>
            <w:r>
              <w:rPr>
                <w:rFonts w:ascii="Times New Roman" w:hAnsi="Times New Roman"/>
                <w:sz w:val="20"/>
              </w:rPr>
              <w:t xml:space="preserve"> мастерства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Определяется как отношение количества творческих сотрудников, принявших участие в творческих </w:t>
            </w:r>
            <w:r>
              <w:rPr>
                <w:rFonts w:ascii="Times New Roman" w:hAnsi="Times New Roman"/>
                <w:sz w:val="20"/>
              </w:rPr>
              <w:t xml:space="preserve">профессиональ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ных</w:t>
            </w:r>
            <w:r>
              <w:rPr>
                <w:rFonts w:ascii="Times New Roman" w:hAnsi="Times New Roman"/>
                <w:sz w:val="20"/>
              </w:rPr>
              <w:t xml:space="preserve"> конкурсах к общему количеству творческих сотрудников в редакциях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за период (за год)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/>
            <m:oMath>
              <m:sSub>
                <m:sSubPr>
                  <m:ctrlPr>
                    <w:rPr>
                      <w:rFonts w:ascii="Cambria Math" w:hAnsi="Cambria Math" w:eastAsia="Cambria Math" w:cs="Cambria Math"/>
                      <w:i/>
                      <w:sz w:val="20"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 w:eastAsia="Cambria Math" w:cs="Cambria Math"/>
                      <w:sz w:val="20"/>
                    </w:rPr>
                    <m:rPr/>
                    <m:t>С</m:t>
                  </m:r>
                </m:e>
                <m:sub>
                  <m:r>
                    <w:rPr>
                      <w:rFonts w:ascii="Cambria Math" w:hAnsi="Cambria Math" w:eastAsia="Cambria Math" w:cs="Cambria Math"/>
                      <w:sz w:val="20"/>
                    </w:rPr>
                    <m:rPr/>
                    <m:t>ТПК</m:t>
                  </m:r>
                </m:sub>
              </m:sSub>
              <m:r>
                <w:rPr>
                  <w:rFonts w:ascii="Cambria Math" w:hAnsi="Cambria Math" w:eastAsia="Cambria Math" w:cs="Cambria Math"/>
                  <w:sz w:val="20"/>
                </w:rPr>
                <m:rPr/>
                <m:t>=</m:t>
              </m:r>
              <m:f>
                <m:fPr>
                  <m:ctrlPr>
                    <w:rPr>
                      <w:rFonts w:ascii="Cambria Math" w:hAnsi="Cambria Math" w:eastAsia="Cambria Math" w:cs="Cambria Math"/>
                      <w:i/>
                      <w:sz w:val="20"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eastAsia="Cambria Math" w:cs="Cambria Math"/>
                          <w:i/>
                          <w:sz w:val="20"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 w:eastAsia="Cambria Math" w:cs="Cambria Math"/>
                          <w:sz w:val="20"/>
                        </w:rPr>
                        <m:rPr/>
                        <m:t>К</m:t>
                      </m:r>
                    </m:e>
                    <m:sub>
                      <m:r>
                        <w:rPr>
                          <w:rFonts w:ascii="Cambria Math" w:hAnsi="Cambria Math" w:eastAsia="Cambria Math" w:cs="Cambria Math"/>
                          <w:sz w:val="20"/>
                        </w:rPr>
                        <m:rPr/>
                        <m:t>пр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eastAsia="Cambria Math" w:cs="Cambria Math"/>
                          <w:i/>
                          <w:sz w:val="20"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 w:eastAsia="Cambria Math" w:cs="Cambria Math"/>
                          <w:sz w:val="20"/>
                        </w:rPr>
                        <m:rPr/>
                        <m:t>К</m:t>
                      </m:r>
                    </m:e>
                    <m:sub>
                      <m:r>
                        <w:rPr>
                          <w:rFonts w:ascii="Cambria Math" w:hAnsi="Cambria Math" w:eastAsia="Cambria Math" w:cs="Cambria Math"/>
                          <w:sz w:val="20"/>
                        </w:rPr>
                        <m:rPr/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 w:eastAsia="Cambria Math" w:cs="Cambria Math"/>
                  <w:sz w:val="20"/>
                </w:rPr>
                <m:rPr/>
                <m:t>×100%</m:t>
              </m:r>
            </m:oMath>
            <w:r>
              <w:rPr>
                <w:rFonts w:ascii="Times New Roman" w:hAnsi="Times New Roman"/>
                <w:sz w:val="20"/>
              </w:rPr>
              <w:t xml:space="preserve">,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где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</w:t>
            </w:r>
            <w:r>
              <w:rPr>
                <w:rFonts w:ascii="Times New Roman" w:hAnsi="Times New Roman"/>
                <w:sz w:val="20"/>
                <w:vertAlign w:val="subscript"/>
              </w:rPr>
              <w:t xml:space="preserve">пр</w:t>
            </w:r>
            <w:r>
              <w:rPr>
                <w:rFonts w:ascii="Times New Roman" w:hAnsi="Times New Roman"/>
                <w:sz w:val="20"/>
              </w:rPr>
              <w:t xml:space="preserve"> –количество творческих сотрудников редакций СМИ, принявших участие в творческих профессиональных конкурсах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</w:t>
            </w:r>
            <w:r>
              <w:rPr>
                <w:rFonts w:ascii="Times New Roman" w:hAnsi="Times New Roman"/>
                <w:sz w:val="20"/>
                <w:vertAlign w:val="subscript"/>
              </w:rPr>
              <w:t xml:space="preserve">общ</w:t>
            </w:r>
            <w:r>
              <w:rPr>
                <w:rFonts w:ascii="Times New Roman" w:hAnsi="Times New Roman"/>
                <w:sz w:val="20"/>
              </w:rPr>
              <w:t xml:space="preserve"> – общее количество творческих сотрудников в редакциях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21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Расчет на основе данных полученных от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управления массовых коммуникаций 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информацион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н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технологий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администра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ции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массовых коммуникаций и </w:t>
            </w:r>
            <w:r>
              <w:rPr>
                <w:rFonts w:ascii="Times New Roman" w:hAnsi="Times New Roman"/>
                <w:sz w:val="20"/>
              </w:rPr>
              <w:t xml:space="preserve">информацион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ных</w:t>
            </w:r>
            <w:r>
              <w:rPr>
                <w:rFonts w:ascii="Times New Roman" w:hAnsi="Times New Roman"/>
                <w:sz w:val="20"/>
              </w:rPr>
              <w:t xml:space="preserve"> технологий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 </w:t>
            </w:r>
            <w:r>
              <w:rPr>
                <w:rFonts w:ascii="Times New Roman" w:hAnsi="Times New Roman"/>
                <w:sz w:val="20"/>
              </w:rPr>
              <w:t xml:space="preserve">марта  года</w:t>
            </w:r>
            <w:r>
              <w:rPr>
                <w:rFonts w:ascii="Times New Roman" w:hAnsi="Times New Roman"/>
                <w:sz w:val="20"/>
              </w:rPr>
              <w:t xml:space="preserve">, следующего за отчётным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tabs>
          <w:tab w:val="left" w:pos="8685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tabs>
          <w:tab w:val="left" w:pos="8685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tabs>
          <w:tab w:val="left" w:pos="8685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tabs>
          <w:tab w:val="left" w:pos="8685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tabs>
          <w:tab w:val="left" w:pos="8685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tabs>
          <w:tab w:val="left" w:pos="8685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tabs>
          <w:tab w:val="left" w:pos="8685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tabs>
          <w:tab w:val="left" w:pos="8685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tabs>
          <w:tab w:val="left" w:pos="8685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tabs>
          <w:tab w:val="left" w:pos="8685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tabs>
          <w:tab w:val="left" w:pos="8685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tbl>
      <w:tblPr>
        <w:tblW w:w="1508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4"/>
        <w:gridCol w:w="1638"/>
        <w:gridCol w:w="713"/>
        <w:gridCol w:w="1555"/>
        <w:gridCol w:w="992"/>
        <w:gridCol w:w="2051"/>
        <w:gridCol w:w="1209"/>
        <w:gridCol w:w="1421"/>
        <w:gridCol w:w="1417"/>
        <w:gridCol w:w="1417"/>
        <w:gridCol w:w="1132"/>
        <w:gridCol w:w="1059"/>
      </w:tblGrid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8" w:type="dxa"/>
            <w:textDirection w:val="lrTb"/>
            <w:noWrap w:val="false"/>
          </w:tcPr>
          <w:p>
            <w:pPr>
              <w:ind w:right="-57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/>
            <m:oMathPara>
              <m:oMathParaPr>
                <m:jc m:val="center"/>
              </m:oMathParaPr>
              <m:oMath>
                <m:r>
                  <w:rPr>
                    <w:rFonts w:ascii="Cambria Math" w:hAnsi="Cambria Math" w:eastAsia="Cambria Math" w:cs="Cambria Math"/>
                    <w:sz w:val="20"/>
                  </w:rPr>
                  <m:rPr>
                    <m:sty m:val="bi"/>
                  </m:rPr>
                  <m:t>6</m:t>
                </m:r>
              </m:oMath>
            </m:oMathPara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11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12</w:t>
            </w:r>
            <w:r>
              <w:rPr>
                <w:rFonts w:ascii="Times New Roman" w:hAnsi="Times New Roman"/>
                <w:b/>
                <w:bCs/>
                <w:sz w:val="20"/>
              </w:rPr>
            </w:r>
            <w:r>
              <w:rPr>
                <w:rFonts w:ascii="Times New Roman" w:hAnsi="Times New Roman"/>
                <w:b/>
                <w:bCs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4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ind w:right="-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Уровень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информированности населения о приоритетных направлениях деятельности органов местного самоуправления и реализации ключевых направлений социально-экономического развития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городского округа посредством формирования единого информационного простран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ства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5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Определяется как сумма доли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телевизионного времени, отводимого для освещения приоритетных направлений деятельности органов местного самоуправления и доли г</w:t>
            </w:r>
            <w:r>
              <w:rPr>
                <w:rFonts w:ascii="Times New Roman" w:hAnsi="Times New Roman"/>
                <w:sz w:val="20"/>
              </w:rPr>
              <w:t xml:space="preserve">азетных площадей с информацией о приоритетных направлениях деятельности органов местного самоуправления в общем объеме выпускаемой печатной площади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за период (за год)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/>
            <m:oMath>
              <m:sSub>
                <m:sSubPr>
                  <m:ctrlPr>
                    <w:rPr>
                      <w:rFonts w:ascii="Cambria Math" w:hAnsi="Cambria Math" w:eastAsia="Cambria Math" w:cs="Cambria Math"/>
                      <w:i/>
                      <w:sz w:val="20"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 w:eastAsia="Cambria Math" w:cs="Cambria Math"/>
                      <w:sz w:val="20"/>
                    </w:rPr>
                    <m:rPr/>
                    <m:t>УИ</m:t>
                  </m:r>
                </m:e>
                <m:sub>
                  <m:r>
                    <w:rPr>
                      <w:rFonts w:ascii="Cambria Math" w:hAnsi="Cambria Math" w:eastAsia="Cambria Math" w:cs="Cambria Math"/>
                      <w:sz w:val="20"/>
                    </w:rPr>
                    <m:rPr/>
                    <m:t>Н</m:t>
                  </m:r>
                </m:sub>
              </m:sSub>
              <m:r>
                <w:rPr>
                  <w:rFonts w:ascii="Cambria Math" w:hAnsi="Cambria Math" w:eastAsia="Cambria Math" w:cs="Cambria Math"/>
                  <w:sz w:val="20"/>
                </w:rPr>
                <m:rPr/>
                <m:t>= </m:t>
              </m:r>
              <m:sSub>
                <m:sSubPr>
                  <m:ctrlPr>
                    <w:rPr>
                      <w:rFonts w:ascii="Cambria Math" w:hAnsi="Cambria Math" w:eastAsia="Cambria Math" w:cs="Cambria Math"/>
                      <w:i/>
                      <w:sz w:val="20"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 w:eastAsia="Cambria Math" w:cs="Cambria Math"/>
                      <w:sz w:val="20"/>
                    </w:rPr>
                    <m:rPr/>
                    <m:t>ТВ</m:t>
                  </m:r>
                </m:e>
                <m:sub>
                  <m:r>
                    <w:rPr>
                      <w:rFonts w:ascii="Cambria Math" w:hAnsi="Cambria Math" w:eastAsia="Cambria Math" w:cs="Cambria Math"/>
                      <w:sz w:val="20"/>
                    </w:rPr>
                    <m:rPr/>
                    <m:t>ОМСУ</m:t>
                  </m:r>
                </m:sub>
              </m:sSub>
            </m:oMath>
            <w:r>
              <w:rPr>
                <w:rFonts w:ascii="Times New Roman" w:hAnsi="Times New Roman"/>
                <w:sz w:val="20"/>
              </w:rPr>
              <w:t xml:space="preserve"> + </w:t>
            </w:r>
            <m:oMath>
              <m:sSub>
                <m:sSubPr>
                  <m:ctrlPr>
                    <w:rPr>
                      <w:rFonts w:ascii="Cambria Math" w:hAnsi="Cambria Math" w:eastAsia="Cambria Math" w:cs="Cambria Math"/>
                      <w:i/>
                      <w:sz w:val="20"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 w:eastAsia="Cambria Math" w:cs="Cambria Math"/>
                      <w:sz w:val="20"/>
                    </w:rPr>
                    <m:rPr/>
                    <m:t>ГП</m:t>
                  </m:r>
                </m:e>
                <m:sub>
                  <m:r>
                    <w:rPr>
                      <w:rFonts w:ascii="Cambria Math" w:hAnsi="Cambria Math" w:eastAsia="Cambria Math" w:cs="Cambria Math"/>
                      <w:sz w:val="20"/>
                    </w:rPr>
                    <m:rPr/>
                    <m:t>ОМСУ</m:t>
                  </m:r>
                </m:sub>
              </m:sSub>
            </m:oMath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где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ТВ</w:t>
            </w:r>
            <w:r>
              <w:rPr>
                <w:rFonts w:ascii="Times New Roman" w:hAnsi="Times New Roman"/>
                <w:sz w:val="20"/>
                <w:vertAlign w:val="subscript"/>
              </w:rPr>
              <w:t xml:space="preserve">омсу</w:t>
            </w:r>
            <w:r>
              <w:rPr>
                <w:rFonts w:ascii="Times New Roman" w:hAnsi="Times New Roman"/>
                <w:sz w:val="20"/>
              </w:rPr>
              <w:t xml:space="preserve"> – доля телевизионного времени, отводимого для</w:t>
            </w:r>
            <w:r>
              <w:rPr>
                <w:rFonts w:ascii="Times New Roman" w:hAnsi="Times New Roman"/>
                <w:sz w:val="20"/>
              </w:rPr>
              <w:t xml:space="preserve"> освещения приоритетных направлений деятельности органов местного самоуправления, в общем объеме времени телевещания программ собственного производства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ГП</w:t>
            </w:r>
            <w:r>
              <w:rPr>
                <w:rFonts w:ascii="Times New Roman" w:hAnsi="Times New Roman"/>
                <w:sz w:val="20"/>
                <w:vertAlign w:val="subscript"/>
              </w:rPr>
              <w:t xml:space="preserve">омсу</w:t>
            </w:r>
            <w:r>
              <w:rPr>
                <w:rFonts w:ascii="Times New Roman" w:hAnsi="Times New Roman"/>
                <w:sz w:val="20"/>
              </w:rPr>
              <w:t xml:space="preserve"> – доля газетных площадей с информацией о приоритетных направлениях деятельности органов местного </w:t>
            </w:r>
            <w:r>
              <w:rPr>
                <w:rFonts w:ascii="Times New Roman" w:hAnsi="Times New Roman"/>
                <w:sz w:val="20"/>
              </w:rPr>
              <w:t xml:space="preserve">самоуправления в общем объеме выпускаемой печатной площади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21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Расчет на основе данных полученных от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 и данных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от </w:t>
            </w:r>
            <w:r>
              <w:rPr>
                <w:rFonts w:ascii="Times New Roman" w:hAnsi="Times New Roman"/>
                <w:sz w:val="20"/>
              </w:rPr>
              <w:t xml:space="preserve"> АНО</w:t>
            </w:r>
            <w:r>
              <w:rPr>
                <w:rFonts w:ascii="Times New Roman" w:hAnsi="Times New Roman"/>
                <w:sz w:val="20"/>
              </w:rPr>
              <w:t xml:space="preserve"> «Редакция газеты «Новое -38время»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массовых коммуникаций и </w:t>
            </w:r>
            <w:r>
              <w:rPr>
                <w:rFonts w:ascii="Times New Roman" w:hAnsi="Times New Roman"/>
                <w:sz w:val="20"/>
              </w:rPr>
              <w:t xml:space="preserve">информацион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ных</w:t>
            </w:r>
            <w:r>
              <w:rPr>
                <w:rFonts w:ascii="Times New Roman" w:hAnsi="Times New Roman"/>
                <w:sz w:val="20"/>
              </w:rPr>
              <w:t xml:space="preserve"> технологий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 </w:t>
            </w:r>
            <w:r>
              <w:rPr>
                <w:rFonts w:ascii="Times New Roman" w:hAnsi="Times New Roman"/>
                <w:sz w:val="20"/>
              </w:rPr>
              <w:t xml:space="preserve">марта  года</w:t>
            </w:r>
            <w:r>
              <w:rPr>
                <w:rFonts w:ascii="Times New Roman" w:hAnsi="Times New Roman"/>
                <w:sz w:val="20"/>
              </w:rPr>
              <w:t xml:space="preserve">, следующего за отчётным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tabs>
          <w:tab w:val="left" w:pos="8685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sectPr>
      <w:footnotePr/>
      <w:endnotePr/>
      <w:type w:val="nextPage"/>
      <w:pgSz w:w="16838" w:h="11906" w:orient="landscape"/>
      <w:pgMar w:top="1701" w:right="1389" w:bottom="850" w:left="1134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Arial">
    <w:panose1 w:val="020B0604020202020204"/>
  </w:font>
  <w:font w:name="XO Thames">
    <w:panose1 w:val="02000603000000000000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2"/>
      <w:jc w:val="center"/>
    </w:pPr>
    <w:r>
      <w:rPr>
        <w:rFonts w:ascii="Times New Roman" w:hAnsi="Times New Roman" w:eastAsia="Times New Roman" w:cs="Times New Roman"/>
      </w:rPr>
      <w:fldChar w:fldCharType="begin"/>
    </w:r>
    <w:r>
      <w:rPr>
        <w:rFonts w:ascii="Times New Roman" w:hAnsi="Times New Roman" w:eastAsia="Times New Roman" w:cs="Times New Roman"/>
      </w:rPr>
      <w:instrText xml:space="preserve">PAGE \* MERGEFORMAT</w:instrText>
    </w:r>
    <w:r>
      <w:rPr>
        <w:rFonts w:ascii="Times New Roman" w:hAnsi="Times New Roman" w:eastAsia="Times New Roman" w:cs="Times New Roman"/>
        <w:sz w:val="20"/>
        <w:szCs w:val="20"/>
      </w:rPr>
      <w:fldChar w:fldCharType="separate"/>
    </w:r>
    <w:r>
      <w:rPr>
        <w:rFonts w:ascii="Times New Roman" w:hAnsi="Times New Roman" w:eastAsia="Times New Roman" w:cs="Times New Roman"/>
      </w:rPr>
      <w:t xml:space="preserve">22</w:t>
    </w:r>
    <w:r>
      <w:rPr>
        <w:rFonts w:ascii="Times New Roman" w:hAnsi="Times New Roman" w:eastAsia="Times New Roman" w:cs="Times New Roman"/>
      </w:rP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2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10" w:hanging="4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 w:default="1">
    <w:name w:val="Normal"/>
    <w:qFormat/>
    <w:pPr>
      <w:spacing w:after="0" w:line="240" w:lineRule="auto"/>
    </w:pPr>
    <w:rPr>
      <w:rFonts w:ascii="XO Thames" w:hAnsi="XO Thames"/>
      <w:sz w:val="24"/>
    </w:rPr>
  </w:style>
  <w:style w:type="paragraph" w:styleId="683">
    <w:name w:val="Heading 1"/>
    <w:basedOn w:val="682"/>
    <w:next w:val="682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paragraph" w:styleId="684">
    <w:name w:val="Heading 2"/>
    <w:basedOn w:val="682"/>
    <w:next w:val="682"/>
    <w:link w:val="781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paragraph" w:styleId="685">
    <w:name w:val="Heading 3"/>
    <w:basedOn w:val="682"/>
    <w:next w:val="682"/>
    <w:link w:val="734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paragraph" w:styleId="686">
    <w:name w:val="Heading 4"/>
    <w:basedOn w:val="682"/>
    <w:next w:val="682"/>
    <w:link w:val="780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paragraph" w:styleId="687">
    <w:name w:val="Heading 5"/>
    <w:basedOn w:val="682"/>
    <w:next w:val="682"/>
    <w:link w:val="745"/>
    <w:uiPriority w:val="9"/>
    <w:qFormat/>
    <w:pPr>
      <w:keepLines/>
      <w:keepNext/>
      <w:spacing w:before="320" w:after="200"/>
      <w:outlineLvl w:val="4"/>
    </w:pPr>
    <w:rPr>
      <w:rFonts w:ascii="Arial" w:hAnsi="Arial"/>
      <w:b/>
    </w:rPr>
  </w:style>
  <w:style w:type="paragraph" w:styleId="688">
    <w:name w:val="Heading 6"/>
    <w:basedOn w:val="682"/>
    <w:next w:val="682"/>
    <w:link w:val="782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paragraph" w:styleId="689">
    <w:name w:val="Heading 7"/>
    <w:basedOn w:val="682"/>
    <w:next w:val="682"/>
    <w:link w:val="72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paragraph" w:styleId="690">
    <w:name w:val="Heading 8"/>
    <w:basedOn w:val="682"/>
    <w:next w:val="682"/>
    <w:link w:val="753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paragraph" w:styleId="691">
    <w:name w:val="Heading 9"/>
    <w:basedOn w:val="682"/>
    <w:next w:val="682"/>
    <w:link w:val="73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character" w:styleId="695" w:customStyle="1">
    <w:name w:val="Footnote Text Char"/>
    <w:uiPriority w:val="99"/>
    <w:rPr>
      <w:sz w:val="18"/>
    </w:rPr>
  </w:style>
  <w:style w:type="character" w:styleId="696" w:customStyle="1">
    <w:name w:val="Heading 1 Char"/>
    <w:basedOn w:val="692"/>
    <w:uiPriority w:val="9"/>
    <w:rPr>
      <w:rFonts w:ascii="Arial" w:hAnsi="Arial" w:eastAsia="Arial" w:cs="Arial"/>
      <w:sz w:val="40"/>
      <w:szCs w:val="40"/>
    </w:rPr>
  </w:style>
  <w:style w:type="character" w:styleId="697" w:customStyle="1">
    <w:name w:val="Heading 2 Char"/>
    <w:basedOn w:val="692"/>
    <w:uiPriority w:val="9"/>
    <w:rPr>
      <w:rFonts w:ascii="Arial" w:hAnsi="Arial" w:eastAsia="Arial" w:cs="Arial"/>
      <w:sz w:val="34"/>
    </w:rPr>
  </w:style>
  <w:style w:type="character" w:styleId="698" w:customStyle="1">
    <w:name w:val="Heading 3 Char"/>
    <w:basedOn w:val="692"/>
    <w:uiPriority w:val="9"/>
    <w:rPr>
      <w:rFonts w:ascii="Arial" w:hAnsi="Arial" w:eastAsia="Arial" w:cs="Arial"/>
      <w:sz w:val="30"/>
      <w:szCs w:val="30"/>
    </w:rPr>
  </w:style>
  <w:style w:type="character" w:styleId="699" w:customStyle="1">
    <w:name w:val="Heading 4 Char"/>
    <w:basedOn w:val="692"/>
    <w:uiPriority w:val="9"/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Heading 5 Char"/>
    <w:basedOn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701" w:customStyle="1">
    <w:name w:val="Heading 6 Char"/>
    <w:basedOn w:val="692"/>
    <w:uiPriority w:val="9"/>
    <w:rPr>
      <w:rFonts w:ascii="Arial" w:hAnsi="Arial" w:eastAsia="Arial" w:cs="Arial"/>
      <w:b/>
      <w:bCs/>
      <w:sz w:val="22"/>
      <w:szCs w:val="22"/>
    </w:rPr>
  </w:style>
  <w:style w:type="character" w:styleId="702" w:customStyle="1">
    <w:name w:val="Heading 7 Char"/>
    <w:basedOn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Heading 8 Char"/>
    <w:basedOn w:val="692"/>
    <w:uiPriority w:val="9"/>
    <w:rPr>
      <w:rFonts w:ascii="Arial" w:hAnsi="Arial" w:eastAsia="Arial" w:cs="Arial"/>
      <w:i/>
      <w:iCs/>
      <w:sz w:val="22"/>
      <w:szCs w:val="22"/>
    </w:rPr>
  </w:style>
  <w:style w:type="character" w:styleId="704" w:customStyle="1">
    <w:name w:val="Heading 9 Char"/>
    <w:basedOn w:val="692"/>
    <w:uiPriority w:val="9"/>
    <w:rPr>
      <w:rFonts w:ascii="Arial" w:hAnsi="Arial" w:eastAsia="Arial" w:cs="Arial"/>
      <w:i/>
      <w:iCs/>
      <w:sz w:val="21"/>
      <w:szCs w:val="21"/>
    </w:rPr>
  </w:style>
  <w:style w:type="character" w:styleId="705" w:customStyle="1">
    <w:name w:val="Title Char"/>
    <w:basedOn w:val="692"/>
    <w:uiPriority w:val="10"/>
    <w:rPr>
      <w:sz w:val="48"/>
      <w:szCs w:val="48"/>
    </w:rPr>
  </w:style>
  <w:style w:type="character" w:styleId="706" w:customStyle="1">
    <w:name w:val="Subtitle Char"/>
    <w:basedOn w:val="692"/>
    <w:uiPriority w:val="11"/>
    <w:rPr>
      <w:sz w:val="24"/>
      <w:szCs w:val="24"/>
    </w:rPr>
  </w:style>
  <w:style w:type="character" w:styleId="707" w:customStyle="1">
    <w:name w:val="Quote Char"/>
    <w:uiPriority w:val="29"/>
    <w:rPr>
      <w:i/>
    </w:rPr>
  </w:style>
  <w:style w:type="character" w:styleId="708" w:customStyle="1">
    <w:name w:val="Intense Quote Char"/>
    <w:uiPriority w:val="30"/>
    <w:rPr>
      <w:i/>
    </w:rPr>
  </w:style>
  <w:style w:type="character" w:styleId="709" w:customStyle="1">
    <w:name w:val="Header Char"/>
    <w:basedOn w:val="692"/>
    <w:uiPriority w:val="99"/>
  </w:style>
  <w:style w:type="character" w:styleId="710" w:customStyle="1">
    <w:name w:val="Caption Char"/>
    <w:uiPriority w:val="99"/>
  </w:style>
  <w:style w:type="paragraph" w:styleId="711">
    <w:name w:val="footnote text"/>
    <w:basedOn w:val="682"/>
    <w:link w:val="712"/>
    <w:uiPriority w:val="99"/>
    <w:semiHidden/>
    <w:unhideWhenUsed/>
    <w:pPr>
      <w:spacing w:after="40"/>
    </w:pPr>
    <w:rPr>
      <w:sz w:val="18"/>
    </w:rPr>
  </w:style>
  <w:style w:type="character" w:styleId="712" w:customStyle="1">
    <w:name w:val="Текст сноски Знак"/>
    <w:link w:val="711"/>
    <w:uiPriority w:val="99"/>
    <w:rPr>
      <w:sz w:val="18"/>
    </w:rPr>
  </w:style>
  <w:style w:type="character" w:styleId="713" w:customStyle="1">
    <w:name w:val="Endnote Text Char"/>
    <w:uiPriority w:val="99"/>
    <w:rPr>
      <w:sz w:val="20"/>
    </w:rPr>
  </w:style>
  <w:style w:type="character" w:styleId="714" w:customStyle="1">
    <w:name w:val="Обычный1"/>
    <w:rPr>
      <w:rFonts w:ascii="XO Thames" w:hAnsi="XO Thames"/>
      <w:color w:val="000000"/>
      <w:sz w:val="24"/>
    </w:rPr>
  </w:style>
  <w:style w:type="paragraph" w:styleId="715" w:customStyle="1">
    <w:name w:val="Footer Char"/>
    <w:basedOn w:val="738"/>
    <w:link w:val="716"/>
  </w:style>
  <w:style w:type="character" w:styleId="716" w:customStyle="1">
    <w:name w:val="Footer Char"/>
    <w:basedOn w:val="692"/>
    <w:link w:val="715"/>
  </w:style>
  <w:style w:type="paragraph" w:styleId="717">
    <w:name w:val="toc 2"/>
    <w:basedOn w:val="682"/>
    <w:next w:val="682"/>
    <w:link w:val="718"/>
    <w:uiPriority w:val="39"/>
    <w:pPr>
      <w:ind w:left="283"/>
      <w:spacing w:after="57"/>
    </w:pPr>
  </w:style>
  <w:style w:type="character" w:styleId="718" w:customStyle="1">
    <w:name w:val="Оглавление 2 Знак"/>
    <w:basedOn w:val="714"/>
    <w:link w:val="717"/>
    <w:rPr>
      <w:rFonts w:ascii="XO Thames" w:hAnsi="XO Thames"/>
      <w:color w:val="000000"/>
      <w:sz w:val="24"/>
    </w:rPr>
  </w:style>
  <w:style w:type="paragraph" w:styleId="719">
    <w:name w:val="toc 4"/>
    <w:basedOn w:val="682"/>
    <w:next w:val="682"/>
    <w:link w:val="720"/>
    <w:uiPriority w:val="39"/>
    <w:pPr>
      <w:ind w:left="850"/>
      <w:spacing w:after="57"/>
    </w:pPr>
  </w:style>
  <w:style w:type="character" w:styleId="720" w:customStyle="1">
    <w:name w:val="Оглавление 4 Знак"/>
    <w:basedOn w:val="714"/>
    <w:link w:val="719"/>
    <w:rPr>
      <w:rFonts w:ascii="XO Thames" w:hAnsi="XO Thames"/>
      <w:color w:val="000000"/>
      <w:sz w:val="24"/>
    </w:rPr>
  </w:style>
  <w:style w:type="paragraph" w:styleId="721">
    <w:name w:val="List Paragraph"/>
    <w:basedOn w:val="682"/>
    <w:link w:val="722"/>
    <w:pPr>
      <w:contextualSpacing/>
      <w:ind w:left="720"/>
    </w:pPr>
  </w:style>
  <w:style w:type="character" w:styleId="722" w:customStyle="1">
    <w:name w:val="Абзац списка Знак"/>
    <w:basedOn w:val="714"/>
    <w:link w:val="721"/>
    <w:rPr>
      <w:rFonts w:ascii="XO Thames" w:hAnsi="XO Thames"/>
      <w:color w:val="000000"/>
      <w:sz w:val="24"/>
    </w:rPr>
  </w:style>
  <w:style w:type="character" w:styleId="723" w:customStyle="1">
    <w:name w:val="Заголовок 7 Знак"/>
    <w:basedOn w:val="714"/>
    <w:link w:val="689"/>
    <w:rPr>
      <w:rFonts w:ascii="Arial" w:hAnsi="Arial"/>
      <w:b/>
      <w:i/>
      <w:color w:val="000000"/>
      <w:sz w:val="22"/>
    </w:rPr>
  </w:style>
  <w:style w:type="paragraph" w:styleId="724">
    <w:name w:val="toc 6"/>
    <w:basedOn w:val="682"/>
    <w:next w:val="682"/>
    <w:link w:val="725"/>
    <w:uiPriority w:val="39"/>
    <w:pPr>
      <w:ind w:left="1417"/>
      <w:spacing w:after="57"/>
    </w:pPr>
  </w:style>
  <w:style w:type="character" w:styleId="725" w:customStyle="1">
    <w:name w:val="Оглавление 6 Знак"/>
    <w:basedOn w:val="714"/>
    <w:link w:val="724"/>
    <w:rPr>
      <w:rFonts w:ascii="XO Thames" w:hAnsi="XO Thames"/>
      <w:color w:val="000000"/>
      <w:sz w:val="24"/>
    </w:rPr>
  </w:style>
  <w:style w:type="paragraph" w:styleId="726">
    <w:name w:val="toc 7"/>
    <w:basedOn w:val="682"/>
    <w:next w:val="682"/>
    <w:link w:val="727"/>
    <w:uiPriority w:val="39"/>
    <w:pPr>
      <w:ind w:left="1701"/>
      <w:spacing w:after="57"/>
    </w:pPr>
  </w:style>
  <w:style w:type="character" w:styleId="727" w:customStyle="1">
    <w:name w:val="Оглавление 7 Знак"/>
    <w:basedOn w:val="714"/>
    <w:link w:val="726"/>
    <w:rPr>
      <w:rFonts w:ascii="XO Thames" w:hAnsi="XO Thames"/>
      <w:color w:val="000000"/>
      <w:sz w:val="24"/>
    </w:rPr>
  </w:style>
  <w:style w:type="paragraph" w:styleId="728" w:customStyle="1">
    <w:name w:val="ConsPlusTitle"/>
    <w:link w:val="729"/>
    <w:pPr>
      <w:spacing w:after="0" w:line="240" w:lineRule="auto"/>
      <w:widowControl w:val="off"/>
    </w:pPr>
    <w:rPr>
      <w:rFonts w:ascii="Arial" w:hAnsi="Arial"/>
      <w:b/>
      <w:sz w:val="20"/>
    </w:rPr>
  </w:style>
  <w:style w:type="character" w:styleId="729" w:customStyle="1">
    <w:name w:val="ConsPlusTitle"/>
    <w:link w:val="728"/>
    <w:rPr>
      <w:rFonts w:ascii="Arial" w:hAnsi="Arial"/>
      <w:b/>
      <w:color w:val="000000"/>
      <w:sz w:val="20"/>
    </w:rPr>
  </w:style>
  <w:style w:type="paragraph" w:styleId="730">
    <w:name w:val="No Spacing"/>
    <w:link w:val="731"/>
    <w:pPr>
      <w:spacing w:after="0" w:line="240" w:lineRule="auto"/>
    </w:pPr>
  </w:style>
  <w:style w:type="character" w:styleId="731" w:customStyle="1">
    <w:name w:val="Без интервала Знак"/>
    <w:link w:val="730"/>
  </w:style>
  <w:style w:type="paragraph" w:styleId="732">
    <w:name w:val="endnote text"/>
    <w:basedOn w:val="682"/>
    <w:link w:val="733"/>
    <w:rPr>
      <w:sz w:val="20"/>
    </w:rPr>
  </w:style>
  <w:style w:type="character" w:styleId="733" w:customStyle="1">
    <w:name w:val="Текст концевой сноски Знак"/>
    <w:basedOn w:val="714"/>
    <w:link w:val="732"/>
    <w:rPr>
      <w:rFonts w:ascii="XO Thames" w:hAnsi="XO Thames"/>
      <w:color w:val="000000"/>
      <w:sz w:val="20"/>
    </w:rPr>
  </w:style>
  <w:style w:type="character" w:styleId="734" w:customStyle="1">
    <w:name w:val="Заголовок 3 Знак"/>
    <w:basedOn w:val="714"/>
    <w:link w:val="685"/>
    <w:rPr>
      <w:rFonts w:ascii="Arial" w:hAnsi="Arial"/>
      <w:color w:val="000000"/>
      <w:sz w:val="30"/>
    </w:rPr>
  </w:style>
  <w:style w:type="character" w:styleId="735" w:customStyle="1">
    <w:name w:val="Заголовок 9 Знак"/>
    <w:basedOn w:val="714"/>
    <w:link w:val="691"/>
    <w:rPr>
      <w:rFonts w:ascii="Arial" w:hAnsi="Arial"/>
      <w:i/>
      <w:color w:val="000000"/>
      <w:sz w:val="21"/>
    </w:rPr>
  </w:style>
  <w:style w:type="paragraph" w:styleId="736">
    <w:name w:val="toc 3"/>
    <w:basedOn w:val="682"/>
    <w:next w:val="682"/>
    <w:link w:val="737"/>
    <w:uiPriority w:val="39"/>
    <w:pPr>
      <w:ind w:left="567"/>
      <w:spacing w:after="57"/>
    </w:pPr>
  </w:style>
  <w:style w:type="character" w:styleId="737" w:customStyle="1">
    <w:name w:val="Оглавление 3 Знак"/>
    <w:basedOn w:val="714"/>
    <w:link w:val="736"/>
    <w:rPr>
      <w:rFonts w:ascii="XO Thames" w:hAnsi="XO Thames"/>
      <w:color w:val="000000"/>
      <w:sz w:val="24"/>
    </w:rPr>
  </w:style>
  <w:style w:type="paragraph" w:styleId="738" w:customStyle="1">
    <w:name w:val="Основной шрифт абзаца1"/>
  </w:style>
  <w:style w:type="paragraph" w:styleId="739">
    <w:name w:val="Caption"/>
    <w:basedOn w:val="682"/>
    <w:next w:val="682"/>
    <w:link w:val="740"/>
    <w:pPr>
      <w:spacing w:line="276" w:lineRule="auto"/>
    </w:pPr>
    <w:rPr>
      <w:b/>
      <w:color w:val="5b9bd5" w:themeColor="accent1"/>
      <w:sz w:val="18"/>
    </w:rPr>
  </w:style>
  <w:style w:type="character" w:styleId="740" w:customStyle="1">
    <w:name w:val="Название объекта Знак"/>
    <w:basedOn w:val="714"/>
    <w:link w:val="739"/>
    <w:rPr>
      <w:rFonts w:ascii="XO Thames" w:hAnsi="XO Thames"/>
      <w:b/>
      <w:color w:val="5b9bd5" w:themeColor="accent1"/>
      <w:sz w:val="18"/>
    </w:rPr>
  </w:style>
  <w:style w:type="paragraph" w:styleId="741">
    <w:name w:val="Intense Quote"/>
    <w:basedOn w:val="682"/>
    <w:next w:val="682"/>
    <w:link w:val="742"/>
    <w:pPr>
      <w:ind w:left="720" w:right="720"/>
    </w:pPr>
    <w:rPr>
      <w:i/>
    </w:rPr>
  </w:style>
  <w:style w:type="character" w:styleId="742" w:customStyle="1">
    <w:name w:val="Выделенная цитата Знак"/>
    <w:basedOn w:val="714"/>
    <w:link w:val="741"/>
    <w:rPr>
      <w:rFonts w:ascii="XO Thames" w:hAnsi="XO Thames"/>
      <w:i/>
      <w:color w:val="000000"/>
      <w:sz w:val="24"/>
    </w:rPr>
  </w:style>
  <w:style w:type="paragraph" w:styleId="743">
    <w:name w:val="Quote"/>
    <w:basedOn w:val="682"/>
    <w:next w:val="682"/>
    <w:link w:val="744"/>
    <w:pPr>
      <w:ind w:left="720" w:right="720"/>
    </w:pPr>
    <w:rPr>
      <w:i/>
    </w:rPr>
  </w:style>
  <w:style w:type="character" w:styleId="744" w:customStyle="1">
    <w:name w:val="Цитата 2 Знак"/>
    <w:basedOn w:val="714"/>
    <w:link w:val="743"/>
    <w:rPr>
      <w:rFonts w:ascii="XO Thames" w:hAnsi="XO Thames"/>
      <w:i/>
      <w:color w:val="000000"/>
      <w:sz w:val="24"/>
    </w:rPr>
  </w:style>
  <w:style w:type="character" w:styleId="745" w:customStyle="1">
    <w:name w:val="Заголовок 5 Знак"/>
    <w:basedOn w:val="714"/>
    <w:link w:val="687"/>
    <w:rPr>
      <w:rFonts w:ascii="Arial" w:hAnsi="Arial"/>
      <w:b/>
      <w:color w:val="000000"/>
      <w:sz w:val="24"/>
    </w:rPr>
  </w:style>
  <w:style w:type="paragraph" w:styleId="746">
    <w:name w:val="Footer"/>
    <w:basedOn w:val="682"/>
    <w:link w:val="747"/>
    <w:pPr>
      <w:tabs>
        <w:tab w:val="center" w:pos="7143" w:leader="none"/>
        <w:tab w:val="right" w:pos="14287" w:leader="none"/>
      </w:tabs>
    </w:pPr>
  </w:style>
  <w:style w:type="character" w:styleId="747" w:customStyle="1">
    <w:name w:val="Нижний колонтитул Знак"/>
    <w:basedOn w:val="714"/>
    <w:link w:val="746"/>
    <w:rPr>
      <w:rFonts w:ascii="XO Thames" w:hAnsi="XO Thames"/>
      <w:color w:val="000000"/>
      <w:sz w:val="24"/>
    </w:rPr>
  </w:style>
  <w:style w:type="character" w:styleId="748" w:customStyle="1">
    <w:name w:val="Заголовок 1 Знак"/>
    <w:basedOn w:val="714"/>
    <w:link w:val="683"/>
    <w:rPr>
      <w:rFonts w:ascii="Arial" w:hAnsi="Arial"/>
      <w:color w:val="000000"/>
      <w:sz w:val="40"/>
    </w:rPr>
  </w:style>
  <w:style w:type="paragraph" w:styleId="749" w:customStyle="1">
    <w:name w:val="Гиперссылка1"/>
    <w:link w:val="750"/>
    <w:rPr>
      <w:color w:val="0563c1" w:themeColor="hyperlink"/>
      <w:u w:val="single"/>
    </w:rPr>
  </w:style>
  <w:style w:type="character" w:styleId="750">
    <w:name w:val="Hyperlink"/>
    <w:link w:val="749"/>
    <w:rPr>
      <w:color w:val="0563c1" w:themeColor="hyperlink"/>
      <w:u w:val="single"/>
    </w:rPr>
  </w:style>
  <w:style w:type="paragraph" w:styleId="751" w:customStyle="1">
    <w:name w:val="Footnote"/>
    <w:basedOn w:val="682"/>
    <w:link w:val="752"/>
    <w:pPr>
      <w:spacing w:after="40"/>
    </w:pPr>
    <w:rPr>
      <w:sz w:val="18"/>
    </w:rPr>
  </w:style>
  <w:style w:type="character" w:styleId="752" w:customStyle="1">
    <w:name w:val="Footnote"/>
    <w:basedOn w:val="714"/>
    <w:link w:val="751"/>
    <w:rPr>
      <w:rFonts w:ascii="XO Thames" w:hAnsi="XO Thames"/>
      <w:color w:val="000000"/>
      <w:sz w:val="18"/>
    </w:rPr>
  </w:style>
  <w:style w:type="character" w:styleId="753" w:customStyle="1">
    <w:name w:val="Заголовок 8 Знак"/>
    <w:basedOn w:val="714"/>
    <w:link w:val="690"/>
    <w:rPr>
      <w:rFonts w:ascii="Arial" w:hAnsi="Arial"/>
      <w:i/>
      <w:color w:val="000000"/>
      <w:sz w:val="22"/>
    </w:rPr>
  </w:style>
  <w:style w:type="paragraph" w:styleId="754">
    <w:name w:val="toc 1"/>
    <w:basedOn w:val="682"/>
    <w:next w:val="682"/>
    <w:link w:val="755"/>
    <w:uiPriority w:val="39"/>
    <w:pPr>
      <w:spacing w:after="57"/>
    </w:pPr>
  </w:style>
  <w:style w:type="character" w:styleId="755" w:customStyle="1">
    <w:name w:val="Оглавление 1 Знак"/>
    <w:basedOn w:val="714"/>
    <w:link w:val="754"/>
    <w:rPr>
      <w:rFonts w:ascii="XO Thames" w:hAnsi="XO Thames"/>
      <w:color w:val="000000"/>
      <w:sz w:val="24"/>
    </w:rPr>
  </w:style>
  <w:style w:type="paragraph" w:styleId="756" w:customStyle="1">
    <w:name w:val="Header and Footer"/>
    <w:link w:val="757"/>
    <w:pPr>
      <w:jc w:val="both"/>
      <w:spacing w:line="240" w:lineRule="auto"/>
    </w:pPr>
    <w:rPr>
      <w:rFonts w:ascii="XO Thames" w:hAnsi="XO Thames"/>
      <w:sz w:val="20"/>
    </w:rPr>
  </w:style>
  <w:style w:type="character" w:styleId="757" w:customStyle="1">
    <w:name w:val="Header and Footer"/>
    <w:link w:val="756"/>
    <w:rPr>
      <w:rFonts w:ascii="XO Thames" w:hAnsi="XO Thames"/>
      <w:sz w:val="20"/>
    </w:rPr>
  </w:style>
  <w:style w:type="paragraph" w:styleId="758">
    <w:name w:val="toc 9"/>
    <w:basedOn w:val="682"/>
    <w:next w:val="682"/>
    <w:link w:val="759"/>
    <w:uiPriority w:val="39"/>
    <w:pPr>
      <w:ind w:left="2268"/>
      <w:spacing w:after="57"/>
    </w:pPr>
  </w:style>
  <w:style w:type="character" w:styleId="759" w:customStyle="1">
    <w:name w:val="Оглавление 9 Знак"/>
    <w:basedOn w:val="714"/>
    <w:link w:val="758"/>
    <w:rPr>
      <w:rFonts w:ascii="XO Thames" w:hAnsi="XO Thames"/>
      <w:color w:val="000000"/>
      <w:sz w:val="24"/>
    </w:rPr>
  </w:style>
  <w:style w:type="paragraph" w:styleId="760" w:customStyle="1">
    <w:name w:val="Знак сноски1"/>
    <w:basedOn w:val="738"/>
    <w:link w:val="761"/>
    <w:rPr>
      <w:vertAlign w:val="superscript"/>
    </w:rPr>
  </w:style>
  <w:style w:type="character" w:styleId="761">
    <w:name w:val="footnote reference"/>
    <w:basedOn w:val="692"/>
    <w:link w:val="760"/>
    <w:rPr>
      <w:vertAlign w:val="superscript"/>
    </w:rPr>
  </w:style>
  <w:style w:type="paragraph" w:styleId="762">
    <w:name w:val="toc 8"/>
    <w:basedOn w:val="682"/>
    <w:next w:val="682"/>
    <w:link w:val="763"/>
    <w:uiPriority w:val="39"/>
    <w:pPr>
      <w:ind w:left="1984"/>
      <w:spacing w:after="57"/>
    </w:pPr>
  </w:style>
  <w:style w:type="character" w:styleId="763" w:customStyle="1">
    <w:name w:val="Оглавление 8 Знак"/>
    <w:basedOn w:val="714"/>
    <w:link w:val="762"/>
    <w:rPr>
      <w:rFonts w:ascii="XO Thames" w:hAnsi="XO Thames"/>
      <w:color w:val="000000"/>
      <w:sz w:val="24"/>
    </w:rPr>
  </w:style>
  <w:style w:type="paragraph" w:styleId="764">
    <w:name w:val="TOC Heading"/>
    <w:link w:val="765"/>
  </w:style>
  <w:style w:type="character" w:styleId="765" w:customStyle="1">
    <w:name w:val="Заголовок оглавления Знак"/>
    <w:link w:val="764"/>
  </w:style>
  <w:style w:type="paragraph" w:styleId="766" w:customStyle="1">
    <w:name w:val="ConsPlusNormal"/>
    <w:link w:val="767"/>
    <w:pPr>
      <w:spacing w:after="0" w:line="240" w:lineRule="auto"/>
      <w:widowControl w:val="off"/>
    </w:pPr>
    <w:rPr>
      <w:rFonts w:ascii="Arial" w:hAnsi="Arial"/>
      <w:sz w:val="20"/>
    </w:rPr>
  </w:style>
  <w:style w:type="character" w:styleId="767" w:customStyle="1">
    <w:name w:val="ConsPlusNormal"/>
    <w:link w:val="766"/>
    <w:rPr>
      <w:rFonts w:ascii="Arial" w:hAnsi="Arial"/>
      <w:color w:val="000000"/>
      <w:sz w:val="20"/>
    </w:rPr>
  </w:style>
  <w:style w:type="paragraph" w:styleId="768">
    <w:name w:val="table of figures"/>
    <w:basedOn w:val="682"/>
    <w:next w:val="682"/>
    <w:link w:val="769"/>
  </w:style>
  <w:style w:type="character" w:styleId="769" w:customStyle="1">
    <w:name w:val="Перечень рисунков Знак"/>
    <w:basedOn w:val="714"/>
    <w:link w:val="768"/>
    <w:rPr>
      <w:rFonts w:ascii="XO Thames" w:hAnsi="XO Thames"/>
      <w:color w:val="000000"/>
      <w:sz w:val="24"/>
    </w:rPr>
  </w:style>
  <w:style w:type="paragraph" w:styleId="770">
    <w:name w:val="toc 5"/>
    <w:basedOn w:val="682"/>
    <w:next w:val="682"/>
    <w:link w:val="771"/>
    <w:uiPriority w:val="39"/>
    <w:pPr>
      <w:ind w:left="1134"/>
      <w:spacing w:after="57"/>
    </w:pPr>
  </w:style>
  <w:style w:type="character" w:styleId="771" w:customStyle="1">
    <w:name w:val="Оглавление 5 Знак"/>
    <w:basedOn w:val="714"/>
    <w:link w:val="770"/>
    <w:rPr>
      <w:rFonts w:ascii="XO Thames" w:hAnsi="XO Thames"/>
      <w:color w:val="000000"/>
      <w:sz w:val="24"/>
    </w:rPr>
  </w:style>
  <w:style w:type="paragraph" w:styleId="772">
    <w:name w:val="Header"/>
    <w:basedOn w:val="682"/>
    <w:link w:val="773"/>
    <w:pPr>
      <w:tabs>
        <w:tab w:val="center" w:pos="7143" w:leader="none"/>
        <w:tab w:val="right" w:pos="14287" w:leader="none"/>
      </w:tabs>
    </w:pPr>
  </w:style>
  <w:style w:type="character" w:styleId="773" w:customStyle="1">
    <w:name w:val="Верхний колонтитул Знак"/>
    <w:basedOn w:val="714"/>
    <w:link w:val="772"/>
    <w:rPr>
      <w:rFonts w:ascii="XO Thames" w:hAnsi="XO Thames"/>
      <w:color w:val="000000"/>
      <w:sz w:val="24"/>
    </w:rPr>
  </w:style>
  <w:style w:type="paragraph" w:styleId="774" w:customStyle="1">
    <w:name w:val="Знак концевой сноски1"/>
    <w:basedOn w:val="738"/>
    <w:link w:val="775"/>
    <w:rPr>
      <w:vertAlign w:val="superscript"/>
    </w:rPr>
  </w:style>
  <w:style w:type="character" w:styleId="775">
    <w:name w:val="endnote reference"/>
    <w:basedOn w:val="692"/>
    <w:link w:val="774"/>
    <w:rPr>
      <w:vertAlign w:val="superscript"/>
    </w:rPr>
  </w:style>
  <w:style w:type="paragraph" w:styleId="776">
    <w:name w:val="Subtitle"/>
    <w:basedOn w:val="682"/>
    <w:next w:val="682"/>
    <w:link w:val="777"/>
    <w:uiPriority w:val="11"/>
    <w:qFormat/>
    <w:pPr>
      <w:spacing w:before="200" w:after="200"/>
    </w:pPr>
  </w:style>
  <w:style w:type="character" w:styleId="777" w:customStyle="1">
    <w:name w:val="Подзаголовок Знак"/>
    <w:basedOn w:val="714"/>
    <w:link w:val="776"/>
    <w:rPr>
      <w:rFonts w:ascii="XO Thames" w:hAnsi="XO Thames"/>
      <w:color w:val="000000"/>
      <w:sz w:val="24"/>
    </w:rPr>
  </w:style>
  <w:style w:type="paragraph" w:styleId="778">
    <w:name w:val="Title"/>
    <w:basedOn w:val="682"/>
    <w:next w:val="682"/>
    <w:link w:val="779"/>
    <w:uiPriority w:val="10"/>
    <w:qFormat/>
    <w:pPr>
      <w:contextualSpacing/>
      <w:spacing w:before="300" w:after="200"/>
    </w:pPr>
    <w:rPr>
      <w:sz w:val="48"/>
    </w:rPr>
  </w:style>
  <w:style w:type="character" w:styleId="779" w:customStyle="1">
    <w:name w:val="Название Знак"/>
    <w:basedOn w:val="714"/>
    <w:link w:val="778"/>
    <w:rPr>
      <w:rFonts w:ascii="XO Thames" w:hAnsi="XO Thames"/>
      <w:color w:val="000000"/>
      <w:sz w:val="48"/>
    </w:rPr>
  </w:style>
  <w:style w:type="character" w:styleId="780" w:customStyle="1">
    <w:name w:val="Заголовок 4 Знак"/>
    <w:basedOn w:val="714"/>
    <w:link w:val="686"/>
    <w:rPr>
      <w:rFonts w:ascii="Arial" w:hAnsi="Arial"/>
      <w:b/>
      <w:color w:val="000000"/>
      <w:sz w:val="26"/>
    </w:rPr>
  </w:style>
  <w:style w:type="character" w:styleId="781" w:customStyle="1">
    <w:name w:val="Заголовок 2 Знак"/>
    <w:basedOn w:val="714"/>
    <w:link w:val="684"/>
    <w:rPr>
      <w:rFonts w:ascii="Arial" w:hAnsi="Arial"/>
      <w:color w:val="000000"/>
      <w:sz w:val="34"/>
    </w:rPr>
  </w:style>
  <w:style w:type="character" w:styleId="782" w:customStyle="1">
    <w:name w:val="Заголовок 6 Знак"/>
    <w:basedOn w:val="714"/>
    <w:link w:val="688"/>
    <w:rPr>
      <w:rFonts w:ascii="Arial" w:hAnsi="Arial"/>
      <w:b/>
      <w:color w:val="000000"/>
      <w:sz w:val="22"/>
    </w:rPr>
  </w:style>
  <w:style w:type="table" w:styleId="783">
    <w:name w:val="Grid Table 5 Dark"/>
    <w:basedOn w:val="693"/>
    <w:pPr>
      <w:spacing w:after="0" w:line="240" w:lineRule="auto"/>
    </w:pPr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4" w:customStyle="1">
    <w:name w:val="Bordered - Accent 3"/>
    <w:basedOn w:val="693"/>
    <w:pPr>
      <w:spacing w:after="0" w:line="240" w:lineRule="auto"/>
    </w:pPr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>
    <w:name w:val="Plain Table 1"/>
    <w:basedOn w:val="693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 w:customStyle="1">
    <w:name w:val="List Table 7 Colorful - Accent 4"/>
    <w:basedOn w:val="693"/>
    <w:pPr>
      <w:spacing w:after="0" w:line="240" w:lineRule="auto"/>
    </w:pPr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7" w:customStyle="1">
    <w:name w:val="List Table 7 Colorful - Accent 3"/>
    <w:basedOn w:val="693"/>
    <w:pPr>
      <w:spacing w:after="0" w:line="240" w:lineRule="auto"/>
    </w:pPr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8" w:customStyle="1">
    <w:name w:val="Bordered - Accent 1"/>
    <w:basedOn w:val="693"/>
    <w:pPr>
      <w:spacing w:after="0" w:line="240" w:lineRule="auto"/>
    </w:pPr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>
    <w:name w:val="Plain Table 3"/>
    <w:basedOn w:val="693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90" w:customStyle="1">
    <w:name w:val="List Table 7 Colorful - Accent 2"/>
    <w:basedOn w:val="693"/>
    <w:pPr>
      <w:spacing w:after="0" w:line="240" w:lineRule="auto"/>
    </w:pPr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 w:customStyle="1">
    <w:name w:val="Grid Table 3 - Accent 6"/>
    <w:basedOn w:val="693"/>
    <w:pPr>
      <w:spacing w:after="0" w:line="240" w:lineRule="auto"/>
    </w:pPr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2" w:customStyle="1">
    <w:name w:val="Grid Table 2 - Accent 4"/>
    <w:basedOn w:val="693"/>
    <w:pPr>
      <w:spacing w:after="0" w:line="240" w:lineRule="auto"/>
    </w:pPr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3" w:customStyle="1">
    <w:name w:val="Grid Table 3 - Accent 2"/>
    <w:basedOn w:val="693"/>
    <w:pPr>
      <w:spacing w:after="0" w:line="240" w:lineRule="auto"/>
    </w:pPr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4" w:customStyle="1">
    <w:name w:val="Grid Table 1 Light - Accent 5"/>
    <w:basedOn w:val="693"/>
    <w:pPr>
      <w:spacing w:after="0" w:line="240" w:lineRule="auto"/>
    </w:pPr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5" w:customStyle="1">
    <w:name w:val="List Table 3 - Accent 5"/>
    <w:basedOn w:val="693"/>
    <w:pPr>
      <w:spacing w:after="0" w:line="240" w:lineRule="auto"/>
    </w:pPr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6" w:customStyle="1">
    <w:name w:val="List Table 5 Dark - Accent 3"/>
    <w:basedOn w:val="693"/>
    <w:pPr>
      <w:spacing w:after="0" w:line="240" w:lineRule="auto"/>
    </w:pPr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 w:customStyle="1">
    <w:name w:val="List Table 6 Colorful - Accent 6"/>
    <w:basedOn w:val="693"/>
    <w:pPr>
      <w:spacing w:after="0" w:line="240" w:lineRule="auto"/>
    </w:pPr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8" w:customStyle="1">
    <w:name w:val="Grid Table 3 - Accent 1"/>
    <w:basedOn w:val="693"/>
    <w:pPr>
      <w:spacing w:after="0" w:line="240" w:lineRule="auto"/>
    </w:pPr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9">
    <w:name w:val="List Table 1 Light"/>
    <w:basedOn w:val="693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0" w:customStyle="1">
    <w:name w:val="Grid Table 5 Dark- Accent 1"/>
    <w:basedOn w:val="693"/>
    <w:pPr>
      <w:spacing w:after="0" w:line="240" w:lineRule="auto"/>
    </w:pPr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 w:customStyle="1">
    <w:name w:val="Bordered - Accent 6"/>
    <w:basedOn w:val="693"/>
    <w:pPr>
      <w:spacing w:after="0" w:line="240" w:lineRule="auto"/>
    </w:pPr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 w:customStyle="1">
    <w:name w:val="Grid Table 1 Light - Accent 3"/>
    <w:basedOn w:val="693"/>
    <w:pPr>
      <w:spacing w:after="0" w:line="240" w:lineRule="auto"/>
    </w:pPr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3">
    <w:name w:val="Grid Table 2"/>
    <w:basedOn w:val="693"/>
    <w:pPr>
      <w:spacing w:after="0" w:line="240" w:lineRule="auto"/>
    </w:pPr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4" w:customStyle="1">
    <w:name w:val="Grid Table 1 Light - Accent 2"/>
    <w:basedOn w:val="693"/>
    <w:pPr>
      <w:spacing w:after="0" w:line="240" w:lineRule="auto"/>
    </w:pPr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5" w:customStyle="1">
    <w:name w:val="Bordered - Accent 2"/>
    <w:basedOn w:val="693"/>
    <w:pPr>
      <w:spacing w:after="0" w:line="240" w:lineRule="auto"/>
    </w:pPr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 w:customStyle="1">
    <w:name w:val="List Table 5 Dark - Accent 4"/>
    <w:basedOn w:val="693"/>
    <w:pPr>
      <w:spacing w:after="0" w:line="240" w:lineRule="auto"/>
    </w:pPr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List Table 1 Light - Accent 2"/>
    <w:basedOn w:val="693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Bordered &amp; Lined - Accent 3"/>
    <w:basedOn w:val="693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 w:customStyle="1">
    <w:name w:val="Grid Table 6 Colorful - Accent 1"/>
    <w:basedOn w:val="693"/>
    <w:pPr>
      <w:spacing w:after="0" w:line="240" w:lineRule="auto"/>
    </w:pPr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 w:customStyle="1">
    <w:name w:val="List Table 2 - Accent 3"/>
    <w:basedOn w:val="693"/>
    <w:pPr>
      <w:spacing w:after="0" w:line="240" w:lineRule="auto"/>
    </w:pPr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 w:customStyle="1">
    <w:name w:val="Grid Table 5 Dark - Accent 2"/>
    <w:basedOn w:val="693"/>
    <w:pPr>
      <w:spacing w:after="0" w:line="240" w:lineRule="auto"/>
    </w:pPr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Grid Table 4"/>
    <w:basedOn w:val="693"/>
    <w:pPr>
      <w:spacing w:after="0" w:line="240" w:lineRule="auto"/>
    </w:pPr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3" w:customStyle="1">
    <w:name w:val="Grid Table 7 Colorful - Accent 4"/>
    <w:basedOn w:val="693"/>
    <w:pPr>
      <w:spacing w:after="0" w:line="240" w:lineRule="auto"/>
    </w:pPr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4">
    <w:name w:val="Plain Table 4"/>
    <w:basedOn w:val="693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5" w:customStyle="1">
    <w:name w:val="List Table 6 Colorful - Accent 5"/>
    <w:basedOn w:val="693"/>
    <w:pPr>
      <w:spacing w:after="0" w:line="240" w:lineRule="auto"/>
    </w:pPr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6" w:customStyle="1">
    <w:name w:val="List Table 2 - Accent 2"/>
    <w:basedOn w:val="693"/>
    <w:pPr>
      <w:spacing w:after="0" w:line="240" w:lineRule="auto"/>
    </w:pPr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 w:customStyle="1">
    <w:name w:val="Bordered - Accent 5"/>
    <w:basedOn w:val="693"/>
    <w:pPr>
      <w:spacing w:after="0" w:line="240" w:lineRule="auto"/>
    </w:pPr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 w:customStyle="1">
    <w:name w:val="Grid Table 7 Colorful - Accent 1"/>
    <w:basedOn w:val="693"/>
    <w:pPr>
      <w:spacing w:after="0" w:line="240" w:lineRule="auto"/>
    </w:pPr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 w:customStyle="1">
    <w:name w:val="Bordered &amp; Lined - Accent 5"/>
    <w:basedOn w:val="693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 w:customStyle="1">
    <w:name w:val="List Table 3 - Accent 4"/>
    <w:basedOn w:val="693"/>
    <w:pPr>
      <w:spacing w:after="0" w:line="240" w:lineRule="auto"/>
    </w:pPr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 w:customStyle="1">
    <w:name w:val="List Table 7 Colorful - Accent 5"/>
    <w:basedOn w:val="693"/>
    <w:pPr>
      <w:spacing w:after="0" w:line="240" w:lineRule="auto"/>
    </w:pPr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 w:customStyle="1">
    <w:name w:val="Lined - Accent 3"/>
    <w:basedOn w:val="693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3" w:customStyle="1">
    <w:name w:val="Grid Table 4 - Accent 4"/>
    <w:basedOn w:val="693"/>
    <w:pPr>
      <w:spacing w:after="0" w:line="240" w:lineRule="auto"/>
    </w:pPr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 w:customStyle="1">
    <w:name w:val="Grid Table 5 Dark - Accent 6"/>
    <w:basedOn w:val="693"/>
    <w:pPr>
      <w:spacing w:after="0" w:line="240" w:lineRule="auto"/>
    </w:pPr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Grid Table 1 Light"/>
    <w:basedOn w:val="693"/>
    <w:pPr>
      <w:spacing w:after="0" w:line="240" w:lineRule="auto"/>
    </w:pPr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 w:customStyle="1">
    <w:name w:val="Grid Table 4 - Accent 3"/>
    <w:basedOn w:val="693"/>
    <w:pPr>
      <w:spacing w:after="0" w:line="240" w:lineRule="auto"/>
    </w:pPr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 w:customStyle="1">
    <w:name w:val="List Table 4 - Accent 5"/>
    <w:basedOn w:val="693"/>
    <w:pPr>
      <w:spacing w:after="0" w:line="240" w:lineRule="auto"/>
    </w:pPr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 w:customStyle="1">
    <w:name w:val="Grid Table 6 Colorful - Accent 4"/>
    <w:basedOn w:val="693"/>
    <w:pPr>
      <w:spacing w:after="0" w:line="240" w:lineRule="auto"/>
    </w:pPr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9" w:customStyle="1">
    <w:name w:val="List Table 5 Dark - Accent 5"/>
    <w:basedOn w:val="693"/>
    <w:pPr>
      <w:spacing w:after="0" w:line="240" w:lineRule="auto"/>
    </w:pPr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List Table 7 Colorful"/>
    <w:basedOn w:val="693"/>
    <w:pPr>
      <w:spacing w:after="0" w:line="240" w:lineRule="auto"/>
    </w:pPr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 w:customStyle="1">
    <w:name w:val="Grid Table 6 Colorful - Accent 3"/>
    <w:basedOn w:val="693"/>
    <w:pPr>
      <w:spacing w:after="0" w:line="240" w:lineRule="auto"/>
    </w:pPr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2" w:customStyle="1">
    <w:name w:val="Grid Table 4 - Accent 2"/>
    <w:basedOn w:val="693"/>
    <w:pPr>
      <w:spacing w:after="0" w:line="240" w:lineRule="auto"/>
    </w:pPr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 w:customStyle="1">
    <w:name w:val="List Table 1 Light - Accent 3"/>
    <w:basedOn w:val="693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4" w:customStyle="1">
    <w:name w:val="Grid Table 2 - Accent 2"/>
    <w:basedOn w:val="693"/>
    <w:pPr>
      <w:spacing w:after="0" w:line="240" w:lineRule="auto"/>
    </w:pPr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 w:customStyle="1">
    <w:name w:val="List Table 2 - Accent 4"/>
    <w:basedOn w:val="693"/>
    <w:pPr>
      <w:spacing w:after="0" w:line="240" w:lineRule="auto"/>
    </w:pPr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 w:customStyle="1">
    <w:name w:val="Grid Table 2 - Accent 1"/>
    <w:basedOn w:val="693"/>
    <w:pPr>
      <w:spacing w:after="0" w:line="240" w:lineRule="auto"/>
    </w:pPr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 w:customStyle="1">
    <w:name w:val="List Table 3 - Accent 3"/>
    <w:basedOn w:val="693"/>
    <w:pPr>
      <w:spacing w:after="0" w:line="240" w:lineRule="auto"/>
    </w:pPr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List Table 4"/>
    <w:basedOn w:val="693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 w:customStyle="1">
    <w:name w:val="List Table 2 - Accent 1"/>
    <w:basedOn w:val="693"/>
    <w:pPr>
      <w:spacing w:after="0" w:line="240" w:lineRule="auto"/>
    </w:pPr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 w:customStyle="1">
    <w:name w:val="Grid Table 3 - Accent 5"/>
    <w:basedOn w:val="693"/>
    <w:pPr>
      <w:spacing w:after="0" w:line="240" w:lineRule="auto"/>
    </w:pPr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 w:customStyle="1">
    <w:name w:val="Grid Table 3 - Accent 3"/>
    <w:basedOn w:val="693"/>
    <w:pPr>
      <w:spacing w:after="0" w:line="240" w:lineRule="auto"/>
    </w:pPr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List Table 2"/>
    <w:basedOn w:val="693"/>
    <w:pPr>
      <w:spacing w:after="0" w:line="240" w:lineRule="auto"/>
    </w:pPr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 w:customStyle="1">
    <w:name w:val="Grid Table 1 Light - Accent 4"/>
    <w:basedOn w:val="693"/>
    <w:pPr>
      <w:spacing w:after="0" w:line="240" w:lineRule="auto"/>
    </w:pPr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4" w:customStyle="1">
    <w:name w:val="List Table 5 Dark - Accent 1"/>
    <w:basedOn w:val="693"/>
    <w:pPr>
      <w:spacing w:after="0" w:line="240" w:lineRule="auto"/>
    </w:pPr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5" w:customStyle="1">
    <w:name w:val="List Table 6 Colorful - Accent 2"/>
    <w:basedOn w:val="693"/>
    <w:pPr>
      <w:spacing w:after="0" w:line="240" w:lineRule="auto"/>
    </w:pPr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6" w:customStyle="1">
    <w:name w:val="Grid Table 2 - Accent 5"/>
    <w:basedOn w:val="693"/>
    <w:pPr>
      <w:spacing w:after="0" w:line="240" w:lineRule="auto"/>
    </w:pPr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7" w:customStyle="1">
    <w:name w:val="Grid Table 5 Dark - Accent 5"/>
    <w:basedOn w:val="693"/>
    <w:pPr>
      <w:spacing w:after="0" w:line="240" w:lineRule="auto"/>
    </w:pPr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8">
    <w:name w:val="List Table 6 Colorful"/>
    <w:basedOn w:val="693"/>
    <w:pPr>
      <w:spacing w:after="0" w:line="240" w:lineRule="auto"/>
    </w:pPr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9" w:customStyle="1">
    <w:name w:val="List Table 6 Colorful - Accent 3"/>
    <w:basedOn w:val="693"/>
    <w:pPr>
      <w:spacing w:after="0" w:line="240" w:lineRule="auto"/>
    </w:pPr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0" w:customStyle="1">
    <w:name w:val="Lined - Accent 4"/>
    <w:basedOn w:val="693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1" w:customStyle="1">
    <w:name w:val="List Table 4 - Accent 4"/>
    <w:basedOn w:val="693"/>
    <w:pPr>
      <w:spacing w:after="0" w:line="240" w:lineRule="auto"/>
    </w:pPr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 w:customStyle="1">
    <w:name w:val="Bordered &amp; Lined - Accent 2"/>
    <w:basedOn w:val="693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 w:customStyle="1">
    <w:name w:val="Lined - Accent 6"/>
    <w:basedOn w:val="693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4" w:customStyle="1">
    <w:name w:val="Bordered &amp; Lined - Accent"/>
    <w:basedOn w:val="693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5" w:customStyle="1">
    <w:name w:val="List Table 6 Colorful - Accent 4"/>
    <w:basedOn w:val="693"/>
    <w:pPr>
      <w:spacing w:after="0" w:line="240" w:lineRule="auto"/>
    </w:pPr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6">
    <w:name w:val="Plain Table 2"/>
    <w:basedOn w:val="693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sz="4" w:space="0"/>
        <w:bottom w:val="single" w:color="000000" w:themeColor="text1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7" w:customStyle="1">
    <w:name w:val="Grid Table 6 Colorful - Accent 2"/>
    <w:basedOn w:val="693"/>
    <w:pPr>
      <w:spacing w:after="0" w:line="240" w:lineRule="auto"/>
    </w:pPr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8" w:customStyle="1">
    <w:name w:val="Bordered &amp; Lined - Accent 1"/>
    <w:basedOn w:val="693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9" w:customStyle="1">
    <w:name w:val="List Table 4 - Accent 2"/>
    <w:basedOn w:val="693"/>
    <w:pPr>
      <w:spacing w:after="0" w:line="240" w:lineRule="auto"/>
    </w:pPr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0" w:customStyle="1">
    <w:name w:val="List Table 2 - Accent 6"/>
    <w:basedOn w:val="693"/>
    <w:pPr>
      <w:spacing w:after="0" w:line="240" w:lineRule="auto"/>
    </w:pPr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1" w:customStyle="1">
    <w:name w:val="List Table 7 Colorful - Accent 1"/>
    <w:basedOn w:val="693"/>
    <w:pPr>
      <w:spacing w:after="0" w:line="240" w:lineRule="auto"/>
    </w:pPr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2">
    <w:name w:val="Grid Table 7 Colorful"/>
    <w:basedOn w:val="693"/>
    <w:pPr>
      <w:spacing w:after="0" w:line="240" w:lineRule="auto"/>
    </w:pPr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Plain Table 5"/>
    <w:basedOn w:val="693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4">
    <w:name w:val="List Table 5 Dark"/>
    <w:basedOn w:val="693"/>
    <w:pPr>
      <w:spacing w:after="0" w:line="240" w:lineRule="auto"/>
    </w:pPr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5" w:customStyle="1">
    <w:name w:val="Bordered"/>
    <w:basedOn w:val="693"/>
    <w:pPr>
      <w:spacing w:after="0" w:line="240" w:lineRule="auto"/>
    </w:pPr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6" w:customStyle="1">
    <w:name w:val="Bordered - Accent 4"/>
    <w:basedOn w:val="693"/>
    <w:pPr>
      <w:spacing w:after="0" w:line="240" w:lineRule="auto"/>
    </w:pPr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7" w:customStyle="1">
    <w:name w:val="List Table 5 Dark - Accent 2"/>
    <w:basedOn w:val="693"/>
    <w:pPr>
      <w:spacing w:after="0" w:line="240" w:lineRule="auto"/>
    </w:pPr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8">
    <w:name w:val="Table Grid"/>
    <w:basedOn w:val="69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9" w:customStyle="1">
    <w:name w:val="List Table 6 Colorful - Accent 1"/>
    <w:basedOn w:val="693"/>
    <w:pPr>
      <w:spacing w:after="0" w:line="240" w:lineRule="auto"/>
    </w:pPr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 w:customStyle="1">
    <w:name w:val="Grid Table 3 - Accent 4"/>
    <w:basedOn w:val="693"/>
    <w:pPr>
      <w:spacing w:after="0" w:line="240" w:lineRule="auto"/>
    </w:pPr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 w:customStyle="1">
    <w:name w:val="Grid Table 7 Colorful - Accent 3"/>
    <w:basedOn w:val="693"/>
    <w:pPr>
      <w:spacing w:after="0" w:line="240" w:lineRule="auto"/>
    </w:pPr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 w:customStyle="1">
    <w:name w:val="List Table 4 - Accent 1"/>
    <w:basedOn w:val="693"/>
    <w:pPr>
      <w:spacing w:after="0" w:line="240" w:lineRule="auto"/>
    </w:pPr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Grid Table 6 Colorful"/>
    <w:basedOn w:val="693"/>
    <w:pPr>
      <w:spacing w:after="0" w:line="240" w:lineRule="auto"/>
    </w:pPr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4" w:customStyle="1">
    <w:name w:val="Bordered &amp; Lined - Accent 6"/>
    <w:basedOn w:val="693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 w:customStyle="1">
    <w:name w:val="List Table 1 Light - Accent 4"/>
    <w:basedOn w:val="693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6" w:customStyle="1">
    <w:name w:val="Lined - Accent 2"/>
    <w:basedOn w:val="693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7" w:customStyle="1">
    <w:name w:val="Grid Table 4 - Accent 1"/>
    <w:basedOn w:val="693"/>
    <w:pPr>
      <w:spacing w:after="0" w:line="240" w:lineRule="auto"/>
    </w:pPr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8" w:customStyle="1">
    <w:name w:val="Grid Table 5 Dark - Accent 3"/>
    <w:basedOn w:val="693"/>
    <w:pPr>
      <w:spacing w:after="0" w:line="240" w:lineRule="auto"/>
    </w:pPr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Grid Table 3"/>
    <w:basedOn w:val="693"/>
    <w:pPr>
      <w:spacing w:after="0" w:line="240" w:lineRule="auto"/>
    </w:pPr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0" w:customStyle="1">
    <w:name w:val="Grid Table 1 Light - Accent 1"/>
    <w:basedOn w:val="693"/>
    <w:pPr>
      <w:spacing w:after="0" w:line="240" w:lineRule="auto"/>
    </w:pPr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1" w:customStyle="1">
    <w:name w:val="Grid Table 7 Colorful - Accent 6"/>
    <w:basedOn w:val="693"/>
    <w:pPr>
      <w:spacing w:after="0" w:line="240" w:lineRule="auto"/>
    </w:pPr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2" w:customStyle="1">
    <w:name w:val="List Table 4 - Accent 3"/>
    <w:basedOn w:val="693"/>
    <w:pPr>
      <w:spacing w:after="0" w:line="240" w:lineRule="auto"/>
    </w:pPr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3" w:customStyle="1">
    <w:name w:val="Grid Table 7 Colorful - Accent 2"/>
    <w:basedOn w:val="693"/>
    <w:pPr>
      <w:spacing w:after="0" w:line="240" w:lineRule="auto"/>
    </w:pPr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4" w:customStyle="1">
    <w:name w:val="List Table 1 Light - Accent 6"/>
    <w:basedOn w:val="693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5" w:customStyle="1">
    <w:name w:val="Grid Table 5 Dark- Accent 4"/>
    <w:basedOn w:val="693"/>
    <w:pPr>
      <w:spacing w:after="0" w:line="240" w:lineRule="auto"/>
    </w:pPr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6" w:customStyle="1">
    <w:name w:val="List Table 7 Colorful - Accent 6"/>
    <w:basedOn w:val="693"/>
    <w:pPr>
      <w:spacing w:after="0" w:line="240" w:lineRule="auto"/>
    </w:pPr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7" w:customStyle="1">
    <w:name w:val="Grid Table 4 - Accent 5"/>
    <w:basedOn w:val="693"/>
    <w:pPr>
      <w:spacing w:after="0" w:line="240" w:lineRule="auto"/>
    </w:pPr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8" w:customStyle="1">
    <w:name w:val="Table Grid Light"/>
    <w:basedOn w:val="693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9" w:customStyle="1">
    <w:name w:val="Lined - Accent 5"/>
    <w:basedOn w:val="693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0" w:customStyle="1">
    <w:name w:val="Grid Table 2 - Accent 3"/>
    <w:basedOn w:val="693"/>
    <w:pPr>
      <w:spacing w:after="0" w:line="240" w:lineRule="auto"/>
    </w:pPr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1" w:customStyle="1">
    <w:name w:val="Grid Table 6 Colorful - Accent 5"/>
    <w:basedOn w:val="693"/>
    <w:pPr>
      <w:spacing w:after="0" w:line="240" w:lineRule="auto"/>
    </w:pPr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2" w:customStyle="1">
    <w:name w:val="Grid Table 1 Light - Accent 6"/>
    <w:basedOn w:val="693"/>
    <w:pPr>
      <w:spacing w:after="0" w:line="240" w:lineRule="auto"/>
    </w:pPr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3" w:customStyle="1">
    <w:name w:val="List Table 3 - Accent 1"/>
    <w:basedOn w:val="693"/>
    <w:pPr>
      <w:spacing w:after="0" w:line="240" w:lineRule="auto"/>
    </w:pPr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4" w:customStyle="1">
    <w:name w:val="List Table 3 - Accent 2"/>
    <w:basedOn w:val="693"/>
    <w:pPr>
      <w:spacing w:after="0" w:line="240" w:lineRule="auto"/>
    </w:pPr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5" w:customStyle="1">
    <w:name w:val="Bordered &amp; Lined - Accent 4"/>
    <w:basedOn w:val="693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6" w:customStyle="1">
    <w:name w:val="Grid Table 6 Colorful - Accent 6"/>
    <w:basedOn w:val="693"/>
    <w:pPr>
      <w:spacing w:after="0" w:line="240" w:lineRule="auto"/>
    </w:pPr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7" w:customStyle="1">
    <w:name w:val="List Table 4 - Accent 6"/>
    <w:basedOn w:val="693"/>
    <w:pPr>
      <w:spacing w:after="0" w:line="240" w:lineRule="auto"/>
    </w:pPr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8" w:customStyle="1">
    <w:name w:val="List Table 3 - Accent 6"/>
    <w:basedOn w:val="693"/>
    <w:pPr>
      <w:spacing w:after="0" w:line="240" w:lineRule="auto"/>
    </w:pPr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9" w:customStyle="1">
    <w:name w:val="Grid Table 4 - Accent 6"/>
    <w:basedOn w:val="693"/>
    <w:pPr>
      <w:spacing w:after="0" w:line="240" w:lineRule="auto"/>
    </w:pPr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0" w:customStyle="1">
    <w:name w:val="Grid Table 7 Colorful - Accent 5"/>
    <w:basedOn w:val="693"/>
    <w:pPr>
      <w:spacing w:after="0" w:line="240" w:lineRule="auto"/>
    </w:pPr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1" w:customStyle="1">
    <w:name w:val="Lined - Accent"/>
    <w:basedOn w:val="693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2" w:customStyle="1">
    <w:name w:val="Lined - Accent 1"/>
    <w:basedOn w:val="693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3" w:customStyle="1">
    <w:name w:val="Grid Table 2 - Accent 6"/>
    <w:basedOn w:val="693"/>
    <w:pPr>
      <w:spacing w:after="0" w:line="240" w:lineRule="auto"/>
    </w:pPr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List Table 3"/>
    <w:basedOn w:val="693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5" w:customStyle="1">
    <w:name w:val="List Table 1 Light - Accent 5"/>
    <w:basedOn w:val="693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6" w:customStyle="1">
    <w:name w:val="List Table 5 Dark - Accent 6"/>
    <w:basedOn w:val="693"/>
    <w:pPr>
      <w:spacing w:after="0" w:line="240" w:lineRule="auto"/>
    </w:pPr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7" w:customStyle="1">
    <w:name w:val="List Table 1 Light - Accent 1"/>
    <w:basedOn w:val="693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8" w:customStyle="1">
    <w:name w:val="List Table 2 - Accent 5"/>
    <w:basedOn w:val="693"/>
    <w:pPr>
      <w:spacing w:after="0" w:line="240" w:lineRule="auto"/>
    </w:pPr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09">
    <w:name w:val="Balloon Text"/>
    <w:basedOn w:val="682"/>
    <w:link w:val="91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10" w:customStyle="1">
    <w:name w:val="Текст выноски Знак"/>
    <w:basedOn w:val="692"/>
    <w:link w:val="909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login.consultant.ru/link/?req=doc&amp;base=RZB&amp;n=441135015-94(&#1052;&#1050;002-97).&#1054;&#1073;&#1097;&#1077;&#1088;&#1086;&#1089;&#1089;&#1080;&#1081;&#1089;&#1082;&#1080;&#1081;&#1082;&#1083;&#1072;&#1089;&#1089;&#1080;&#1092;&#1080;&#1082;&#1072;&#1090;&#1086;&#1088;&#1077;&#1076;&#1080;&#1085;&#1080;&#1094;&#1080;&#1079;&#1084;&#1077;&#1088;&#1077;&#1085;&#1080;&#1103;(&#1091;&#1090;&#1074;.%20&#1055;&#1086;&#1089;&#1090;&#1072;&#1085;&#1086;&#1074;&#1083;&#1077;&#1085;&#1080;&#1077;&#1084;%20&#1043;&#1086;&#1089;&#1089;&#1090;&#1072;&#1085;&#1076;&#1072;&#1088;&#1090;&#1072;%20&#1056;&#1086;&#1089;&#1089;&#1080;&#1080;%20&#1086;&#1090;%2026.12.1994%20N%20366)%20(&#1088;&#1077;&#1076;.%20&#1086;&#1090;%2007.02.2023)%20%7b&#1050;&#1086;&#1085;&#1089;&#1091;&#1083;&#1100;&#1090;&#1072;&#1085;&#1090;&#1055;&#1083;&#1102;&#1089;%7d" TargetMode="External"/><Relationship Id="rId13" Type="http://schemas.openxmlformats.org/officeDocument/2006/relationships/hyperlink" Target="https://login.consultant.ru/link/?req=doc&amp;base=RZB&amp;n=441135015-94(&#1052;&#1050;002-97).&#1054;&#1073;&#1097;&#1077;&#1088;&#1086;&#1089;&#1089;&#1080;&#1081;&#1089;&#1082;&#1080;&#1081;&#1082;&#1083;&#1072;&#1089;&#1089;&#1080;&#1092;&#1080;&#1082;&#1072;&#1090;&#1086;&#1088;&#1077;&#1076;&#1080;&#1085;&#1080;&#1094;&#1080;&#1079;&#1084;&#1077;&#1088;&#1077;&#1085;&#1080;&#1103;(&#1091;&#1090;&#1074;.%20&#1055;&#1086;&#1089;&#1090;&#1072;&#1085;&#1086;&#1074;&#1083;&#1077;&#1085;&#1080;&#1077;&#1084;%20&#1043;&#1086;&#1089;&#1089;&#1090;&#1072;&#1085;&#1076;&#1072;&#1088;&#1090;&#1072;%20&#1056;&#1086;&#1089;&#1089;&#1080;&#1080;%20&#1086;&#1090;%2026.12.1994%20N%20366)%20(&#1088;&#1077;&#1076;.%20&#1086;&#1090;%2007.02.2023)%20%7b&#1050;&#1086;&#1085;&#1089;&#1091;&#1083;&#1100;&#1090;&#1072;&#1085;&#1090;&#1055;&#1083;&#1102;&#1089;%7d" TargetMode="External"/><Relationship Id="rId14" Type="http://schemas.openxmlformats.org/officeDocument/2006/relationships/hyperlink" Target="https://login.consultant.ru/link/?req=doc&amp;base=RZB&amp;n=441135" TargetMode="External"/><Relationship Id="rId15" Type="http://schemas.openxmlformats.org/officeDocument/2006/relationships/hyperlink" Target="https://login.consultant.ru/link/?req=doc&amp;base=RZB&amp;n=441135015-94(&#1052;&#1050;002-97).&#1054;&#1073;&#1097;&#1077;&#1088;&#1086;&#1089;&#1089;&#1080;&#1081;&#1089;&#1082;&#1080;&#1081;&#1082;&#1083;&#1072;&#1089;&#1089;&#1080;&#1092;&#1080;&#1082;&#1072;&#1090;&#1086;&#1088;&#1077;&#1076;&#1080;&#1085;&#1080;&#1094;&#1080;&#1079;&#1084;&#1077;&#1088;&#1077;&#1085;&#1080;&#1103;(&#1091;&#1090;&#1074;.%20&#1055;&#1086;&#1089;&#1090;&#1072;&#1085;&#1086;&#1074;&#1083;&#1077;&#1085;&#1080;&#1077;&#1084;%20&#1043;&#1086;&#1089;&#1089;&#1090;&#1072;&#1085;&#1076;&#1072;&#1088;&#1090;&#1072;%20&#1056;&#1086;&#1089;&#1089;&#1080;&#1080;%20&#1086;&#1090;%2026.12.1994%20N%20366)%20(&#1088;&#1077;&#1076;.%20&#1086;&#1090;%2007.02.2023)%20%7b&#1050;&#1086;&#1085;&#1089;&#1091;&#1083;&#1100;&#1090;&#1072;&#1085;&#1090;&#1055;&#1083;&#1102;&#1089;%7d" TargetMode="External"/><Relationship Id="rId16" Type="http://schemas.openxmlformats.org/officeDocument/2006/relationships/hyperlink" Target="https://login.consultant.ru/link/?req=doc&amp;base=RZB&amp;n=44113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7692B-2973-441D-ABC6-4C8893C59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София Бакуменко</dc:creator>
  <cp:revision>155</cp:revision>
  <dcterms:created xsi:type="dcterms:W3CDTF">2024-09-24T17:52:00Z</dcterms:created>
  <dcterms:modified xsi:type="dcterms:W3CDTF">2025-05-27T14:46:22Z</dcterms:modified>
</cp:coreProperties>
</file>