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b/>
          <w:sz w:val="20"/>
          <w:szCs w:val="16"/>
        </w:rPr>
        <w:outlineLvl w:val="0"/>
      </w:pPr>
      <w:r>
        <w:rPr>
          <w:b/>
          <w:sz w:val="20"/>
          <w:szCs w:val="16"/>
        </w:rPr>
      </w:r>
      <w:r>
        <w:rPr>
          <w:b/>
          <w:sz w:val="20"/>
          <w:szCs w:val="16"/>
        </w:rPr>
      </w:r>
      <w:r>
        <w:rPr>
          <w:b/>
          <w:sz w:val="20"/>
          <w:szCs w:val="16"/>
        </w:rPr>
      </w:r>
    </w:p>
    <w:p>
      <w:pPr>
        <w:jc w:val="center"/>
        <w:spacing w:after="0" w:line="240" w:lineRule="auto"/>
        <w:rPr>
          <w:b/>
          <w:sz w:val="20"/>
          <w:szCs w:val="16"/>
        </w:rPr>
        <w:outlineLvl w:val="0"/>
      </w:pPr>
      <w:r>
        <w:rPr>
          <w:b/>
          <w:sz w:val="20"/>
          <w:szCs w:val="16"/>
        </w:rPr>
      </w:r>
      <w:r>
        <w:rPr>
          <w:b/>
          <w:sz w:val="20"/>
          <w:szCs w:val="16"/>
        </w:rPr>
      </w:r>
      <w:r>
        <w:rPr>
          <w:b/>
          <w:sz w:val="20"/>
          <w:szCs w:val="16"/>
        </w:rPr>
      </w:r>
    </w:p>
    <w:p>
      <w:pPr>
        <w:jc w:val="center"/>
        <w:spacing w:after="0" w:line="240" w:lineRule="auto"/>
        <w:rPr>
          <w:b/>
          <w:szCs w:val="16"/>
        </w:rPr>
        <w:outlineLvl w:val="0"/>
      </w:pPr>
      <w:r>
        <w:rPr>
          <w:b/>
          <w:szCs w:val="16"/>
        </w:rPr>
      </w:r>
      <w:r>
        <w:rPr>
          <w:b/>
          <w:szCs w:val="16"/>
        </w:rPr>
      </w:r>
      <w:r>
        <w:rPr>
          <w:b/>
          <w:szCs w:val="16"/>
        </w:rPr>
      </w:r>
    </w:p>
    <w:p>
      <w:pPr>
        <w:jc w:val="center"/>
        <w:spacing w:after="0" w:line="240" w:lineRule="auto"/>
        <w:rPr>
          <w:rFonts w:ascii="Arial" w:hAnsi="Arial" w:cs="Arial"/>
          <w:b/>
        </w:rPr>
        <w:outlineLvl w:val="0"/>
      </w:pPr>
      <w:r>
        <w:rPr>
          <w:rFonts w:ascii="Arial" w:hAnsi="Arial" w:cs="Arial"/>
          <w:b/>
        </w:rPr>
        <w:t xml:space="preserve">ГУБКИНСКИЙ ГОРОДСКОЙ ОКРУГ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jc w:val="center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БЕЛГОРОДСКОЙ ОБЛАСТИ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jc w:val="center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jc w:val="center"/>
        <w:spacing w:after="0" w:line="240" w:lineRule="auto"/>
        <w:rPr>
          <w:rFonts w:ascii="Arial Narrow" w:hAnsi="Arial Narrow" w:cs="Arial"/>
          <w:b/>
          <w:sz w:val="34"/>
          <w:szCs w:val="34"/>
        </w:rPr>
        <w:outlineLvl w:val="0"/>
      </w:pPr>
      <w:r>
        <w:rPr>
          <w:rFonts w:ascii="Arial Narrow" w:hAnsi="Arial Narrow" w:cs="Arial"/>
          <w:b/>
          <w:sz w:val="34"/>
          <w:szCs w:val="34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sz w:val="34"/>
          <w:szCs w:val="34"/>
        </w:rPr>
      </w:r>
      <w:r>
        <w:rPr>
          <w:rFonts w:ascii="Arial Narrow" w:hAnsi="Arial Narrow" w:cs="Arial"/>
          <w:b/>
          <w:sz w:val="34"/>
          <w:szCs w:val="34"/>
        </w:rPr>
      </w:r>
    </w:p>
    <w:p>
      <w:pPr>
        <w:jc w:val="center"/>
        <w:spacing w:after="0" w:line="240" w:lineRule="auto"/>
        <w:rPr>
          <w:rFonts w:ascii="Arial" w:hAnsi="Arial" w:cs="Arial"/>
          <w:b/>
        </w:rPr>
        <w:outlineLvl w:val="0"/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jc w:val="center"/>
        <w:spacing w:after="0" w:line="240" w:lineRule="auto"/>
        <w:rPr>
          <w:rFonts w:ascii="Arial" w:hAnsi="Arial" w:cs="Arial"/>
          <w:sz w:val="32"/>
          <w:szCs w:val="32"/>
        </w:rPr>
        <w:outlineLvl w:val="0"/>
      </w:pPr>
      <w:r>
        <w:rPr>
          <w:rFonts w:ascii="Arial" w:hAnsi="Arial" w:cs="Arial"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</w:r>
    </w:p>
    <w:p>
      <w:pPr>
        <w:jc w:val="center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jc w:val="center"/>
        <w:spacing w:after="0" w:line="240" w:lineRule="au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Губкин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“________” _____________________ 2025 г.              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  <w:r>
        <w:rPr>
          <w:rFonts w:ascii="Arial" w:hAnsi="Arial" w:cs="Arial"/>
          <w:b/>
          <w:sz w:val="18"/>
          <w:szCs w:val="18"/>
        </w:rPr>
      </w:r>
      <w:r>
        <w:rPr>
          <w:rFonts w:ascii="Arial" w:hAnsi="Arial" w:cs="Arial"/>
          <w:b/>
          <w:sz w:val="18"/>
          <w:szCs w:val="18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spacing w:after="0" w:line="240" w:lineRule="auto"/>
        <w:widowControl w:val="off"/>
        <w:tabs>
          <w:tab w:val="left" w:pos="3060" w:leader="none"/>
          <w:tab w:val="left" w:pos="3119" w:leader="none"/>
          <w:tab w:val="left" w:pos="3240" w:leader="none"/>
          <w:tab w:val="left" w:pos="5245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Губкинского</w:t>
      </w:r>
      <w:r>
        <w:rPr>
          <w:rFonts w:ascii="Times New Roman" w:hAnsi="Times New Roman" w:eastAsia="Calibri"/>
          <w:b/>
          <w:sz w:val="28"/>
          <w:szCs w:val="28"/>
        </w:rPr>
        <w:t xml:space="preserve"> городского округа </w:t>
      </w:r>
      <w:r>
        <w:rPr>
          <w:rFonts w:ascii="Times New Roman" w:hAnsi="Times New Roman" w:eastAsia="Calibri"/>
          <w:b/>
          <w:sz w:val="28"/>
          <w:szCs w:val="28"/>
        </w:rPr>
      </w:r>
      <w:r>
        <w:rPr>
          <w:rFonts w:ascii="Times New Roman" w:hAnsi="Times New Roman" w:eastAsia="Calibri"/>
          <w:b/>
          <w:sz w:val="28"/>
          <w:szCs w:val="28"/>
        </w:rPr>
      </w:r>
    </w:p>
    <w:p>
      <w:pPr>
        <w:spacing w:after="0" w:line="240" w:lineRule="auto"/>
        <w:widowControl w:val="off"/>
        <w:tabs>
          <w:tab w:val="left" w:pos="3060" w:leader="none"/>
          <w:tab w:val="left" w:pos="3119" w:leader="none"/>
          <w:tab w:val="left" w:pos="3240" w:leader="none"/>
          <w:tab w:val="left" w:pos="5245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eastAsia="Calibri"/>
          <w:b/>
          <w:sz w:val="28"/>
          <w:szCs w:val="28"/>
        </w:rPr>
        <w:t xml:space="preserve">от 24 декабря 2024 года № 1659-па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696"/>
        <w:jc w:val="both"/>
        <w:spacing w:after="0" w:line="240" w:lineRule="auto"/>
        <w:shd w:val="clear" w:color="auto" w:fill="ffffff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</w:r>
      <w:r>
        <w:rPr>
          <w:rFonts w:ascii="Times New Roman" w:hAnsi="Times New Roman"/>
          <w:color w:val="000000"/>
          <w:spacing w:val="-2"/>
          <w:sz w:val="28"/>
          <w:szCs w:val="28"/>
        </w:rPr>
      </w:r>
      <w:r>
        <w:rPr>
          <w:rFonts w:ascii="Times New Roman" w:hAnsi="Times New Roman"/>
          <w:color w:val="000000"/>
          <w:spacing w:val="-2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color w:val="000000"/>
          <w:spacing w:val="-2"/>
          <w:sz w:val="28"/>
          <w:szCs w:val="28"/>
          <w:highlight w:val="none"/>
        </w:rPr>
        <w:t xml:space="preserve">Бюджетным кодексом Российской Федерации, </w:t>
      </w:r>
      <w:r>
        <w:rPr>
          <w:rFonts w:ascii="Times New Roman" w:hAnsi="Times New Roman"/>
          <w:color w:val="000000"/>
          <w:spacing w:val="1"/>
          <w:sz w:val="28"/>
          <w:szCs w:val="28"/>
          <w:highlight w:val="none"/>
        </w:rPr>
        <w:t xml:space="preserve">Федеральным законом от 06 октября 2003 года № 131-ФЗ «Об общих </w:t>
      </w:r>
      <w:r>
        <w:rPr>
          <w:rFonts w:ascii="Times New Roman" w:hAnsi="Times New Roman"/>
          <w:color w:val="000000"/>
          <w:spacing w:val="-6"/>
          <w:sz w:val="28"/>
          <w:szCs w:val="28"/>
          <w:highlight w:val="none"/>
        </w:rPr>
        <w:t xml:space="preserve">принципах организации местного самоуправления в Российской Федерации», 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Уставом 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Губкинского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 городского округа Белгородской области, </w:t>
      </w:r>
      <w:r>
        <w:rPr>
          <w:rFonts w:ascii="Times New Roman" w:hAnsi="Times New Roman"/>
          <w:color w:val="000000"/>
          <w:spacing w:val="-6"/>
          <w:sz w:val="28"/>
          <w:szCs w:val="28"/>
          <w:highlight w:val="none"/>
        </w:rPr>
        <w:t xml:space="preserve">постановлениями 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администрации 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Губкинского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 городского округа от 31 октября 2024 года № 1379-па «О системе управления 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муниципальными программами 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Губкинского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 городского округа</w:t>
      </w:r>
      <w:r>
        <w:rPr>
          <w:highlight w:val="none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Белгородской области», от 8 но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ября 2024 года № 1428-па «Об утверждении Перечня муниципальных программ 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Губкинского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 городского округа</w:t>
      </w:r>
      <w:r>
        <w:rPr>
          <w:highlight w:val="none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Белгородской области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»  администрация 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Губкинского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  <w:t xml:space="preserve"> городского округа</w:t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</w:r>
      <w:r>
        <w:rPr>
          <w:rFonts w:ascii="Times New Roman" w:hAnsi="Times New Roman"/>
          <w:color w:val="000000"/>
          <w:spacing w:val="-5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ПОСТАНОВЛЯЕТ: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rPr>
          <w:rFonts w:ascii="Times New Roman" w:hAnsi="Times New Roman"/>
          <w:b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1. Внести изменения в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24 декабря 2024 года № 1659-па «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Обеспечение населения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Губкинского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Белгородской области информацией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 приоритетных направлениях деятельности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в средствах массовой информации</w:t>
      </w:r>
      <w:r>
        <w:rPr>
          <w:rFonts w:ascii="Times New Roman" w:hAnsi="Times New Roman"/>
          <w:sz w:val="28"/>
          <w:szCs w:val="28"/>
        </w:rPr>
        <w:t xml:space="preserve">» </w:t>
      </w:r>
      <w:bookmarkStart w:id="0" w:name="_GoBack"/>
      <w:r/>
      <w:bookmarkEnd w:id="0"/>
      <w:r>
        <w:rPr>
          <w:rFonts w:ascii="Times New Roman" w:hAnsi="Times New Roman"/>
          <w:sz w:val="28"/>
          <w:szCs w:val="28"/>
        </w:rPr>
        <w:t xml:space="preserve">(в редакции постановлений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sz w:val="28"/>
          <w:szCs w:val="28"/>
        </w:rPr>
        <w:t xml:space="preserve">от 24.12.2024 № 1659-па</w:t>
      </w:r>
      <w:r>
        <w:rPr>
          <w:rFonts w:ascii="Times New Roman" w:hAnsi="Times New Roman"/>
          <w:sz w:val="28"/>
          <w:szCs w:val="28"/>
        </w:rPr>
        <w:t xml:space="preserve">):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- в муниципальную программу «Обеспечение населения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Белгородской области </w:t>
      </w:r>
      <w:r>
        <w:rPr>
          <w:rFonts w:ascii="Times New Roman" w:hAnsi="Times New Roman"/>
          <w:sz w:val="28"/>
          <w:szCs w:val="28"/>
        </w:rPr>
        <w:t xml:space="preserve">информацией о деятельности органов местного самоуправления в печатных и электронных средствах массовой информации», утвержденную вышеуказанным постановлением: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пункт 3 абзац 2 постановления администрации Губкинского городского округа изложить в следующей редакции: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от 30 апреля 2014 года № 909-па «О внесении изменения в</w:t>
      </w:r>
      <w:r>
        <w:rPr>
          <w:rFonts w:ascii="Times New Roman" w:hAnsi="Times New Roman"/>
          <w:sz w:val="28"/>
          <w:szCs w:val="28"/>
        </w:rPr>
        <w:t xml:space="preserve"> 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Губкинского</w:t>
      </w:r>
      <w:r>
        <w:rPr>
          <w:rFonts w:ascii="Times New Roman" w:hAnsi="Times New Roman"/>
          <w:sz w:val="28"/>
          <w:szCs w:val="28"/>
        </w:rPr>
        <w:t xml:space="preserve"> городского округа от 10 октября 2013 года </w:t>
        <w:br/>
        <w:t xml:space="preserve">№ 2457-па»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2) таблицу 4 «Перечень мероприятий (результатов)»</w:t>
      </w:r>
      <w:r>
        <w:rPr>
          <w:rFonts w:ascii="Times New Roman" w:hAnsi="Times New Roman"/>
          <w:sz w:val="28"/>
          <w:szCs w:val="28"/>
        </w:rPr>
        <w:t xml:space="preserve"> паспорта комплекса процессных мероприятий изложить в редакции согласно приложению № 1 к настоящему постановлению;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3) </w:t>
      </w:r>
      <w:r>
        <w:rPr>
          <w:rFonts w:ascii="Times New Roman" w:hAnsi="Times New Roman"/>
          <w:sz w:val="28"/>
          <w:szCs w:val="28"/>
          <w:highlight w:val="none"/>
        </w:rPr>
        <w:t xml:space="preserve">таблицу 5 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Финансовое обеспечение комплекса процессных мероприятий 1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»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паспорта комплекса процессных мероприятий изложить в редакции согласно приложению № 2 к настоящему постановлению;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4) таблицу «План реализации комплекса процессных мероприятий 1» </w:t>
      </w:r>
      <w:r>
        <w:rPr>
          <w:rFonts w:ascii="Times New Roman" w:hAnsi="Times New Roman"/>
          <w:sz w:val="28"/>
          <w:szCs w:val="28"/>
        </w:rPr>
        <w:t xml:space="preserve">изложить в редакции согласно приложению № 3 к настоящему постановлению.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right="113" w:firstLine="720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постановление в средс</w:t>
      </w:r>
      <w:r>
        <w:rPr>
          <w:rFonts w:ascii="Times New Roman" w:hAnsi="Times New Roman"/>
          <w:sz w:val="28"/>
          <w:szCs w:val="28"/>
        </w:rPr>
        <w:t xml:space="preserve">твах массовой информации.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113" w:firstLine="720"/>
        <w:jc w:val="both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3. Контроль за исполнением постановления возложить на первого заместителя главы администрации, руководителя аппарата администрации </w:t>
      </w:r>
      <w:r>
        <w:rPr>
          <w:rFonts w:ascii="Times New Roman" w:hAnsi="Times New Roman"/>
          <w:sz w:val="28"/>
          <w:szCs w:val="28"/>
        </w:rPr>
        <w:t xml:space="preserve">Кулева</w:t>
      </w:r>
      <w:r>
        <w:rPr>
          <w:rFonts w:ascii="Times New Roman" w:hAnsi="Times New Roman"/>
          <w:sz w:val="28"/>
          <w:szCs w:val="28"/>
        </w:rPr>
        <w:t xml:space="preserve"> А.Н.</w:t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ind w:right="113" w:firstLine="720"/>
        <w:jc w:val="both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администрации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Губкинского</w:t>
      </w:r>
      <w:r>
        <w:rPr>
          <w:rFonts w:ascii="Times New Roman" w:hAnsi="Times New Roman"/>
          <w:b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М.А. </w:t>
      </w:r>
      <w:r>
        <w:rPr>
          <w:rFonts w:ascii="Times New Roman" w:hAnsi="Times New Roman"/>
          <w:b/>
          <w:sz w:val="28"/>
          <w:szCs w:val="28"/>
        </w:rPr>
        <w:t xml:space="preserve">Лобазнов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  <w:sectPr>
          <w:headerReference w:type="default" r:id="rId9"/>
          <w:headerReference w:type="first" r:id="rId10"/>
          <w:footnotePr/>
          <w:endnotePr/>
          <w:type w:val="continuous"/>
          <w:pgSz w:w="11906" w:h="16838" w:orient="portrait"/>
          <w:pgMar w:top="1134" w:right="567" w:bottom="1134" w:left="1587" w:header="709" w:footer="709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№ 1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постановлению администрации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Губкинского</w:t>
      </w:r>
      <w:r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 «</w:t>
      </w:r>
      <w:r>
        <w:rPr>
          <w:rFonts w:ascii="Times New Roman" w:hAnsi="Times New Roman"/>
          <w:b/>
          <w:sz w:val="24"/>
          <w:szCs w:val="24"/>
        </w:rPr>
        <w:t xml:space="preserve">__»  _____ 2025 г. № ___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center"/>
        <w:spacing w:after="0" w:afterAutospacing="0" w:line="240" w:lineRule="auto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spacing w:after="0" w:afterAutospacing="0" w:line="240" w:lineRule="auto"/>
        <w:widowControl w:val="off"/>
        <w:rPr>
          <w:rFonts w:ascii="Times New Roman" w:hAnsi="Times New Roman"/>
          <w:b/>
          <w:bCs/>
          <w:color w:val="auto"/>
          <w:sz w:val="28"/>
          <w:szCs w:val="28"/>
          <w:highlight w:val="none"/>
        </w:rPr>
        <w:outlineLvl w:val="2"/>
      </w:pPr>
      <w:r>
        <w:rPr>
          <w:rFonts w:ascii="Times New Roman" w:hAnsi="Times New Roman"/>
          <w:b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auto"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widowControl w:val="off"/>
        <w:rPr>
          <w:rFonts w:ascii="Times New Roman" w:hAnsi="Times New Roman"/>
          <w:b/>
          <w:bCs/>
          <w:color w:val="auto"/>
          <w:sz w:val="28"/>
          <w:szCs w:val="28"/>
          <w:highlight w:val="none"/>
        </w:rPr>
        <w:outlineLvl w:val="2"/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4. Перечень мероприятий (результатов)</w:t>
      </w:r>
      <w:r>
        <w:rPr>
          <w:rFonts w:ascii="Times New Roman" w:hAnsi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auto"/>
          <w:sz w:val="28"/>
          <w:szCs w:val="28"/>
          <w:highlight w:val="none"/>
        </w:rPr>
      </w:r>
    </w:p>
    <w:p>
      <w:pPr>
        <w:jc w:val="both"/>
        <w:spacing w:after="0" w:afterAutospacing="0" w:line="240" w:lineRule="auto"/>
        <w:widowControl w:val="off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</w:rPr>
      </w:r>
    </w:p>
    <w:tbl>
      <w:tblPr>
        <w:tblW w:w="150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05"/>
        <w:gridCol w:w="2349"/>
        <w:gridCol w:w="1460"/>
        <w:gridCol w:w="1215"/>
        <w:gridCol w:w="1074"/>
        <w:gridCol w:w="567"/>
        <w:gridCol w:w="567"/>
        <w:gridCol w:w="590"/>
        <w:gridCol w:w="607"/>
        <w:gridCol w:w="604"/>
        <w:gridCol w:w="609"/>
        <w:gridCol w:w="702"/>
        <w:gridCol w:w="3972"/>
      </w:tblGrid>
      <w:tr>
        <w:tblPrEx/>
        <w:trPr/>
        <w:tc>
          <w:tcPr>
            <w:tcW w:w="70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№ п/п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234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46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Тип мероприятия (результата)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21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Единица измерения (по </w:t>
            </w:r>
            <w:hyperlink r:id="rId13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 w:history="1">
              <w:r>
                <w:rPr>
                  <w:rFonts w:ascii="Times New Roman" w:hAnsi="Times New Roman"/>
                  <w:b/>
                  <w:bCs/>
                  <w:color w:val="0000ff"/>
                  <w:sz w:val="20"/>
                </w:rPr>
                <w:t xml:space="preserve">ОКЕИ</w:t>
              </w:r>
            </w:hyperlink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)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gridSpan w:val="2"/>
            <w:tcW w:w="164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Базовое значение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gridSpan w:val="6"/>
            <w:tcW w:w="367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Значения мероприятия (результата), параметра характеристики мероприятия (результата) по годам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397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Связь с показателями комплекса процессных мероприя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тий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</w:tr>
      <w:tr>
        <w:tblPrEx/>
        <w:trPr/>
        <w:tc>
          <w:tcPr>
            <w:tcW w:w="705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349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460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значение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год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60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6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70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3972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spacing w:after="0" w:afterAutospacing="0" w:line="240" w:lineRule="auto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  <w:r>
        <w:rPr>
          <w:rFonts w:ascii="Times New Roman" w:hAnsi="Times New Roman"/>
          <w:sz w:val="2"/>
          <w:szCs w:val="2"/>
        </w:rPr>
      </w:r>
    </w:p>
    <w:tbl>
      <w:tblPr>
        <w:tblW w:w="150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09"/>
        <w:gridCol w:w="2348"/>
        <w:gridCol w:w="1460"/>
        <w:gridCol w:w="1215"/>
        <w:gridCol w:w="1074"/>
        <w:gridCol w:w="567"/>
        <w:gridCol w:w="567"/>
        <w:gridCol w:w="590"/>
        <w:gridCol w:w="607"/>
        <w:gridCol w:w="604"/>
        <w:gridCol w:w="609"/>
        <w:gridCol w:w="702"/>
        <w:gridCol w:w="3971"/>
      </w:tblGrid>
      <w:tr>
        <w:tblPrEx/>
        <w:trPr>
          <w:tblHeader/>
        </w:trPr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23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46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21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07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60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11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6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12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70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13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397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14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</w:tr>
      <w:tr>
        <w:tblPrEx/>
        <w:trPr/>
        <w:tc>
          <w:tcPr>
            <w:gridSpan w:val="13"/>
            <w:tcW w:w="15021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 Задача «</w:t>
            </w:r>
            <w:r>
              <w:rPr>
                <w:rFonts w:ascii="Times New Roman" w:hAnsi="Times New Roman"/>
                <w:sz w:val="20"/>
              </w:rPr>
              <w:t xml:space="preserve">Повышение качества предоставления информационных услуг печатными периодическими изданиями, сетевыми изданиями и телекомпаниями»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1.1.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spacing w:after="0" w:afterAutospacing="0" w:line="240" w:lineRule="auto"/>
            </w:pPr>
            <w:r/>
            <w:r/>
          </w:p>
        </w:tc>
        <w:tc>
          <w:tcPr>
            <w:tcW w:w="23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Произведено информационное сопровождение деятельности органов местного самоуправления в печатных и электронных СМИ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46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Полос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1872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971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Количество газетных полос с опубликованными нормативно-правовыми актами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76"/>
        </w:trPr>
        <w:tc>
          <w:tcPr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6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Процент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26,7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2023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26,5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59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27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60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27,5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28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6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28,5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29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3971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газетных площадей с информацией о приоритетных направлениях деятельности </w:t>
            </w:r>
            <w:r>
              <w:rPr>
                <w:rFonts w:ascii="Times New Roman" w:hAnsi="Times New Roman"/>
                <w:sz w:val="20"/>
              </w:rPr>
              <w:t xml:space="preserve">органов местного самоуправления в общем объеме выпускаемой печатной площади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107"/>
        </w:trPr>
        <w:tc>
          <w:tcPr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6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Процент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0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971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 xml:space="preserve">Уровень доведенной до сведения жителей </w:t>
            </w:r>
            <w:r>
              <w:rPr>
                <w:rFonts w:ascii="Times New Roman" w:hAnsi="Times New Roman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</w:rPr>
              <w:t xml:space="preserve">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</w:t>
            </w:r>
            <w:r>
              <w:rPr>
                <w:rFonts w:ascii="Times New Roman" w:hAnsi="Times New Roman"/>
                <w:sz w:val="20"/>
              </w:rPr>
              <w:t xml:space="preserve">еятельности территории в местных СМИ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345"/>
        </w:trPr>
        <w:tc>
          <w:tcPr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6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Минут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9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0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971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минут на телевидении филиал ФГУП ВГТРК ГТРК «Белгород» </w:t>
            </w:r>
            <w:r>
              <w:rPr>
                <w:rFonts w:ascii="Times New Roman" w:hAnsi="Times New Roman"/>
                <w:sz w:val="20"/>
              </w:rPr>
              <w:t xml:space="preserve">с официальной информацией о деятельности органов местного самоуправления и иной официальной информацией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gridSpan w:val="13"/>
            <w:tcW w:w="15021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1.1.1. Освещение приоритетных направлений деятельности органов местного самоуправления в телевещательных средствах массовой информации 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3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Обеспечена деятельность (оказание услуг) подведомственных учреждений (организаций), в том числе предоставлены муниципальным бюджетным автономным учреждениям субсидий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46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Часов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9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971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телеп</w:t>
            </w:r>
            <w:r>
              <w:rPr>
                <w:rFonts w:ascii="Times New Roman" w:hAnsi="Times New Roman"/>
                <w:sz w:val="20"/>
              </w:rPr>
              <w:t xml:space="preserve">ередач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76"/>
        </w:trPr>
        <w:tc>
          <w:tcPr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6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Процент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9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35,5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36,5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37,5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971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Доля телевизионного времени, отводимого для освещения приоритетных направлений деятельности органов местного самоуправления, в общем объеме времени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телевещания программ собственного производства</w:t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276"/>
        </w:trPr>
        <w:tc>
          <w:tcPr>
            <w:gridSpan w:val="13"/>
            <w:tcW w:w="15021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1.2.1.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Опубликованы материалы о приоритетных направлениях деятельности органов местного самоуправления в телерадиовещательных, сетевых региональных средствах массовой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информации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76"/>
        </w:trPr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  <w:t xml:space="preserve">1.3.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23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  <w:t xml:space="preserve">Укреплена материально-техническая база подведомственных учреждений (организаций), в том числе реализованы мероприятия за счет субсидии на иные цели предоставляемых муниципальным бюджетным и автономным учреждениям</w:t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r>
          </w:p>
        </w:tc>
        <w:tc>
          <w:tcPr>
            <w:tcW w:w="146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121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107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59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60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6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397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highlight w:val="none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</w:rPr>
              <w:t xml:space="preserve">1.3.1.</w:t>
            </w: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r>
          </w:p>
        </w:tc>
        <w:tc>
          <w:tcPr>
            <w:gridSpan w:val="12"/>
            <w:tcW w:w="14312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none"/>
              </w:rPr>
              <w:t xml:space="preserve">Укреплена материально-техническая база подведомственных учреждений (организаций)</w:t>
            </w: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highlight w:val="none"/>
              </w:rPr>
            </w:r>
          </w:p>
        </w:tc>
      </w:tr>
      <w:tr>
        <w:tblPrEx/>
        <w:trPr/>
        <w:tc>
          <w:tcPr>
            <w:gridSpan w:val="13"/>
            <w:tcW w:w="15021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 Задача «О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беспечение содействия профессиональному творческому развитию журналистов, фотокорреспондентов, повышение уровня их профессионального мастерства»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348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Проведены мероприятия, направленные на повышение уровня профессионального мастерства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146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Оказание услуг (вы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полнение работ)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Единиц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9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971" w:type="dxa"/>
            <w:textDirection w:val="lrTb"/>
            <w:noWrap w:val="false"/>
          </w:tcPr>
          <w:p>
            <w:pPr>
              <w:spacing w:after="0" w:afterAutospacing="0" w:line="240" w:lineRule="auto"/>
              <w:tabs>
                <w:tab w:val="left" w:pos="4678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проведённых творческих конкурсов среди журналистов местных СМИ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76"/>
        </w:trPr>
        <w:tc>
          <w:tcPr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4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6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Оказание услуг (выполнение работ)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21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Процент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7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54,2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2023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9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52,5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53,5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60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54,5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3971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сотрудников редакций СМИ, принимавших участие в творческих конкурсах, направленных на развитие профессионального мастерства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gridSpan w:val="13"/>
            <w:tcW w:w="15021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2.1.1.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Проведение творческого конкурса среди журналистов </w:t>
            </w:r>
            <w:r>
              <w:rPr>
                <w:rFonts w:ascii="Times New Roman" w:hAnsi="Times New Roman"/>
                <w:sz w:val="20"/>
              </w:rPr>
              <w:t xml:space="preserve">и фотокорреспондентов для развития профессионального мастерства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</w:tbl>
    <w:p>
      <w:pPr>
        <w:jc w:val="center"/>
        <w:spacing w:after="0" w:afterAutospacing="0" w:line="240" w:lineRule="auto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spacing w:after="0" w:afterAutospacing="0" w:line="240" w:lineRule="auto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spacing w:after="0" w:afterAutospacing="0" w:line="240" w:lineRule="auto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tbl>
      <w:tblPr>
        <w:tblStyle w:val="929"/>
        <w:tblW w:w="0" w:type="auto"/>
        <w:tblLayout w:type="fixed"/>
        <w:tblLook w:val="04A0" w:firstRow="1" w:lastRow="0" w:firstColumn="1" w:lastColumn="0" w:noHBand="0" w:noVBand="1"/>
      </w:tblPr>
      <w:tblGrid>
        <w:gridCol w:w="7157"/>
        <w:gridCol w:w="7583"/>
      </w:tblGrid>
      <w:tr>
        <w:tblPrEx/>
        <w:trPr>
          <w:trHeight w:val="9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1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83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М.Н. Землякова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</w:tbl>
    <w:p>
      <w:pPr>
        <w:jc w:val="left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left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left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left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left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left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left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Приложение № 2</w:t>
      </w:r>
      <w:r>
        <w:rPr>
          <w:rFonts w:ascii="Times New Roman" w:hAnsi="Times New Roman"/>
          <w:b/>
          <w:sz w:val="24"/>
          <w:szCs w:val="28"/>
        </w:rPr>
      </w:r>
      <w:r>
        <w:rPr>
          <w:rFonts w:ascii="Times New Roman" w:hAnsi="Times New Roman"/>
          <w:b/>
          <w:sz w:val="24"/>
          <w:szCs w:val="28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к постановлению администрации </w:t>
      </w:r>
      <w:r>
        <w:rPr>
          <w:rFonts w:ascii="Times New Roman" w:hAnsi="Times New Roman"/>
          <w:b/>
          <w:sz w:val="24"/>
          <w:szCs w:val="28"/>
        </w:rPr>
      </w:r>
      <w:r>
        <w:rPr>
          <w:rFonts w:ascii="Times New Roman" w:hAnsi="Times New Roman"/>
          <w:b/>
          <w:sz w:val="24"/>
          <w:szCs w:val="28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Губкинского</w:t>
      </w:r>
      <w:r>
        <w:rPr>
          <w:rFonts w:ascii="Times New Roman" w:hAnsi="Times New Roman"/>
          <w:b/>
          <w:sz w:val="24"/>
          <w:szCs w:val="28"/>
        </w:rPr>
        <w:t xml:space="preserve"> городского округа</w:t>
      </w:r>
      <w:r>
        <w:rPr>
          <w:rFonts w:ascii="Times New Roman" w:hAnsi="Times New Roman"/>
          <w:b/>
          <w:sz w:val="24"/>
          <w:szCs w:val="28"/>
        </w:rPr>
      </w:r>
      <w:r>
        <w:rPr>
          <w:rFonts w:ascii="Times New Roman" w:hAnsi="Times New Roman"/>
          <w:b/>
          <w:sz w:val="24"/>
          <w:szCs w:val="28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 «</w:t>
      </w:r>
      <w:r>
        <w:rPr>
          <w:rFonts w:ascii="Times New Roman" w:hAnsi="Times New Roman"/>
          <w:b/>
          <w:sz w:val="24"/>
          <w:szCs w:val="24"/>
        </w:rPr>
        <w:t xml:space="preserve">___»  ______ 2025 г. № ___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jc w:val="left"/>
        <w:widowControl w:val="off"/>
        <w:rPr>
          <w:rFonts w:ascii="Times New Roman" w:hAnsi="Times New Roman"/>
          <w:b/>
          <w:bCs/>
          <w:color w:val="auto"/>
          <w:sz w:val="28"/>
          <w:szCs w:val="28"/>
        </w:rPr>
        <w:outlineLvl w:val="2"/>
      </w:pPr>
      <w:r>
        <w:rPr>
          <w:rFonts w:ascii="Times New Roman" w:hAnsi="Times New Roman"/>
          <w:b/>
          <w:color w:val="auto"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/>
          <w:b/>
          <w:bCs/>
          <w:color w:val="auto"/>
          <w:sz w:val="28"/>
          <w:szCs w:val="28"/>
        </w:rPr>
      </w:r>
    </w:p>
    <w:p>
      <w:pPr>
        <w:jc w:val="center"/>
        <w:spacing w:after="0" w:afterAutospacing="0" w:line="240" w:lineRule="auto"/>
        <w:widowControl w:val="off"/>
        <w:rPr>
          <w:rFonts w:ascii="Times New Roman" w:hAnsi="Times New Roman"/>
          <w:b/>
          <w:bCs/>
          <w:color w:val="auto"/>
          <w:sz w:val="24"/>
          <w:szCs w:val="24"/>
          <w:highlight w:val="none"/>
        </w:rPr>
        <w:outlineLvl w:val="2"/>
      </w:pPr>
      <w:r>
        <w:rPr>
          <w:rFonts w:ascii="Times New Roman" w:hAnsi="Times New Roman"/>
          <w:b/>
          <w:color w:val="auto"/>
          <w:sz w:val="24"/>
          <w:szCs w:val="24"/>
        </w:rPr>
        <w:t xml:space="preserve">5. Финансовое обеспечение комплекса процессных мероприятий 1</w:t>
      </w:r>
      <w:r>
        <w:rPr>
          <w:rFonts w:ascii="Times New Roman" w:hAnsi="Times New Roman"/>
          <w:b/>
          <w:bCs/>
          <w:color w:val="auto"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color w:val="auto"/>
          <w:sz w:val="24"/>
          <w:szCs w:val="24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tbl>
      <w:tblPr>
        <w:tblW w:w="145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976"/>
        <w:gridCol w:w="2282"/>
        <w:gridCol w:w="1084"/>
        <w:gridCol w:w="1084"/>
        <w:gridCol w:w="1084"/>
        <w:gridCol w:w="1084"/>
        <w:gridCol w:w="1084"/>
        <w:gridCol w:w="1084"/>
        <w:gridCol w:w="2834"/>
      </w:tblGrid>
      <w:tr>
        <w:tblPrEx/>
        <w:trPr/>
        <w:tc>
          <w:tcPr>
            <w:tcW w:w="2976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Наименование мероприятия (результата), источник финансового обеспечения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228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Код бюджетной классификации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gridSpan w:val="7"/>
            <w:tcW w:w="933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  <w:tr>
        <w:tblPrEx/>
        <w:trPr/>
        <w:tc>
          <w:tcPr>
            <w:tcW w:w="2976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282" w:type="dxa"/>
            <w:vMerge w:val="continue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2025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2026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2027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2028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2029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2030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283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Всего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</w:tr>
    </w:tbl>
    <w:p>
      <w:pPr>
        <w:spacing w:after="0" w:afterAutospacing="0" w:line="240" w:lineRule="auto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45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976"/>
        <w:gridCol w:w="2282"/>
        <w:gridCol w:w="1084"/>
        <w:gridCol w:w="1084"/>
        <w:gridCol w:w="1084"/>
        <w:gridCol w:w="1084"/>
        <w:gridCol w:w="1084"/>
        <w:gridCol w:w="1084"/>
        <w:gridCol w:w="2834"/>
      </w:tblGrid>
      <w:tr>
        <w:tblPrEx/>
        <w:trPr>
          <w:tblHeader/>
        </w:trPr>
        <w:tc>
          <w:tcPr>
            <w:tcW w:w="2976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W w:w="228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6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7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8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W w:w="108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9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  <w:tc>
          <w:tcPr>
            <w:tcW w:w="283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10</w:t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  <w:r>
              <w:rPr>
                <w:rFonts w:ascii="Times New Roman" w:hAnsi="Times New Roman"/>
                <w:b/>
                <w:bCs/>
                <w:color w:val="auto"/>
                <w:szCs w:val="24"/>
              </w:rPr>
            </w:r>
          </w:p>
        </w:tc>
      </w:tr>
      <w:tr>
        <w:tblPrEx/>
        <w:trPr/>
        <w:tc>
          <w:tcPr>
            <w:tcW w:w="2976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  <w:highlight w:val="white"/>
              </w:rPr>
              <w:t xml:space="preserve">Комплекс процессных мероприятий 1 «Информирование населения 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 городского округа о приоритетных направлениях деятельности органов местного самоуправления в электронных, печатных средствах массовой информации и на </w:t>
            </w:r>
            <w:r>
              <w:rPr>
                <w:rFonts w:ascii="Times New Roman" w:hAnsi="Times New Roman"/>
                <w:sz w:val="20"/>
                <w:highlight w:val="white"/>
              </w:rPr>
              <w:t xml:space="preserve">телевидении»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 (всего), в том числе:</w:t>
            </w:r>
            <w:r>
              <w:rPr>
                <w:rFonts w:ascii="Times New Roman" w:hAnsi="Times New Roman"/>
                <w:sz w:val="20"/>
                <w:highlight w:val="white"/>
              </w:rPr>
            </w:r>
            <w:r>
              <w:rPr>
                <w:rFonts w:ascii="Times New Roman" w:hAnsi="Times New Roman"/>
                <w:sz w:val="20"/>
                <w:highlight w:val="white"/>
              </w:rPr>
            </w:r>
          </w:p>
        </w:tc>
        <w:tc>
          <w:tcPr>
            <w:tcW w:w="228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  <w:p>
            <w:pPr>
              <w:jc w:val="left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07 4 01 00000</w:t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30264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186439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tcW w:w="2976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бюджет </w:t>
            </w:r>
            <w:r>
              <w:rPr>
                <w:rFonts w:ascii="Times New Roman" w:hAnsi="Times New Roman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</w:rPr>
              <w:t xml:space="preserve"> городского округа Белгородской области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82" w:type="dxa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26764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165439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областной бюджет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28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федеральный бюджет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28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tcW w:w="2976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иные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282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21000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tcW w:w="2976" w:type="dxa"/>
            <w:textDirection w:val="lrTb"/>
            <w:noWrap w:val="false"/>
          </w:tcPr>
          <w:p>
            <w:pPr>
              <w:keepLines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Мероприятие (результат) 1: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автономным учреждениям субсидий» (всего), в том числе: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282" w:type="dxa"/>
            <w:vAlign w:val="center"/>
            <w:textDirection w:val="lrTb"/>
            <w:noWrap w:val="false"/>
          </w:tcPr>
          <w:p>
            <w:pPr>
              <w:jc w:val="center"/>
              <w:keepLines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850 12 01 07 4 01 20590 600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26879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30264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textDirection w:val="lrTb"/>
            <w:noWrap w:val="false"/>
          </w:tcPr>
          <w:p>
            <w:pPr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31335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textDirection w:val="lrTb"/>
            <w:noWrap w:val="false"/>
          </w:tcPr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182483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keepLines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бюджет </w:t>
            </w:r>
            <w:r>
              <w:rPr>
                <w:rFonts w:ascii="Times New Roman" w:hAnsi="Times New Roman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</w:rPr>
              <w:t xml:space="preserve"> городского округа Белгородской области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23379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26764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27835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keepLines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161483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областной бюджет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федеральный бюджет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иные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3500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21000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(результат) 2: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«Информационное сопровождение деятельности органов местного самоуправления в печатных и электронных СМИ» (всего), в том числе: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850 12 02 07 4 01 29280 600</w:t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850 12 04 07 4 01 29280 600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3491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3491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бюджет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  <w:r>
              <w:rPr>
                <w:rFonts w:ascii="Times New Roman" w:hAnsi="Times New Roman"/>
                <w:sz w:val="20"/>
              </w:rPr>
              <w:t xml:space="preserve"> Белгородской области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3491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3491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областной бюджет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федеральный бюджет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иные источники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  <w:t xml:space="preserve">Мероприятие (результат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) 3: «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» 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(всего), в том числе: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850 12 01 07 4 01 23010 600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  <w:t xml:space="preserve">440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  <w:t xml:space="preserve">0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  <w:t xml:space="preserve">0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  <w:t xml:space="preserve">0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  <w:t xml:space="preserve">0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  <w:t xml:space="preserve">0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  <w:t xml:space="preserve">440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keepLines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  <w:t xml:space="preserve">- бюджет </w:t>
            </w:r>
            <w:r>
              <w:rPr>
                <w:rFonts w:ascii="Times New Roman" w:hAnsi="Times New Roman"/>
                <w:sz w:val="20"/>
                <w:highlight w:val="none"/>
              </w:rPr>
              <w:t xml:space="preserve">Губкинского</w:t>
            </w:r>
            <w:r>
              <w:rPr>
                <w:rFonts w:ascii="Times New Roman" w:hAnsi="Times New Roman"/>
                <w:sz w:val="20"/>
                <w:highlight w:val="none"/>
              </w:rPr>
              <w:t xml:space="preserve"> городского округа Белгородской области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  <w:t xml:space="preserve">440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  <w:t xml:space="preserve">0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  <w:t xml:space="preserve">0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  <w:t xml:space="preserve">0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  <w:t xml:space="preserve">0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  <w:t xml:space="preserve">0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  <w:t xml:space="preserve">440</w:t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  <w:t xml:space="preserve">- областной бюджет </w:t>
            </w: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  <w:t xml:space="preserve">- федеральный бюджет </w:t>
            </w: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- иные источники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  <w:highlight w:val="none"/>
              </w:rPr>
            </w:pP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  <w:r>
              <w:rPr>
                <w:rFonts w:ascii="Times New Roman" w:hAnsi="Times New Roman"/>
                <w:sz w:val="20"/>
                <w:highlight w:val="none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Мероприятие (результат) 4: «Мероприятия, направленные на повышение уровня профессионального мастерства» (всего), в том числе: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850 12 01 07 4 01 29290 300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бюджет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</w:t>
            </w:r>
            <w:r>
              <w:rPr>
                <w:rFonts w:ascii="Times New Roman" w:hAnsi="Times New Roman"/>
                <w:sz w:val="20"/>
              </w:rPr>
              <w:t xml:space="preserve">Белгородской области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</w:pPr>
            <w:r/>
            <w:r/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0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областной бюджет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- федеральный бюджет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2976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- иные источники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2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0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8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Style w:val="929"/>
        <w:tblW w:w="0" w:type="auto"/>
        <w:tblLayout w:type="fixed"/>
        <w:tblLook w:val="04A0" w:firstRow="1" w:lastRow="0" w:firstColumn="1" w:lastColumn="0" w:noHBand="0" w:noVBand="1"/>
      </w:tblPr>
      <w:tblGrid>
        <w:gridCol w:w="7157"/>
        <w:gridCol w:w="7583"/>
      </w:tblGrid>
      <w:tr>
        <w:tblPrEx/>
        <w:trPr>
          <w:trHeight w:val="9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1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83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М.Н. Землякова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8"/>
          <w:highlight w:val="none"/>
        </w:rPr>
      </w:r>
      <w:r>
        <w:rPr>
          <w:rFonts w:ascii="Times New Roman" w:hAnsi="Times New Roman"/>
          <w:b/>
          <w:sz w:val="24"/>
          <w:szCs w:val="28"/>
          <w:highlight w:val="none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8"/>
          <w:highlight w:val="none"/>
        </w:rPr>
      </w:r>
      <w:r>
        <w:rPr>
          <w:rFonts w:ascii="Times New Roman" w:hAnsi="Times New Roman"/>
          <w:b/>
          <w:sz w:val="24"/>
          <w:szCs w:val="28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8"/>
        </w:rPr>
        <w:t xml:space="preserve">Приложение № 3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к постановлению администрации </w:t>
      </w:r>
      <w:r>
        <w:rPr>
          <w:rFonts w:ascii="Times New Roman" w:hAnsi="Times New Roman"/>
          <w:b/>
          <w:sz w:val="24"/>
          <w:szCs w:val="28"/>
        </w:rPr>
      </w:r>
      <w:r>
        <w:rPr>
          <w:rFonts w:ascii="Times New Roman" w:hAnsi="Times New Roman"/>
          <w:b/>
          <w:sz w:val="24"/>
          <w:szCs w:val="28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Губкинского</w:t>
      </w:r>
      <w:r>
        <w:rPr>
          <w:rFonts w:ascii="Times New Roman" w:hAnsi="Times New Roman"/>
          <w:b/>
          <w:sz w:val="24"/>
          <w:szCs w:val="28"/>
        </w:rPr>
        <w:t xml:space="preserve"> городского округа</w:t>
      </w:r>
      <w:r>
        <w:rPr>
          <w:rFonts w:ascii="Times New Roman" w:hAnsi="Times New Roman"/>
          <w:b/>
          <w:sz w:val="24"/>
          <w:szCs w:val="28"/>
        </w:rPr>
      </w:r>
      <w:r>
        <w:rPr>
          <w:rFonts w:ascii="Times New Roman" w:hAnsi="Times New Roman"/>
          <w:b/>
          <w:sz w:val="24"/>
          <w:szCs w:val="28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 «</w:t>
      </w:r>
      <w:r>
        <w:rPr>
          <w:rFonts w:ascii="Times New Roman" w:hAnsi="Times New Roman"/>
          <w:b/>
          <w:sz w:val="24"/>
          <w:szCs w:val="24"/>
        </w:rPr>
        <w:t xml:space="preserve">___»  ______ 2025 г. № ___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9498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afterAutospacing="0" w:line="240" w:lineRule="auto"/>
        <w:widowControl w:val="off"/>
        <w:rPr>
          <w:rFonts w:ascii="Times New Roman" w:hAnsi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 xml:space="preserve">План</w:t>
      </w:r>
      <w:r>
        <w:rPr>
          <w:rFonts w:ascii="Times New Roman" w:hAnsi="Times New Roman"/>
          <w:b/>
          <w:bCs/>
          <w:color w:val="auto"/>
          <w:sz w:val="24"/>
          <w:szCs w:val="24"/>
        </w:rPr>
      </w:r>
      <w:r>
        <w:rPr>
          <w:rFonts w:ascii="Times New Roman" w:hAnsi="Times New Roman"/>
          <w:b/>
          <w:bCs/>
          <w:color w:val="auto"/>
          <w:sz w:val="24"/>
          <w:szCs w:val="24"/>
        </w:rPr>
      </w:r>
    </w:p>
    <w:p>
      <w:pPr>
        <w:jc w:val="center"/>
        <w:spacing w:after="0" w:afterAutospacing="0" w:line="240" w:lineRule="auto"/>
        <w:widowControl w:val="off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 xml:space="preserve">реализации комплекса процессных мероприятий 1</w:t>
      </w:r>
      <w:r>
        <w:rPr>
          <w:rFonts w:ascii="Times New Roman" w:hAnsi="Times New Roman"/>
          <w:b/>
          <w:color w:val="auto"/>
          <w:sz w:val="24"/>
          <w:szCs w:val="24"/>
        </w:rPr>
      </w:r>
      <w:r>
        <w:rPr>
          <w:rFonts w:ascii="Times New Roman" w:hAnsi="Times New Roman"/>
          <w:b/>
          <w:color w:val="auto"/>
          <w:sz w:val="24"/>
          <w:szCs w:val="24"/>
        </w:rPr>
      </w:r>
    </w:p>
    <w:p>
      <w:pPr>
        <w:jc w:val="both"/>
        <w:spacing w:after="0" w:afterAutospacing="0" w:line="240" w:lineRule="auto"/>
        <w:widowControl w:val="off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  <w:szCs w:val="20"/>
        </w:rPr>
      </w:r>
      <w:r>
        <w:rPr>
          <w:rFonts w:ascii="Times New Roman" w:hAnsi="Times New Roman"/>
          <w:color w:val="auto"/>
          <w:sz w:val="20"/>
          <w:szCs w:val="20"/>
        </w:rPr>
      </w:r>
    </w:p>
    <w:p>
      <w:pPr>
        <w:jc w:val="both"/>
        <w:spacing w:after="0" w:afterAutospacing="0" w:line="240" w:lineRule="auto"/>
        <w:widowControl w:val="off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</w:rPr>
      </w:r>
      <w:r>
        <w:rPr>
          <w:rFonts w:ascii="Times New Roman" w:hAnsi="Times New Roman"/>
          <w:color w:val="auto"/>
          <w:sz w:val="20"/>
          <w:szCs w:val="20"/>
        </w:rPr>
      </w:r>
      <w:r>
        <w:rPr>
          <w:rFonts w:ascii="Times New Roman" w:hAnsi="Times New Roman"/>
          <w:color w:val="auto"/>
          <w:sz w:val="20"/>
          <w:szCs w:val="20"/>
        </w:rPr>
      </w: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08"/>
        <w:gridCol w:w="5102"/>
        <w:gridCol w:w="1702"/>
        <w:gridCol w:w="4534"/>
        <w:gridCol w:w="2691"/>
      </w:tblGrid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№ п/п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Задача, мероприятие (результат)/контрольная точка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Дата наступления контрольной точки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453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  <w:tc>
          <w:tcPr>
            <w:tcW w:w="269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Вид подтверждающего документа</w:t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color w:val="auto"/>
                <w:sz w:val="20"/>
              </w:rPr>
            </w:r>
          </w:p>
        </w:tc>
      </w:tr>
    </w:tbl>
    <w:p>
      <w:pPr>
        <w:spacing w:after="0" w:afterAutospacing="0" w:line="240" w:lineRule="auto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708"/>
        <w:gridCol w:w="5102"/>
        <w:gridCol w:w="1702"/>
        <w:gridCol w:w="4534"/>
        <w:gridCol w:w="2691"/>
      </w:tblGrid>
      <w:tr>
        <w:tblPrEx/>
        <w:trPr>
          <w:tblHeader/>
        </w:trPr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1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2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3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453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4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  <w:tc>
          <w:tcPr>
            <w:tcW w:w="269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b/>
                <w:bCs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  <w:t xml:space="preserve">5</w:t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  <w:r>
              <w:rPr>
                <w:rFonts w:ascii="Times New Roman" w:hAnsi="Times New Roman"/>
                <w:b/>
                <w:bCs/>
                <w:color w:val="auto"/>
                <w:sz w:val="20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tcW w:w="14029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Задача 1: </w:t>
            </w:r>
            <w:r>
              <w:rPr>
                <w:rFonts w:ascii="Times New Roman" w:hAnsi="Times New Roman"/>
                <w:sz w:val="20"/>
              </w:rPr>
              <w:t xml:space="preserve">«Повышение качества предоставления информационных услуг печатными периодическими изданиями, сетевыми изданиями и телекомпаниями»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Мероприятие (результат) 1: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Обеспечение деятельности (оказание услуг) подведомственных учреждений (организаций), в том числе предоставление муниципальным бюджетным автономным учреждениям субсидий»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Мероприятие (результат):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ным бюджетным автономным учреждениям субсидий» (ежегодно)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1.1: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sz w:val="20"/>
              </w:rPr>
              <w:t xml:space="preserve">Утверждено муниципальное задание на оказание муниципальных услуг (выполнение работ)»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10.01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Утвержденное муниципальное задание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1.1.3.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1.2: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sz w:val="20"/>
              </w:rPr>
              <w:t xml:space="preserve">Заключено соглашение о порядке и условиях предоставления субсидии на выполнение муниципального задания на оказание государственных услуг (выполнение работ)»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15.01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Соглашение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1.1.4.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1.3: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«Перечислена субсидия администрацией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на выполнение муниципального задания за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pacing w:val="1"/>
                <w:sz w:val="20"/>
                <w:highlight w:val="white"/>
              </w:rPr>
              <w:t xml:space="preserve">I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квартал»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 31.03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Платежные поручения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1.1.5.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Контрольная точка 1.4: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Предоставлен отчет о выполнении соглашения предоставления субсидии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 на выполнение муниципального задания за </w:t>
            </w:r>
            <w:r>
              <w:rPr>
                <w:rFonts w:ascii="Times New Roman" w:hAnsi="Times New Roman"/>
                <w:color w:val="000000" w:themeColor="text1"/>
                <w:spacing w:val="2"/>
                <w:sz w:val="20"/>
                <w:highlight w:val="white"/>
              </w:rPr>
              <w:t xml:space="preserve">I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квартал»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 15.04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Отчет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1.1.6.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1.5: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«Перечислена субсидия администрацией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 на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выполнение муниципального задания за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pacing w:val="2"/>
                <w:sz w:val="20"/>
                <w:highlight w:val="white"/>
              </w:rPr>
              <w:t xml:space="preserve">II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квартал»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 30.06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Платежные поручения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1.1.7.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Контрольная точка 1.6: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Предоставлен отчет о выполнении соглашения предоставления субсидии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 на выполнение муниципального задания за </w:t>
            </w:r>
            <w:r>
              <w:rPr>
                <w:rFonts w:ascii="Times New Roman" w:hAnsi="Times New Roman"/>
                <w:color w:val="000000" w:themeColor="text1"/>
                <w:spacing w:val="2"/>
                <w:sz w:val="20"/>
                <w:highlight w:val="white"/>
              </w:rPr>
              <w:t xml:space="preserve">II</w:t>
            </w:r>
            <w: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квартал»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 15.07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Отчет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1.8.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1.7: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«Перечислена субсидия администрацией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на выполнение муниципального задания за </w:t>
            </w:r>
            <w:r>
              <w:rPr>
                <w:rFonts w:ascii="Times New Roman" w:hAnsi="Times New Roman"/>
                <w:color w:val="000000" w:themeColor="text1"/>
                <w:spacing w:val="2"/>
                <w:sz w:val="20"/>
                <w:highlight w:val="white"/>
              </w:rPr>
              <w:t xml:space="preserve">III</w:t>
            </w:r>
            <w:r>
              <w:rPr>
                <w:rFonts w:ascii="Times New Roman" w:hAnsi="Times New Roman"/>
                <w:color w:val="000000" w:themeColor="text1"/>
                <w:spacing w:val="2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квартал»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 30.09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Платежные поручения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1.1.9.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Контрольная точка 1.8: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Предоставлен отчет о выполнении соглашения предоставления субсидии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 на выполнение муниципального задания за </w:t>
            </w:r>
            <w:r>
              <w:rPr>
                <w:rFonts w:ascii="Times New Roman" w:hAnsi="Times New Roman"/>
                <w:color w:val="000000" w:themeColor="text1"/>
                <w:spacing w:val="2"/>
                <w:sz w:val="20"/>
                <w:highlight w:val="white"/>
              </w:rPr>
              <w:t xml:space="preserve">III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квартал»</w:t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 15.10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Отчет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1.1.10.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Контрольная точка 1.9: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«Перечислена субсидия администрацией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городского округа МАУ «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за </w:t>
            </w:r>
            <w:r>
              <w:rPr>
                <w:rFonts w:ascii="Times New Roman" w:hAnsi="Times New Roman"/>
                <w:color w:val="000000" w:themeColor="text1"/>
                <w:spacing w:val="1"/>
                <w:sz w:val="20"/>
                <w:highlight w:val="white"/>
              </w:rPr>
              <w:t xml:space="preserve">IV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квартал»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 20.01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Платежные поручения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1.1.11.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highlight w:val="white"/>
              </w:rPr>
              <w:t xml:space="preserve">Контрольная точка 1.10:</w:t>
            </w:r>
            <w:r>
              <w:rPr>
                <w:rFonts w:ascii="Times New Roman" w:hAnsi="Times New Roman"/>
                <w:color w:val="000000" w:themeColor="text1"/>
                <w:sz w:val="20"/>
                <w:highlight w:val="white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highlight w:val="white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«</w:t>
            </w:r>
            <w:r>
              <w:rPr>
                <w:rFonts w:ascii="Times New Roman" w:hAnsi="Times New Roman"/>
                <w:color w:val="000000" w:themeColor="text1"/>
                <w:sz w:val="20"/>
                <w:highlight w:val="white"/>
              </w:rPr>
              <w:t xml:space="preserve">Предоставлен отчет </w:t>
            </w:r>
            <w:r>
              <w:rPr>
                <w:rFonts w:ascii="Times New Roman" w:hAnsi="Times New Roman"/>
                <w:color w:val="000000" w:themeColor="text1"/>
                <w:sz w:val="20"/>
                <w:highlight w:val="white"/>
              </w:rPr>
              <w:t xml:space="preserve">о выполнении соглашения предоставления субсидии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МАУ «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» на выполнение муниципального задания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выполнение муниципального задания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за </w:t>
            </w:r>
            <w:r>
              <w:rPr>
                <w:rFonts w:ascii="Times New Roman" w:hAnsi="Times New Roman"/>
                <w:color w:val="000000" w:themeColor="text1"/>
                <w:spacing w:val="2"/>
                <w:sz w:val="20"/>
                <w:highlight w:val="white"/>
              </w:rPr>
              <w:t xml:space="preserve">IV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квартал»</w:t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  <w:r>
              <w:rPr>
                <w:rFonts w:ascii="Times New Roman" w:hAnsi="Times New Roman"/>
                <w:color w:val="000000" w:themeColor="text1"/>
                <w:sz w:val="20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до 31.01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Отчет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Мероприятие (результат) 3: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«Информационное сопровождение деятельности органов местного самоуправления в печатных и электронных СМИ»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главный редактор АНО «Редакция газеты «Новое время»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Мероприятие (результат):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«Информационное сопровождение деятельности органов местного самоуправления в печатных и электронных СМИ» (ежегодно)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главный редактор АНО «Редакция газеты «Новое время»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2.1: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«Утверждено постановление о предоставлении субсидии АНО «Редакция газеты «Новое время» на поддержку их уставной деятельности»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истрации, начальник управления массовых коммуникаций и информационных 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Постановление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1.2.3.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2.2: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«Заключено соглашение на выделение субсидии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АНО «Редакция газеты «Новое время» на поддержку их уставной деятельности»</w:t>
            </w:r>
            <w:r>
              <w:rPr>
                <w:rFonts w:ascii="Times New Roman" w:hAnsi="Times New Roman"/>
                <w:color w:val="auto"/>
                <w:sz w:val="20"/>
                <w:highlight w:val="yellow"/>
              </w:rPr>
            </w:r>
            <w:r>
              <w:rPr>
                <w:rFonts w:ascii="Times New Roman" w:hAnsi="Times New Roman"/>
                <w:color w:val="auto"/>
                <w:sz w:val="20"/>
                <w:highlight w:val="yellow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20.02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массовых коммуникаций и информационных 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Соглашение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1.2.4.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2.3: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«Перечислена субсидия 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АНО «Редакция газеты «Новое время» на поддержку их уставной деятельно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сти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10.12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Платежные поручения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1.2.5.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Контрольная точка 2.4: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white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  <w:t xml:space="preserve">Предоставлен отчет о выполнении соглашения предоставления субсидии АНО «Редакция газеты «Новое время» на поддержку их уставной деятельности»</w:t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  <w:r>
              <w:rPr>
                <w:rFonts w:ascii="Times New Roman" w:hAnsi="Times New Roman"/>
                <w:color w:val="auto"/>
                <w:sz w:val="20"/>
                <w:highlight w:val="white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22.12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Отчет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1.3.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Мероприятие (результат)</w:t>
            </w: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  <w:t xml:space="preserve"> 3: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  <w:t xml:space="preserve">«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»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Заместитель руководителя аппарата администрации, начальник управления массовых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1.3.1.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Мероприятие (результат)</w:t>
            </w: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  <w:t xml:space="preserve">: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  <w:t xml:space="preserve">«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»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Заместитель руководителя аппарата администрации, начальник управления массовых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1.3.2.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Контрольная точка 3.1:</w:t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«Закупка включена в план закупок»</w:t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до 31.12</w:t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Заместитель руководителя аппарата администрации, начальник управления массовых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План закупок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1.3.3.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  <w:t xml:space="preserve">Контрольная точка 3.2:</w:t>
              <w:br/>
              <w:t xml:space="preserve">«Сведения о муниципальном контракте внесены в реестр контрактов, заключенных заказчиками по результатам закупок» </w:t>
            </w: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до 31.12</w:t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Заместитель руководителя аппарата администрации, начальник управления массовых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Реестр контрактов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1.3.4.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  <w:t xml:space="preserve">Контрольная точка 3.3: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highlight w:val="none"/>
              </w:rPr>
              <w:t xml:space="preserve">«проведена оплата поставленных товаров, выполненных работ, оказанных услуг по муниципальному контракту (договору)»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highlight w:val="none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до 31.12</w:t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Заместитель руководителя аппарата администрации, начальник управления массовых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 коммуникаций и информационных технологий; 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директор, главный редактор МАУ «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Губкинский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телерадиокомитет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»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none"/>
              </w:rPr>
            </w:pPr>
            <w:r>
              <w:rPr>
                <w:rFonts w:ascii="Times New Roman" w:hAnsi="Times New Roman"/>
                <w:color w:val="auto"/>
                <w:sz w:val="20"/>
                <w:highlight w:val="none"/>
              </w:rPr>
              <w:t xml:space="preserve">Платежное поручение</w:t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  <w:r>
              <w:rPr>
                <w:rFonts w:ascii="Times New Roman" w:hAnsi="Times New Roman"/>
                <w:color w:val="auto"/>
                <w:sz w:val="20"/>
                <w:highlight w:val="none"/>
              </w:rPr>
            </w:r>
          </w:p>
        </w:tc>
      </w:tr>
      <w:tr>
        <w:tblPrEx/>
        <w:trPr/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gridSpan w:val="4"/>
            <w:tcW w:w="14029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Задача 2: «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Обеспечение содействия профессиональному творческому развитию журналистов, фотокорреспондентов, повышение уровня их профессионального мастерства, участие журналистского сообщества в проводимых на территории 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Губкинского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городского округа социальных, культурных, спортивных, образовательных, экономических и других мероприятий»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Мероприятие (результат) 3: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«Мероприятия, направленные на повышение уровня профессионального мастерства»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аместитель руководителя аппарата администрации, начальник управления массовых коммуникаций и информационных 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2.1.1.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Мероприятие (результат):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«Мероприятия, направленные на повышение уровня профессионального мастерства» (ежегодно)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руководителя аппарата администрации, начальник управления массовых коммуникаций и информационных 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Х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>
          <w:trHeight w:val="230"/>
        </w:trPr>
        <w:tc>
          <w:tcPr>
            <w:tcW w:w="70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2.1.2.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3.1: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«Подготовлено постановление «О творческом журналистском конкурсе»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17.04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ата администрации, начальник управления массовых коммуникаций и информационных 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Постановление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2.1.3.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3.2: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«Прием заявок и творческих работ от участников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конкурса»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20.05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аместитель руководителя аппарата администрации, начальник управления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массовых коммуникаций и информационных 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Протокол заседания конкурсной комиссии 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2.1.4.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3.3: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«Определение победителей конкурса, заседание конкурсной комиссии»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1.10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Протокол заседания конкурсной комиссии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</w:tr>
      <w:tr>
        <w:tblPrEx/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2.1.5.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Контрольная точка 3.4: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«Подготовлено постановление «Об итогах творческого журналистс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кого конкурса»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170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15.10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4534" w:type="dxa"/>
            <w:textDirection w:val="lrTb"/>
            <w:noWrap w:val="false"/>
          </w:tcPr>
          <w:p>
            <w:pPr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</w:t>
            </w:r>
            <w:r>
              <w:rPr>
                <w:rFonts w:ascii="Times New Roman" w:hAnsi="Times New Roman"/>
                <w:color w:val="auto"/>
                <w:sz w:val="20"/>
              </w:rPr>
            </w:r>
            <w:r>
              <w:rPr>
                <w:rFonts w:ascii="Times New Roman" w:hAnsi="Times New Roman"/>
                <w:color w:val="auto"/>
                <w:sz w:val="20"/>
              </w:rPr>
            </w:r>
          </w:p>
        </w:tc>
        <w:tc>
          <w:tcPr>
            <w:tcW w:w="269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Times New Roman" w:hAnsi="Times New Roman"/>
                <w:color w:val="auto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Постановление</w:t>
            </w:r>
            <w:r>
              <w:rPr>
                <w:rFonts w:ascii="Times New Roman" w:hAnsi="Times New Roman"/>
                <w:color w:val="auto"/>
                <w:sz w:val="20"/>
                <w:highlight w:val="yellow"/>
              </w:rPr>
            </w:r>
            <w:r>
              <w:rPr>
                <w:rFonts w:ascii="Times New Roman" w:hAnsi="Times New Roman"/>
                <w:color w:val="auto"/>
                <w:sz w:val="20"/>
                <w:highlight w:val="yellow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  <w:outlineLvl w:val="1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Style w:val="929"/>
        <w:tblW w:w="0" w:type="auto"/>
        <w:tblLayout w:type="fixed"/>
        <w:tblLook w:val="04A0" w:firstRow="1" w:lastRow="0" w:firstColumn="1" w:lastColumn="0" w:noHBand="0" w:noVBand="1"/>
      </w:tblPr>
      <w:tblGrid>
        <w:gridCol w:w="7157"/>
        <w:gridCol w:w="7583"/>
      </w:tblGrid>
      <w:tr>
        <w:tblPrEx/>
        <w:trPr>
          <w:trHeight w:val="91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1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Заместитель руководителя аппарата администрации, начальник управления массовых коммуникаций и информационных технологий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83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М.Н. Землякова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4"/>
          <w:szCs w:val="24"/>
        </w:rPr>
        <w:outlineLvl w:val="1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/>
          <w:sz w:val="24"/>
          <w:szCs w:val="24"/>
        </w:rPr>
        <w:outlineLvl w:val="1"/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headerReference w:type="first" r:id="rId11"/>
      <w:footnotePr/>
      <w:endnotePr/>
      <w:type w:val="nextPage"/>
      <w:pgSz w:w="16838" w:h="11906" w:orient="landscape"/>
      <w:pgMar w:top="1701" w:right="1134" w:bottom="426" w:left="993" w:header="709" w:footer="709" w:gutter="0"/>
      <w:pgNumType w:start="7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ndara">
    <w:panose1 w:val="020F0502020204030204"/>
  </w:font>
  <w:font w:name="Tahoma">
    <w:panose1 w:val="020B0604030504040204"/>
  </w:font>
  <w:font w:name="Verdana">
    <w:panose1 w:val="020B0604030504040204"/>
  </w:font>
  <w:font w:name="Courier New">
    <w:panose1 w:val="02070309020205020404"/>
  </w:font>
  <w:font w:name="Arial">
    <w:panose1 w:val="020B060402020202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23612677"/>
      <w:docPartObj>
        <w:docPartGallery w:val="Page Numbers (Top of Page)"/>
        <w:docPartUnique w:val="true"/>
      </w:docPartObj>
      <w:rPr/>
    </w:sdtPr>
    <w:sdtContent>
      <w:p>
        <w:pPr>
          <w:pStyle w:val="898"/>
          <w:jc w:val="center"/>
        </w:pPr>
        <w:r/>
        <w:r/>
      </w:p>
    </w:sdtContent>
  </w:sdt>
  <w:p>
    <w:pPr>
      <w:pStyle w:val="89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2198593"/>
      <w:showingPlcHdr w:val="true"/>
      <w:docPartObj>
        <w:docPartGallery w:val="Page Numbers (Top of Page)"/>
        <w:docPartUnique w:val="true"/>
      </w:docPartObj>
      <w:rPr/>
    </w:sdtPr>
    <w:sdtContent>
      <w:p>
        <w:r>
          <w:t xml:space="preserve">    </w:t>
        </w:r>
        <w:r/>
      </w:p>
    </w:sdtContent>
  </w:sdt>
  <w:p>
    <w:pPr>
      <w:pStyle w:val="89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6" w:hanging="336"/>
        <w:jc w:val="right"/>
      </w:pPr>
      <w:rPr>
        <w:rFonts w:hint="default" w:ascii="Times New Roman" w:hAnsi="Times New Roman" w:eastAsia="Times New Roman" w:cs="Times New Roman"/>
        <w:sz w:val="29"/>
        <w:szCs w:val="29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130" w:hanging="336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120" w:hanging="336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111" w:hanging="336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01" w:hanging="336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92" w:hanging="336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082" w:hanging="336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072" w:hanging="336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063" w:hanging="33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 w:default="1">
    <w:name w:val="Normal"/>
    <w:qFormat/>
    <w:pPr>
      <w:spacing w:after="200" w:line="276" w:lineRule="auto"/>
    </w:pPr>
    <w:rPr>
      <w:sz w:val="22"/>
      <w:szCs w:val="22"/>
    </w:rPr>
  </w:style>
  <w:style w:type="paragraph" w:styleId="707">
    <w:name w:val="Heading 1"/>
    <w:basedOn w:val="706"/>
    <w:next w:val="706"/>
    <w:link w:val="73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8">
    <w:name w:val="Heading 2"/>
    <w:basedOn w:val="706"/>
    <w:link w:val="896"/>
    <w:uiPriority w:val="9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709">
    <w:name w:val="Heading 3"/>
    <w:basedOn w:val="706"/>
    <w:next w:val="706"/>
    <w:link w:val="73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0">
    <w:name w:val="Heading 4"/>
    <w:basedOn w:val="706"/>
    <w:next w:val="706"/>
    <w:link w:val="73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1">
    <w:name w:val="Heading 5"/>
    <w:basedOn w:val="706"/>
    <w:next w:val="706"/>
    <w:link w:val="73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706"/>
    <w:next w:val="706"/>
    <w:link w:val="73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3">
    <w:name w:val="Heading 7"/>
    <w:basedOn w:val="706"/>
    <w:next w:val="706"/>
    <w:link w:val="73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4">
    <w:name w:val="Heading 8"/>
    <w:basedOn w:val="706"/>
    <w:next w:val="706"/>
    <w:link w:val="74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5">
    <w:name w:val="Heading 9"/>
    <w:basedOn w:val="706"/>
    <w:next w:val="706"/>
    <w:link w:val="74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6" w:default="1">
    <w:name w:val="Default Paragraph Font"/>
    <w:uiPriority w:val="1"/>
    <w:semiHidden/>
    <w:unhideWhenUsed/>
  </w:style>
  <w:style w:type="table" w:styleId="7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8" w:default="1">
    <w:name w:val="No List"/>
    <w:uiPriority w:val="99"/>
    <w:semiHidden/>
    <w:unhideWhenUsed/>
  </w:style>
  <w:style w:type="character" w:styleId="719" w:customStyle="1">
    <w:name w:val="Heading 1 Char"/>
    <w:basedOn w:val="716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Heading 3 Char"/>
    <w:basedOn w:val="716"/>
    <w:uiPriority w:val="9"/>
    <w:rPr>
      <w:rFonts w:ascii="Arial" w:hAnsi="Arial" w:eastAsia="Arial" w:cs="Arial"/>
      <w:sz w:val="30"/>
      <w:szCs w:val="30"/>
    </w:rPr>
  </w:style>
  <w:style w:type="character" w:styleId="721" w:customStyle="1">
    <w:name w:val="Heading 4 Char"/>
    <w:basedOn w:val="716"/>
    <w:uiPriority w:val="9"/>
    <w:rPr>
      <w:rFonts w:ascii="Arial" w:hAnsi="Arial" w:eastAsia="Arial" w:cs="Arial"/>
      <w:b/>
      <w:bCs/>
      <w:sz w:val="26"/>
      <w:szCs w:val="26"/>
    </w:rPr>
  </w:style>
  <w:style w:type="character" w:styleId="722" w:customStyle="1">
    <w:name w:val="Heading 5 Char"/>
    <w:basedOn w:val="716"/>
    <w:uiPriority w:val="9"/>
    <w:rPr>
      <w:rFonts w:ascii="Arial" w:hAnsi="Arial" w:eastAsia="Arial" w:cs="Arial"/>
      <w:b/>
      <w:bCs/>
      <w:sz w:val="24"/>
      <w:szCs w:val="24"/>
    </w:rPr>
  </w:style>
  <w:style w:type="character" w:styleId="723" w:customStyle="1">
    <w:name w:val="Heading 6 Char"/>
    <w:basedOn w:val="716"/>
    <w:uiPriority w:val="9"/>
    <w:rPr>
      <w:rFonts w:ascii="Arial" w:hAnsi="Arial" w:eastAsia="Arial" w:cs="Arial"/>
      <w:b/>
      <w:bCs/>
      <w:sz w:val="22"/>
      <w:szCs w:val="22"/>
    </w:rPr>
  </w:style>
  <w:style w:type="character" w:styleId="724" w:customStyle="1">
    <w:name w:val="Heading 7 Char"/>
    <w:basedOn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 w:customStyle="1">
    <w:name w:val="Heading 8 Char"/>
    <w:basedOn w:val="716"/>
    <w:uiPriority w:val="9"/>
    <w:rPr>
      <w:rFonts w:ascii="Arial" w:hAnsi="Arial" w:eastAsia="Arial" w:cs="Arial"/>
      <w:i/>
      <w:iCs/>
      <w:sz w:val="22"/>
      <w:szCs w:val="22"/>
    </w:rPr>
  </w:style>
  <w:style w:type="character" w:styleId="726" w:customStyle="1">
    <w:name w:val="Heading 9 Char"/>
    <w:basedOn w:val="716"/>
    <w:uiPriority w:val="9"/>
    <w:rPr>
      <w:rFonts w:ascii="Arial" w:hAnsi="Arial" w:eastAsia="Arial" w:cs="Arial"/>
      <w:i/>
      <w:iCs/>
      <w:sz w:val="21"/>
      <w:szCs w:val="21"/>
    </w:rPr>
  </w:style>
  <w:style w:type="character" w:styleId="727" w:customStyle="1">
    <w:name w:val="Title Char"/>
    <w:basedOn w:val="716"/>
    <w:uiPriority w:val="10"/>
    <w:rPr>
      <w:sz w:val="48"/>
      <w:szCs w:val="48"/>
    </w:rPr>
  </w:style>
  <w:style w:type="character" w:styleId="728" w:customStyle="1">
    <w:name w:val="Subtitle Char"/>
    <w:basedOn w:val="716"/>
    <w:uiPriority w:val="11"/>
    <w:rPr>
      <w:sz w:val="24"/>
      <w:szCs w:val="24"/>
    </w:rPr>
  </w:style>
  <w:style w:type="character" w:styleId="729" w:customStyle="1">
    <w:name w:val="Quote Char"/>
    <w:uiPriority w:val="29"/>
    <w:rPr>
      <w:i/>
    </w:rPr>
  </w:style>
  <w:style w:type="character" w:styleId="730" w:customStyle="1">
    <w:name w:val="Intense Quote Char"/>
    <w:uiPriority w:val="30"/>
    <w:rPr>
      <w:i/>
    </w:rPr>
  </w:style>
  <w:style w:type="character" w:styleId="731" w:customStyle="1">
    <w:name w:val="Footnote Text Char"/>
    <w:uiPriority w:val="99"/>
    <w:rPr>
      <w:sz w:val="18"/>
    </w:rPr>
  </w:style>
  <w:style w:type="character" w:styleId="732" w:customStyle="1">
    <w:name w:val="Endnote Text Char"/>
    <w:uiPriority w:val="99"/>
    <w:rPr>
      <w:sz w:val="20"/>
    </w:rPr>
  </w:style>
  <w:style w:type="character" w:styleId="733" w:customStyle="1">
    <w:name w:val="Заголовок 1 Знак"/>
    <w:basedOn w:val="716"/>
    <w:link w:val="707"/>
    <w:uiPriority w:val="9"/>
    <w:rPr>
      <w:rFonts w:ascii="Arial" w:hAnsi="Arial" w:eastAsia="Arial" w:cs="Arial"/>
      <w:sz w:val="40"/>
      <w:szCs w:val="40"/>
    </w:rPr>
  </w:style>
  <w:style w:type="character" w:styleId="734" w:customStyle="1">
    <w:name w:val="Heading 2 Char"/>
    <w:basedOn w:val="716"/>
    <w:uiPriority w:val="9"/>
    <w:rPr>
      <w:rFonts w:ascii="Arial" w:hAnsi="Arial" w:eastAsia="Arial" w:cs="Arial"/>
      <w:sz w:val="34"/>
    </w:rPr>
  </w:style>
  <w:style w:type="character" w:styleId="735" w:customStyle="1">
    <w:name w:val="Заголовок 3 Знак"/>
    <w:basedOn w:val="716"/>
    <w:link w:val="709"/>
    <w:uiPriority w:val="9"/>
    <w:rPr>
      <w:rFonts w:ascii="Arial" w:hAnsi="Arial" w:eastAsia="Arial" w:cs="Arial"/>
      <w:sz w:val="30"/>
      <w:szCs w:val="30"/>
    </w:rPr>
  </w:style>
  <w:style w:type="character" w:styleId="736" w:customStyle="1">
    <w:name w:val="Заголовок 4 Знак"/>
    <w:basedOn w:val="716"/>
    <w:link w:val="710"/>
    <w:uiPriority w:val="9"/>
    <w:rPr>
      <w:rFonts w:ascii="Arial" w:hAnsi="Arial" w:eastAsia="Arial" w:cs="Arial"/>
      <w:b/>
      <w:bCs/>
      <w:sz w:val="26"/>
      <w:szCs w:val="26"/>
    </w:rPr>
  </w:style>
  <w:style w:type="character" w:styleId="737" w:customStyle="1">
    <w:name w:val="Заголовок 5 Знак"/>
    <w:basedOn w:val="716"/>
    <w:link w:val="711"/>
    <w:uiPriority w:val="9"/>
    <w:rPr>
      <w:rFonts w:ascii="Arial" w:hAnsi="Arial" w:eastAsia="Arial" w:cs="Arial"/>
      <w:b/>
      <w:bCs/>
      <w:sz w:val="24"/>
      <w:szCs w:val="24"/>
    </w:rPr>
  </w:style>
  <w:style w:type="character" w:styleId="738" w:customStyle="1">
    <w:name w:val="Заголовок 6 Знак"/>
    <w:basedOn w:val="716"/>
    <w:link w:val="712"/>
    <w:uiPriority w:val="9"/>
    <w:rPr>
      <w:rFonts w:ascii="Arial" w:hAnsi="Arial" w:eastAsia="Arial" w:cs="Arial"/>
      <w:b/>
      <w:bCs/>
      <w:sz w:val="22"/>
      <w:szCs w:val="22"/>
    </w:rPr>
  </w:style>
  <w:style w:type="character" w:styleId="739" w:customStyle="1">
    <w:name w:val="Заголовок 7 Знак"/>
    <w:basedOn w:val="716"/>
    <w:link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0" w:customStyle="1">
    <w:name w:val="Заголовок 8 Знак"/>
    <w:basedOn w:val="716"/>
    <w:link w:val="714"/>
    <w:uiPriority w:val="9"/>
    <w:rPr>
      <w:rFonts w:ascii="Arial" w:hAnsi="Arial" w:eastAsia="Arial" w:cs="Arial"/>
      <w:i/>
      <w:iCs/>
      <w:sz w:val="22"/>
      <w:szCs w:val="22"/>
    </w:rPr>
  </w:style>
  <w:style w:type="character" w:styleId="741" w:customStyle="1">
    <w:name w:val="Заголовок 9 Знак"/>
    <w:basedOn w:val="716"/>
    <w:link w:val="715"/>
    <w:uiPriority w:val="9"/>
    <w:rPr>
      <w:rFonts w:ascii="Arial" w:hAnsi="Arial" w:eastAsia="Arial" w:cs="Arial"/>
      <w:i/>
      <w:iCs/>
      <w:sz w:val="21"/>
      <w:szCs w:val="21"/>
    </w:rPr>
  </w:style>
  <w:style w:type="paragraph" w:styleId="742">
    <w:name w:val="Title"/>
    <w:basedOn w:val="706"/>
    <w:next w:val="706"/>
    <w:link w:val="743"/>
    <w:uiPriority w:val="10"/>
    <w:qFormat/>
    <w:pPr>
      <w:contextualSpacing/>
      <w:spacing w:before="300"/>
    </w:pPr>
    <w:rPr>
      <w:sz w:val="48"/>
      <w:szCs w:val="48"/>
    </w:rPr>
  </w:style>
  <w:style w:type="character" w:styleId="743" w:customStyle="1">
    <w:name w:val="Название Знак"/>
    <w:basedOn w:val="716"/>
    <w:link w:val="742"/>
    <w:uiPriority w:val="10"/>
    <w:rPr>
      <w:sz w:val="48"/>
      <w:szCs w:val="48"/>
    </w:rPr>
  </w:style>
  <w:style w:type="paragraph" w:styleId="744">
    <w:name w:val="Subtitle"/>
    <w:basedOn w:val="706"/>
    <w:next w:val="706"/>
    <w:link w:val="745"/>
    <w:uiPriority w:val="11"/>
    <w:qFormat/>
    <w:pPr>
      <w:spacing w:before="200"/>
    </w:pPr>
    <w:rPr>
      <w:sz w:val="24"/>
      <w:szCs w:val="24"/>
    </w:rPr>
  </w:style>
  <w:style w:type="character" w:styleId="745" w:customStyle="1">
    <w:name w:val="Подзаголовок Знак"/>
    <w:basedOn w:val="716"/>
    <w:link w:val="744"/>
    <w:uiPriority w:val="11"/>
    <w:rPr>
      <w:sz w:val="24"/>
      <w:szCs w:val="24"/>
    </w:rPr>
  </w:style>
  <w:style w:type="paragraph" w:styleId="746">
    <w:name w:val="Quote"/>
    <w:basedOn w:val="706"/>
    <w:next w:val="706"/>
    <w:link w:val="747"/>
    <w:uiPriority w:val="29"/>
    <w:qFormat/>
    <w:pPr>
      <w:ind w:left="720" w:right="720"/>
    </w:pPr>
    <w:rPr>
      <w:i/>
    </w:rPr>
  </w:style>
  <w:style w:type="character" w:styleId="747" w:customStyle="1">
    <w:name w:val="Цитата 2 Знак"/>
    <w:link w:val="746"/>
    <w:uiPriority w:val="29"/>
    <w:rPr>
      <w:i/>
    </w:rPr>
  </w:style>
  <w:style w:type="paragraph" w:styleId="748">
    <w:name w:val="Intense Quote"/>
    <w:basedOn w:val="706"/>
    <w:next w:val="706"/>
    <w:link w:val="74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 w:customStyle="1">
    <w:name w:val="Выделенная цитата Знак"/>
    <w:link w:val="748"/>
    <w:uiPriority w:val="30"/>
    <w:rPr>
      <w:i/>
    </w:rPr>
  </w:style>
  <w:style w:type="character" w:styleId="750" w:customStyle="1">
    <w:name w:val="Header Char"/>
    <w:basedOn w:val="716"/>
    <w:uiPriority w:val="99"/>
  </w:style>
  <w:style w:type="character" w:styleId="751" w:customStyle="1">
    <w:name w:val="Footer Char"/>
    <w:basedOn w:val="716"/>
    <w:uiPriority w:val="99"/>
  </w:style>
  <w:style w:type="paragraph" w:styleId="752">
    <w:name w:val="Caption"/>
    <w:basedOn w:val="706"/>
    <w:next w:val="706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53" w:customStyle="1">
    <w:name w:val="Caption Char"/>
    <w:uiPriority w:val="99"/>
  </w:style>
  <w:style w:type="table" w:styleId="754" w:customStyle="1">
    <w:name w:val="Table Grid Light"/>
    <w:basedOn w:val="717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Plain Table 1"/>
    <w:basedOn w:val="717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2"/>
    <w:basedOn w:val="717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3"/>
    <w:basedOn w:val="71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8">
    <w:name w:val="Plain Table 4"/>
    <w:basedOn w:val="71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Plain Table 5"/>
    <w:basedOn w:val="71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0">
    <w:name w:val="Grid Table 1 Light"/>
    <w:basedOn w:val="717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1"/>
    <w:basedOn w:val="717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2"/>
    <w:basedOn w:val="717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3"/>
    <w:basedOn w:val="717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4"/>
    <w:basedOn w:val="717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5"/>
    <w:basedOn w:val="717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6"/>
    <w:basedOn w:val="717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2"/>
    <w:basedOn w:val="717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1"/>
    <w:basedOn w:val="717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2"/>
    <w:basedOn w:val="717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3"/>
    <w:basedOn w:val="717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4"/>
    <w:basedOn w:val="717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5"/>
    <w:basedOn w:val="717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6"/>
    <w:basedOn w:val="717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"/>
    <w:basedOn w:val="717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1"/>
    <w:basedOn w:val="717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2"/>
    <w:basedOn w:val="717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3"/>
    <w:basedOn w:val="717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4"/>
    <w:basedOn w:val="717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5"/>
    <w:basedOn w:val="717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6"/>
    <w:basedOn w:val="717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4"/>
    <w:basedOn w:val="717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2" w:customStyle="1">
    <w:name w:val="Grid Table 4 - Accent 1"/>
    <w:basedOn w:val="717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83" w:customStyle="1">
    <w:name w:val="Grid Table 4 - Accent 2"/>
    <w:basedOn w:val="717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84" w:customStyle="1">
    <w:name w:val="Grid Table 4 - Accent 3"/>
    <w:basedOn w:val="717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85" w:customStyle="1">
    <w:name w:val="Grid Table 4 - Accent 4"/>
    <w:basedOn w:val="717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86" w:customStyle="1">
    <w:name w:val="Grid Table 4 - Accent 5"/>
    <w:basedOn w:val="717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87" w:customStyle="1">
    <w:name w:val="Grid Table 4 - Accent 6"/>
    <w:basedOn w:val="717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88">
    <w:name w:val="Grid Table 5 Dark"/>
    <w:basedOn w:val="717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- Accent 1"/>
    <w:basedOn w:val="717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2"/>
    <w:basedOn w:val="717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3"/>
    <w:basedOn w:val="717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- Accent 4"/>
    <w:basedOn w:val="717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5"/>
    <w:basedOn w:val="717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6"/>
    <w:basedOn w:val="717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95">
    <w:name w:val="Grid Table 6 Colorful"/>
    <w:basedOn w:val="717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6" w:customStyle="1">
    <w:name w:val="Grid Table 6 Colorful - Accent 1"/>
    <w:basedOn w:val="717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97" w:customStyle="1">
    <w:name w:val="Grid Table 6 Colorful - Accent 2"/>
    <w:basedOn w:val="717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98" w:customStyle="1">
    <w:name w:val="Grid Table 6 Colorful - Accent 3"/>
    <w:basedOn w:val="717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99" w:customStyle="1">
    <w:name w:val="Grid Table 6 Colorful - Accent 4"/>
    <w:basedOn w:val="717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00" w:customStyle="1">
    <w:name w:val="Grid Table 6 Colorful - Accent 5"/>
    <w:basedOn w:val="717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01" w:customStyle="1">
    <w:name w:val="Grid Table 6 Colorful - Accent 6"/>
    <w:basedOn w:val="717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02">
    <w:name w:val="Grid Table 7 Colorful"/>
    <w:basedOn w:val="717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3" w:customStyle="1">
    <w:name w:val="Grid Table 7 Colorful - Accent 1"/>
    <w:basedOn w:val="717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4" w:customStyle="1">
    <w:name w:val="Grid Table 7 Colorful - Accent 2"/>
    <w:basedOn w:val="717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5" w:customStyle="1">
    <w:name w:val="Grid Table 7 Colorful - Accent 3"/>
    <w:basedOn w:val="717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Grid Table 7 Colorful - Accent 4"/>
    <w:basedOn w:val="717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Grid Table 7 Colorful - Accent 5"/>
    <w:basedOn w:val="717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Grid Table 7 Colorful - Accent 6"/>
    <w:basedOn w:val="717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>
    <w:name w:val="List Table 1 Light"/>
    <w:basedOn w:val="71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1"/>
    <w:basedOn w:val="71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2"/>
    <w:basedOn w:val="71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3"/>
    <w:basedOn w:val="71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4"/>
    <w:basedOn w:val="71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5"/>
    <w:basedOn w:val="71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6"/>
    <w:basedOn w:val="71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2"/>
    <w:basedOn w:val="717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1"/>
    <w:basedOn w:val="717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2"/>
    <w:basedOn w:val="717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3"/>
    <w:basedOn w:val="717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4"/>
    <w:basedOn w:val="717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5"/>
    <w:basedOn w:val="717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6"/>
    <w:basedOn w:val="717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23">
    <w:name w:val="List Table 3"/>
    <w:basedOn w:val="717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1"/>
    <w:basedOn w:val="717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2"/>
    <w:basedOn w:val="717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3"/>
    <w:basedOn w:val="717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4"/>
    <w:basedOn w:val="717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5"/>
    <w:basedOn w:val="717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6"/>
    <w:basedOn w:val="717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"/>
    <w:basedOn w:val="717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1"/>
    <w:basedOn w:val="717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2"/>
    <w:basedOn w:val="717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3"/>
    <w:basedOn w:val="717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4"/>
    <w:basedOn w:val="717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5"/>
    <w:basedOn w:val="717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6"/>
    <w:basedOn w:val="717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5 Dark"/>
    <w:basedOn w:val="717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1"/>
    <w:basedOn w:val="717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2"/>
    <w:basedOn w:val="717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3"/>
    <w:basedOn w:val="717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4"/>
    <w:basedOn w:val="717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5"/>
    <w:basedOn w:val="717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6"/>
    <w:basedOn w:val="717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>
    <w:name w:val="List Table 6 Colorful"/>
    <w:basedOn w:val="717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5" w:customStyle="1">
    <w:name w:val="List Table 6 Colorful - Accent 1"/>
    <w:basedOn w:val="717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46" w:customStyle="1">
    <w:name w:val="List Table 6 Colorful - Accent 2"/>
    <w:basedOn w:val="717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47" w:customStyle="1">
    <w:name w:val="List Table 6 Colorful - Accent 3"/>
    <w:basedOn w:val="717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48" w:customStyle="1">
    <w:name w:val="List Table 6 Colorful - Accent 4"/>
    <w:basedOn w:val="717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49" w:customStyle="1">
    <w:name w:val="List Table 6 Colorful - Accent 5"/>
    <w:basedOn w:val="717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50" w:customStyle="1">
    <w:name w:val="List Table 6 Colorful - Accent 6"/>
    <w:basedOn w:val="717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51">
    <w:name w:val="List Table 7 Colorful"/>
    <w:basedOn w:val="717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2" w:customStyle="1">
    <w:name w:val="List Table 7 Colorful - Accent 1"/>
    <w:basedOn w:val="717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3" w:customStyle="1">
    <w:name w:val="List Table 7 Colorful - Accent 2"/>
    <w:basedOn w:val="717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4" w:customStyle="1">
    <w:name w:val="List Table 7 Colorful - Accent 3"/>
    <w:basedOn w:val="717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5" w:customStyle="1">
    <w:name w:val="List Table 7 Colorful - Accent 4"/>
    <w:basedOn w:val="717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6" w:customStyle="1">
    <w:name w:val="List Table 7 Colorful - Accent 5"/>
    <w:basedOn w:val="717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7" w:customStyle="1">
    <w:name w:val="List Table 7 Colorful - Accent 6"/>
    <w:basedOn w:val="717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8" w:customStyle="1">
    <w:name w:val="Lined - Accent"/>
    <w:basedOn w:val="717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9" w:customStyle="1">
    <w:name w:val="Lined - Accent 1"/>
    <w:basedOn w:val="717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60" w:customStyle="1">
    <w:name w:val="Lined - Accent 2"/>
    <w:basedOn w:val="717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1" w:customStyle="1">
    <w:name w:val="Lined - Accent 3"/>
    <w:basedOn w:val="717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62" w:customStyle="1">
    <w:name w:val="Lined - Accent 4"/>
    <w:basedOn w:val="717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3" w:customStyle="1">
    <w:name w:val="Lined - Accent 5"/>
    <w:basedOn w:val="717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4" w:customStyle="1">
    <w:name w:val="Lined - Accent 6"/>
    <w:basedOn w:val="717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5" w:customStyle="1">
    <w:name w:val="Bordered &amp; Lined - Accent"/>
    <w:basedOn w:val="717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6" w:customStyle="1">
    <w:name w:val="Bordered &amp; Lined - Accent 1"/>
    <w:basedOn w:val="717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67" w:customStyle="1">
    <w:name w:val="Bordered &amp; Lined - Accent 2"/>
    <w:basedOn w:val="717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68" w:customStyle="1">
    <w:name w:val="Bordered &amp; Lined - Accent 3"/>
    <w:basedOn w:val="717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69" w:customStyle="1">
    <w:name w:val="Bordered &amp; Lined - Accent 4"/>
    <w:basedOn w:val="717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0" w:customStyle="1">
    <w:name w:val="Bordered &amp; Lined - Accent 5"/>
    <w:basedOn w:val="717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1" w:customStyle="1">
    <w:name w:val="Bordered &amp; Lined - Accent 6"/>
    <w:basedOn w:val="717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2" w:customStyle="1">
    <w:name w:val="Bordered"/>
    <w:basedOn w:val="717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3" w:customStyle="1">
    <w:name w:val="Bordered - Accent 1"/>
    <w:basedOn w:val="717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74" w:customStyle="1">
    <w:name w:val="Bordered - Accent 2"/>
    <w:basedOn w:val="717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75" w:customStyle="1">
    <w:name w:val="Bordered - Accent 3"/>
    <w:basedOn w:val="717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76" w:customStyle="1">
    <w:name w:val="Bordered - Accent 4"/>
    <w:basedOn w:val="717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77" w:customStyle="1">
    <w:name w:val="Bordered - Accent 5"/>
    <w:basedOn w:val="717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78" w:customStyle="1">
    <w:name w:val="Bordered - Accent 6"/>
    <w:basedOn w:val="717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79">
    <w:name w:val="footnote text"/>
    <w:basedOn w:val="706"/>
    <w:link w:val="880"/>
    <w:uiPriority w:val="99"/>
    <w:semiHidden/>
    <w:unhideWhenUsed/>
    <w:pPr>
      <w:spacing w:after="40" w:line="240" w:lineRule="auto"/>
    </w:pPr>
    <w:rPr>
      <w:sz w:val="18"/>
    </w:rPr>
  </w:style>
  <w:style w:type="character" w:styleId="880" w:customStyle="1">
    <w:name w:val="Текст сноски Знак"/>
    <w:link w:val="879"/>
    <w:uiPriority w:val="99"/>
    <w:rPr>
      <w:sz w:val="18"/>
    </w:rPr>
  </w:style>
  <w:style w:type="character" w:styleId="881">
    <w:name w:val="footnote reference"/>
    <w:basedOn w:val="716"/>
    <w:uiPriority w:val="99"/>
    <w:unhideWhenUsed/>
    <w:rPr>
      <w:vertAlign w:val="superscript"/>
    </w:rPr>
  </w:style>
  <w:style w:type="paragraph" w:styleId="882">
    <w:name w:val="endnote text"/>
    <w:basedOn w:val="706"/>
    <w:link w:val="883"/>
    <w:uiPriority w:val="99"/>
    <w:semiHidden/>
    <w:unhideWhenUsed/>
    <w:pPr>
      <w:spacing w:after="0" w:line="240" w:lineRule="auto"/>
    </w:pPr>
    <w:rPr>
      <w:sz w:val="20"/>
    </w:rPr>
  </w:style>
  <w:style w:type="character" w:styleId="883" w:customStyle="1">
    <w:name w:val="Текст концевой сноски Знак"/>
    <w:link w:val="882"/>
    <w:uiPriority w:val="99"/>
    <w:rPr>
      <w:sz w:val="20"/>
    </w:rPr>
  </w:style>
  <w:style w:type="character" w:styleId="884">
    <w:name w:val="endnote reference"/>
    <w:basedOn w:val="716"/>
    <w:uiPriority w:val="99"/>
    <w:semiHidden/>
    <w:unhideWhenUsed/>
    <w:rPr>
      <w:vertAlign w:val="superscript"/>
    </w:rPr>
  </w:style>
  <w:style w:type="paragraph" w:styleId="885">
    <w:name w:val="toc 1"/>
    <w:basedOn w:val="706"/>
    <w:next w:val="706"/>
    <w:uiPriority w:val="39"/>
    <w:unhideWhenUsed/>
    <w:pPr>
      <w:spacing w:after="57"/>
    </w:pPr>
  </w:style>
  <w:style w:type="paragraph" w:styleId="886">
    <w:name w:val="toc 2"/>
    <w:basedOn w:val="706"/>
    <w:next w:val="706"/>
    <w:uiPriority w:val="39"/>
    <w:unhideWhenUsed/>
    <w:pPr>
      <w:ind w:left="283"/>
      <w:spacing w:after="57"/>
    </w:pPr>
  </w:style>
  <w:style w:type="paragraph" w:styleId="887">
    <w:name w:val="toc 3"/>
    <w:basedOn w:val="706"/>
    <w:next w:val="706"/>
    <w:uiPriority w:val="39"/>
    <w:unhideWhenUsed/>
    <w:pPr>
      <w:ind w:left="567"/>
      <w:spacing w:after="57"/>
    </w:pPr>
  </w:style>
  <w:style w:type="paragraph" w:styleId="888">
    <w:name w:val="toc 4"/>
    <w:basedOn w:val="706"/>
    <w:next w:val="706"/>
    <w:uiPriority w:val="39"/>
    <w:unhideWhenUsed/>
    <w:pPr>
      <w:ind w:left="850"/>
      <w:spacing w:after="57"/>
    </w:pPr>
  </w:style>
  <w:style w:type="paragraph" w:styleId="889">
    <w:name w:val="toc 5"/>
    <w:basedOn w:val="706"/>
    <w:next w:val="706"/>
    <w:uiPriority w:val="39"/>
    <w:unhideWhenUsed/>
    <w:pPr>
      <w:ind w:left="1134"/>
      <w:spacing w:after="57"/>
    </w:pPr>
  </w:style>
  <w:style w:type="paragraph" w:styleId="890">
    <w:name w:val="toc 6"/>
    <w:basedOn w:val="706"/>
    <w:next w:val="706"/>
    <w:uiPriority w:val="39"/>
    <w:unhideWhenUsed/>
    <w:pPr>
      <w:ind w:left="1417"/>
      <w:spacing w:after="57"/>
    </w:pPr>
  </w:style>
  <w:style w:type="paragraph" w:styleId="891">
    <w:name w:val="toc 7"/>
    <w:basedOn w:val="706"/>
    <w:next w:val="706"/>
    <w:uiPriority w:val="39"/>
    <w:unhideWhenUsed/>
    <w:pPr>
      <w:ind w:left="1701"/>
      <w:spacing w:after="57"/>
    </w:pPr>
  </w:style>
  <w:style w:type="paragraph" w:styleId="892">
    <w:name w:val="toc 8"/>
    <w:basedOn w:val="706"/>
    <w:next w:val="706"/>
    <w:uiPriority w:val="39"/>
    <w:unhideWhenUsed/>
    <w:pPr>
      <w:ind w:left="1984"/>
      <w:spacing w:after="57"/>
    </w:pPr>
  </w:style>
  <w:style w:type="paragraph" w:styleId="893">
    <w:name w:val="toc 9"/>
    <w:basedOn w:val="706"/>
    <w:next w:val="706"/>
    <w:uiPriority w:val="39"/>
    <w:unhideWhenUsed/>
    <w:pPr>
      <w:ind w:left="2268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basedOn w:val="706"/>
    <w:next w:val="706"/>
    <w:uiPriority w:val="99"/>
    <w:unhideWhenUsed/>
    <w:pPr>
      <w:spacing w:after="0"/>
    </w:pPr>
  </w:style>
  <w:style w:type="character" w:styleId="896" w:customStyle="1">
    <w:name w:val="Заголовок 2 Знак"/>
    <w:link w:val="708"/>
    <w:uiPriority w:val="99"/>
    <w:rPr>
      <w:rFonts w:ascii="Times New Roman" w:hAnsi="Times New Roman"/>
      <w:b/>
      <w:bCs/>
      <w:sz w:val="36"/>
      <w:szCs w:val="36"/>
    </w:rPr>
  </w:style>
  <w:style w:type="paragraph" w:styleId="897">
    <w:name w:val="Normal (Web)"/>
    <w:basedOn w:val="706"/>
    <w:uiPriority w:val="99"/>
    <w:unhideWhenUsed/>
    <w:pPr>
      <w:spacing w:after="24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898">
    <w:name w:val="Header"/>
    <w:basedOn w:val="706"/>
    <w:link w:val="89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9" w:customStyle="1">
    <w:name w:val="Верхний колонтитул Знак"/>
    <w:basedOn w:val="716"/>
    <w:link w:val="898"/>
    <w:uiPriority w:val="99"/>
  </w:style>
  <w:style w:type="paragraph" w:styleId="900">
    <w:name w:val="Footer"/>
    <w:basedOn w:val="706"/>
    <w:link w:val="90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1" w:customStyle="1">
    <w:name w:val="Нижний колонтитул Знак"/>
    <w:basedOn w:val="716"/>
    <w:link w:val="900"/>
    <w:uiPriority w:val="99"/>
  </w:style>
  <w:style w:type="paragraph" w:styleId="902" w:customStyle="1">
    <w:name w:val="ConsPlusNonformat"/>
    <w:uiPriority w:val="99"/>
    <w:rPr>
      <w:rFonts w:ascii="Courier New" w:hAnsi="Courier New" w:cs="Courier New"/>
    </w:rPr>
  </w:style>
  <w:style w:type="paragraph" w:styleId="903" w:customStyle="1">
    <w:name w:val="ConsPlusNormal"/>
    <w:uiPriority w:val="99"/>
    <w:pPr>
      <w:widowControl w:val="off"/>
    </w:pPr>
    <w:rPr>
      <w:rFonts w:ascii="Arial" w:hAnsi="Arial" w:cs="Arial"/>
    </w:rPr>
  </w:style>
  <w:style w:type="paragraph" w:styleId="904" w:customStyle="1">
    <w:name w:val="ConsPlusCell"/>
    <w:uiPriority w:val="99"/>
    <w:pPr>
      <w:widowControl w:val="off"/>
    </w:pPr>
    <w:rPr>
      <w:rFonts w:ascii="Arial" w:hAnsi="Arial" w:cs="Arial"/>
    </w:rPr>
  </w:style>
  <w:style w:type="paragraph" w:styleId="905" w:customStyle="1">
    <w:name w:val="Паспорт госпрограммы"/>
    <w:basedOn w:val="706"/>
    <w:qFormat/>
    <w:pPr>
      <w:ind w:firstLine="284"/>
      <w:jc w:val="both"/>
      <w:spacing w:after="0" w:line="240" w:lineRule="auto"/>
    </w:pPr>
    <w:rPr>
      <w:rFonts w:ascii="Times New Roman" w:hAnsi="Times New Roman" w:eastAsia="Calibri"/>
      <w:sz w:val="26"/>
      <w:szCs w:val="28"/>
      <w:lang w:eastAsia="en-US"/>
    </w:rPr>
  </w:style>
  <w:style w:type="paragraph" w:styleId="906" w:customStyle="1">
    <w:name w:val="Style1"/>
    <w:basedOn w:val="706"/>
    <w:uiPriority w:val="99"/>
    <w:pPr>
      <w:ind w:firstLine="835"/>
      <w:spacing w:after="0" w:line="326" w:lineRule="exact"/>
      <w:widowControl w:val="off"/>
    </w:pPr>
    <w:rPr>
      <w:rFonts w:ascii="Times New Roman" w:hAnsi="Times New Roman"/>
      <w:sz w:val="24"/>
      <w:szCs w:val="24"/>
    </w:rPr>
  </w:style>
  <w:style w:type="character" w:styleId="907" w:customStyle="1">
    <w:name w:val="Font Style11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908" w:customStyle="1">
    <w:name w:val="Font Style19"/>
    <w:uiPriority w:val="99"/>
    <w:rPr>
      <w:rFonts w:ascii="Times New Roman" w:hAnsi="Times New Roman" w:cs="Times New Roman"/>
      <w:sz w:val="26"/>
      <w:szCs w:val="26"/>
    </w:rPr>
  </w:style>
  <w:style w:type="paragraph" w:styleId="909">
    <w:name w:val="List Paragraph"/>
    <w:basedOn w:val="706"/>
    <w:uiPriority w:val="34"/>
    <w:qFormat/>
    <w:pPr>
      <w:ind w:left="720"/>
    </w:pPr>
    <w:rPr>
      <w:rFonts w:eastAsia="Calibri" w:cs="Calibri"/>
      <w:lang w:eastAsia="en-US"/>
    </w:rPr>
  </w:style>
  <w:style w:type="character" w:styleId="910" w:customStyle="1">
    <w:name w:val="Font Style12"/>
    <w:uiPriority w:val="99"/>
    <w:rPr>
      <w:rFonts w:ascii="Times New Roman" w:hAnsi="Times New Roman" w:cs="Times New Roman"/>
      <w:sz w:val="26"/>
      <w:szCs w:val="26"/>
    </w:rPr>
  </w:style>
  <w:style w:type="paragraph" w:styleId="911" w:customStyle="1">
    <w:name w:val="Стиль"/>
    <w:uiPriority w:val="99"/>
    <w:pPr>
      <w:widowControl w:val="off"/>
    </w:pPr>
    <w:rPr>
      <w:rFonts w:ascii="Times New Roman" w:hAnsi="Times New Roman"/>
      <w:sz w:val="24"/>
      <w:szCs w:val="24"/>
    </w:rPr>
  </w:style>
  <w:style w:type="paragraph" w:styleId="912" w:customStyle="1">
    <w:name w:val="Знак1 Знак Знак Знак Знак Знак Знак Знак Знак1 Char"/>
    <w:basedOn w:val="706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13" w:customStyle="1">
    <w:name w:val="ConsNormal"/>
    <w:uiPriority w:val="99"/>
    <w:pPr>
      <w:ind w:right="19772" w:firstLine="720"/>
      <w:widowControl w:val="off"/>
    </w:pPr>
    <w:rPr>
      <w:rFonts w:ascii="Arial" w:hAnsi="Arial" w:cs="Arial"/>
      <w:sz w:val="16"/>
      <w:szCs w:val="16"/>
    </w:rPr>
  </w:style>
  <w:style w:type="character" w:styleId="914">
    <w:name w:val="page number"/>
    <w:rPr>
      <w:rFonts w:cs="Times New Roman"/>
    </w:rPr>
  </w:style>
  <w:style w:type="character" w:styleId="915" w:customStyle="1">
    <w:name w:val="Текст выноски Знак"/>
    <w:link w:val="916"/>
    <w:uiPriority w:val="99"/>
    <w:semiHidden/>
    <w:rPr>
      <w:rFonts w:ascii="Tahoma" w:hAnsi="Tahoma" w:eastAsia="Calibri" w:cs="Tahoma"/>
      <w:sz w:val="16"/>
      <w:szCs w:val="16"/>
      <w:lang w:eastAsia="en-US"/>
    </w:rPr>
  </w:style>
  <w:style w:type="paragraph" w:styleId="916">
    <w:name w:val="Balloon Text"/>
    <w:basedOn w:val="706"/>
    <w:link w:val="915"/>
    <w:semiHidden/>
    <w:pPr>
      <w:spacing w:after="0" w:line="240" w:lineRule="auto"/>
    </w:pPr>
    <w:rPr>
      <w:rFonts w:ascii="Tahoma" w:hAnsi="Tahoma" w:eastAsia="Calibri" w:cs="Tahoma"/>
      <w:sz w:val="16"/>
      <w:szCs w:val="16"/>
      <w:lang w:eastAsia="en-US"/>
    </w:rPr>
  </w:style>
  <w:style w:type="character" w:styleId="917" w:customStyle="1">
    <w:name w:val="Body Text Char1"/>
    <w:uiPriority w:val="99"/>
    <w:rPr>
      <w:sz w:val="27"/>
    </w:rPr>
  </w:style>
  <w:style w:type="character" w:styleId="918" w:customStyle="1">
    <w:name w:val="Основной текст + Candara"/>
    <w:uiPriority w:val="99"/>
    <w:rPr>
      <w:rFonts w:ascii="Candara" w:hAnsi="Candara" w:cs="Candara"/>
      <w:spacing w:val="-10"/>
      <w:sz w:val="26"/>
      <w:szCs w:val="26"/>
    </w:rPr>
  </w:style>
  <w:style w:type="paragraph" w:styleId="919">
    <w:name w:val="Body Text"/>
    <w:basedOn w:val="706"/>
    <w:link w:val="920"/>
    <w:pPr>
      <w:jc w:val="both"/>
      <w:spacing w:before="360" w:after="0" w:line="322" w:lineRule="exact"/>
      <w:shd w:val="clear" w:color="auto" w:fill="ffffff"/>
    </w:pPr>
    <w:rPr>
      <w:rFonts w:eastAsia="Calibri" w:cs="Calibri"/>
      <w:sz w:val="27"/>
      <w:szCs w:val="27"/>
      <w:lang w:eastAsia="en-US"/>
    </w:rPr>
  </w:style>
  <w:style w:type="character" w:styleId="920" w:customStyle="1">
    <w:name w:val="Основной текст Знак"/>
    <w:link w:val="919"/>
    <w:rPr>
      <w:rFonts w:eastAsia="Calibri" w:cs="Calibri"/>
      <w:sz w:val="27"/>
      <w:szCs w:val="27"/>
      <w:shd w:val="clear" w:color="auto" w:fill="ffffff"/>
      <w:lang w:eastAsia="en-US"/>
    </w:rPr>
  </w:style>
  <w:style w:type="character" w:styleId="921">
    <w:name w:val="Hyperlink"/>
    <w:uiPriority w:val="99"/>
    <w:rPr>
      <w:rFonts w:cs="Times New Roman"/>
      <w:color w:val="0000ff"/>
      <w:u w:val="single"/>
    </w:rPr>
  </w:style>
  <w:style w:type="paragraph" w:styleId="922">
    <w:name w:val="No Spacing"/>
    <w:uiPriority w:val="1"/>
    <w:qFormat/>
    <w:rPr>
      <w:sz w:val="22"/>
      <w:szCs w:val="22"/>
    </w:rPr>
  </w:style>
  <w:style w:type="paragraph" w:styleId="923">
    <w:name w:val="annotation text"/>
    <w:basedOn w:val="706"/>
    <w:link w:val="924"/>
    <w:uiPriority w:val="99"/>
    <w:semiHidden/>
    <w:rPr>
      <w:sz w:val="20"/>
      <w:szCs w:val="20"/>
    </w:rPr>
  </w:style>
  <w:style w:type="character" w:styleId="924" w:customStyle="1">
    <w:name w:val="Текст примечания Знак"/>
    <w:basedOn w:val="716"/>
    <w:link w:val="923"/>
    <w:uiPriority w:val="99"/>
    <w:semiHidden/>
  </w:style>
  <w:style w:type="character" w:styleId="925" w:customStyle="1">
    <w:name w:val="Тема примечания Знак"/>
    <w:link w:val="926"/>
    <w:uiPriority w:val="99"/>
    <w:semiHidden/>
    <w:rPr>
      <w:b/>
      <w:bCs/>
    </w:rPr>
  </w:style>
  <w:style w:type="paragraph" w:styleId="926">
    <w:name w:val="annotation subject"/>
    <w:basedOn w:val="923"/>
    <w:next w:val="923"/>
    <w:link w:val="925"/>
    <w:uiPriority w:val="99"/>
    <w:semiHidden/>
    <w:rPr>
      <w:b/>
      <w:bCs/>
    </w:rPr>
  </w:style>
  <w:style w:type="character" w:styleId="927" w:customStyle="1">
    <w:name w:val="Тема примечания Знак1"/>
    <w:uiPriority w:val="99"/>
    <w:semiHidden/>
    <w:rPr>
      <w:b/>
      <w:bCs/>
    </w:rPr>
  </w:style>
  <w:style w:type="character" w:styleId="928">
    <w:name w:val="Strong"/>
    <w:uiPriority w:val="22"/>
    <w:qFormat/>
    <w:rPr>
      <w:b/>
      <w:bCs/>
    </w:rPr>
  </w:style>
  <w:style w:type="table" w:styleId="929">
    <w:name w:val="Table Grid"/>
    <w:basedOn w:val="717"/>
    <w:uiPriority w:val="59"/>
    <w:rPr>
      <w:rFonts w:eastAsia="Calibri" w:cs="Calibri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0" w:customStyle="1">
    <w:name w:val="Сетка таблицы1"/>
    <w:uiPriority w:val="99"/>
    <w:rPr>
      <w:rFonts w:eastAsia="Calibri"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31" w:customStyle="1">
    <w:name w:val="Comment Subject Char1"/>
    <w:uiPriority w:val="99"/>
    <w:semiHidden/>
    <w:rPr>
      <w:rFonts w:eastAsia="Times New Roman" w:cs="Calibri"/>
      <w:b/>
      <w:bCs/>
      <w:sz w:val="20"/>
      <w:szCs w:val="20"/>
      <w:lang w:eastAsia="en-US"/>
    </w:rPr>
  </w:style>
  <w:style w:type="paragraph" w:styleId="932">
    <w:name w:val="Revision"/>
    <w:hidden/>
    <w:uiPriority w:val="99"/>
    <w:semiHidden/>
    <w:rPr>
      <w:sz w:val="22"/>
      <w:szCs w:val="22"/>
    </w:rPr>
  </w:style>
  <w:style w:type="character" w:styleId="933" w:customStyle="1">
    <w:name w:val="Основной текст Знак1"/>
    <w:uiPriority w:val="99"/>
    <w:semiHidden/>
    <w:rPr>
      <w:rFonts w:ascii="Calibri" w:hAnsi="Calibri" w:eastAsia="Times New Roman" w:cs="Times New Roman"/>
      <w:lang w:eastAsia="ru-RU"/>
    </w:rPr>
  </w:style>
  <w:style w:type="paragraph" w:styleId="934" w:customStyle="1">
    <w:name w:val="I ?ai"/>
    <w:basedOn w:val="706"/>
    <w:next w:val="706"/>
    <w:pPr>
      <w:ind w:right="3969" w:firstLine="709"/>
      <w:jc w:val="both"/>
      <w:spacing w:before="240" w:after="360" w:line="216" w:lineRule="auto"/>
    </w:pPr>
    <w:rPr>
      <w:rFonts w:ascii="Times New Roman" w:hAnsi="Times New Roman"/>
      <w:sz w:val="28"/>
      <w:szCs w:val="20"/>
    </w:rPr>
  </w:style>
  <w:style w:type="character" w:styleId="935">
    <w:name w:val="Placeholder Text"/>
    <w:basedOn w:val="716"/>
    <w:uiPriority w:val="99"/>
    <w:semiHidden/>
    <w:rPr>
      <w:color w:val="808080"/>
    </w:rPr>
  </w:style>
  <w:style w:type="paragraph" w:styleId="936" w:customStyle="1">
    <w:name w:val="ConsPlusTitle"/>
    <w:link w:val="712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Times New Roman"/>
      <w:b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s://login.consultant.ru/link/?req=doc&amp;base=RZB&amp;n=44113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D69B2-4006-4919-B96A-494BCC2DC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revision>34</cp:revision>
  <dcterms:created xsi:type="dcterms:W3CDTF">2024-03-20T07:37:00Z</dcterms:created>
  <dcterms:modified xsi:type="dcterms:W3CDTF">2025-05-28T14:33:33Z</dcterms:modified>
</cp:coreProperties>
</file>