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6"/>
          <w:szCs w:val="26"/>
          <w:highlight w:val="yellow"/>
        </w:rPr>
      </w:pPr>
      <w:r>
        <w:rPr>
          <w:b/>
          <w:color w:val="000000"/>
          <w:sz w:val="26"/>
          <w:szCs w:val="26"/>
          <w:highlight w:val="yellow"/>
        </w:rPr>
      </w:r>
      <w:r>
        <w:rPr>
          <w:rFonts w:ascii="Times New Roman" w:hAnsi="Times New Roman"/>
          <w:b/>
          <w:color w:val="000000"/>
          <w:sz w:val="26"/>
          <w:szCs w:val="26"/>
          <w:highlight w:val="yellow"/>
        </w:rPr>
      </w:r>
      <w:r>
        <w:rPr>
          <w:rFonts w:ascii="Times New Roman" w:hAnsi="Times New Roman"/>
          <w:b/>
          <w:color w:val="000000"/>
          <w:sz w:val="26"/>
          <w:szCs w:val="26"/>
          <w:highlight w:val="yellow"/>
        </w:rPr>
      </w:r>
    </w:p>
    <w:tbl>
      <w:tblPr>
        <w:tblW w:w="9854" w:type="dxa"/>
        <w:tblInd w:w="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67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Проект постановления администрации Губкинского городского округа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7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u w:val="single"/>
              </w:rPr>
              <w:t xml:space="preserve">«О внесении изменений в постановление администрации Губкинского городского округа от 10 мая 2016 года № 877-па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u w:val="single"/>
              </w:rPr>
            </w:r>
            <w:r>
              <w:rPr>
                <w:rFonts w:ascii="Times New Roman" w:hAnsi="Times New Roman" w:cs="Times New Roman"/>
                <w:b w:val="0"/>
                <w:bCs w:val="0"/>
                <w:u w:val="single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rFonts w:ascii="Times New Roman" w:hAnsi="Times New Roman"/>
                <w:i/>
                <w:color w:val="000000"/>
              </w:rPr>
            </w:r>
            <w:r>
              <w:rPr>
                <w:rFonts w:ascii="Times New Roman" w:hAnsi="Times New Roman"/>
                <w:i/>
                <w:color w:val="000000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rFonts w:ascii="Times New Roman" w:hAnsi="Times New Roman"/>
                <w:i/>
                <w:color w:val="000000"/>
              </w:rPr>
            </w:r>
            <w:r>
              <w:rPr>
                <w:rFonts w:ascii="Times New Roman" w:hAnsi="Times New Roman"/>
                <w:i/>
                <w:color w:val="000000"/>
              </w:rPr>
            </w:r>
          </w:p>
          <w:p>
            <w:pPr>
              <w:pStyle w:val="842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транспорта, связи и телекоммуникаций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администрации Губкинского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  <w:t xml:space="preserve">подготовившего данный проект муниципального нормативного правового акта)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blPrEx/>
        <w:trPr>
          <w:trHeight w:val="11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both"/>
              <w:spacing w:after="0" w:afterAutospacing="0"/>
              <w:widowControl w:val="off"/>
              <w:tabs>
                <w:tab w:val="clear" w:pos="708" w:leader="none"/>
                <w:tab w:val="left" w:pos="2940" w:leader="none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муниципального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868"/>
              <w:ind w:left="0" w:right="0" w:firstLine="0"/>
              <w:jc w:val="both"/>
              <w:spacing w:before="0" w:after="0" w:afterAutospacing="0"/>
              <w:shd w:val="clear" w:color="auto" w:fill="ffffff"/>
              <w:widowControl w:val="off"/>
              <w:tabs>
                <w:tab w:val="clear" w:pos="708" w:leader="none"/>
              </w:tabs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связи с внесением изменений в Федеральный закон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июля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необходимо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приведение муниципального правового акта в его соответствие.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4"/>
                <w:szCs w:val="24"/>
              </w:rPr>
              <w:t xml:space="preserve">отсутствуют</w:t>
            </w:r>
            <w:r/>
          </w:p>
        </w:tc>
      </w:tr>
    </w:tbl>
    <w:p>
      <w:pPr>
        <w:pStyle w:val="842"/>
        <w:ind w:left="0" w:right="0" w:firstLine="0"/>
        <w:jc w:val="both"/>
        <w:widowControl w:val="off"/>
        <w:tabs>
          <w:tab w:val="clear" w:pos="708" w:leader="none"/>
          <w:tab w:val="left" w:pos="1418" w:leader="none"/>
        </w:tabs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NSimSun">
    <w:panose1 w:val="02000506000000020000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ind w:left="0" w:right="0" w:firstLine="0"/>
      <w:jc w:val="center"/>
      <w:rPr>
        <w:rFonts w:ascii="Times New Roman" w:hAnsi="Times New Roman"/>
      </w:rPr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2"/>
    <w:next w:val="842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3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2"/>
    <w:next w:val="842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3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basedOn w:val="843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basedOn w:val="843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3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3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2"/>
    <w:next w:val="842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3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2"/>
    <w:next w:val="842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3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2"/>
    <w:next w:val="842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3"/>
    <w:link w:val="689"/>
    <w:uiPriority w:val="10"/>
    <w:rPr>
      <w:sz w:val="48"/>
      <w:szCs w:val="48"/>
    </w:rPr>
  </w:style>
  <w:style w:type="paragraph" w:styleId="691">
    <w:name w:val="Subtitle"/>
    <w:basedOn w:val="842"/>
    <w:next w:val="842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3"/>
    <w:link w:val="691"/>
    <w:uiPriority w:val="11"/>
    <w:rPr>
      <w:sz w:val="24"/>
      <w:szCs w:val="24"/>
    </w:rPr>
  </w:style>
  <w:style w:type="paragraph" w:styleId="693">
    <w:name w:val="Quote"/>
    <w:basedOn w:val="842"/>
    <w:next w:val="842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2"/>
    <w:next w:val="842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3"/>
    <w:link w:val="859"/>
    <w:uiPriority w:val="99"/>
  </w:style>
  <w:style w:type="character" w:styleId="698">
    <w:name w:val="Footer Char"/>
    <w:basedOn w:val="843"/>
    <w:link w:val="860"/>
    <w:uiPriority w:val="99"/>
  </w:style>
  <w:style w:type="character" w:styleId="699">
    <w:name w:val="Caption Char"/>
    <w:basedOn w:val="855"/>
    <w:link w:val="860"/>
    <w:uiPriority w:val="99"/>
  </w:style>
  <w:style w:type="table" w:styleId="700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>
    <w:name w:val="Normal"/>
    <w:qFormat/>
    <w:pPr>
      <w:jc w:val="left"/>
      <w:widowControl/>
    </w:pPr>
    <w:rPr>
      <w:rFonts w:ascii="Times New Roman" w:hAnsi="Times New Roman" w:eastAsia="Courier New" w:cs="Times New Roman"/>
      <w:color w:val="auto"/>
      <w:sz w:val="20"/>
      <w:szCs w:val="20"/>
      <w:lang w:val="ru-RU" w:eastAsia="ru-RU" w:bidi="ar-SA"/>
    </w:rPr>
  </w:style>
  <w:style w:type="character" w:styleId="843" w:default="1">
    <w:name w:val="Default Paragraph Font"/>
    <w:qFormat/>
  </w:style>
  <w:style w:type="character" w:styleId="844">
    <w:name w:val="Верхний колонтитул Знак"/>
    <w:basedOn w:val="843"/>
    <w:qFormat/>
    <w:rPr>
      <w:rFonts w:ascii="Times New Roman" w:hAnsi="Times New Roman"/>
    </w:rPr>
  </w:style>
  <w:style w:type="character" w:styleId="845">
    <w:name w:val="Нижний колонтитул Знак"/>
    <w:basedOn w:val="843"/>
    <w:qFormat/>
    <w:rPr>
      <w:rFonts w:ascii="Times New Roman" w:hAnsi="Times New Roman"/>
    </w:rPr>
  </w:style>
  <w:style w:type="character" w:styleId="846">
    <w:name w:val="w"/>
    <w:qFormat/>
  </w:style>
  <w:style w:type="character" w:styleId="847">
    <w:name w:val="blk"/>
    <w:qFormat/>
  </w:style>
  <w:style w:type="character" w:styleId="848">
    <w:name w:val="Текст выноски Знак"/>
    <w:basedOn w:val="843"/>
    <w:qFormat/>
    <w:rPr>
      <w:rFonts w:ascii="Segoe UI" w:hAnsi="Segoe UI" w:cs="Segoe UI"/>
      <w:sz w:val="18"/>
      <w:szCs w:val="18"/>
    </w:rPr>
  </w:style>
  <w:style w:type="character" w:styleId="849">
    <w:name w:val="Hyperlink"/>
    <w:basedOn w:val="843"/>
    <w:rPr>
      <w:color w:val="0563c1"/>
      <w:sz w:val="24"/>
      <w:szCs w:val="24"/>
      <w:u w:val="single"/>
    </w:rPr>
  </w:style>
  <w:style w:type="character" w:styleId="850">
    <w:name w:val="Placeholder Text"/>
    <w:basedOn w:val="843"/>
    <w:qFormat/>
    <w:rPr>
      <w:color w:val="808080"/>
      <w:sz w:val="24"/>
      <w:szCs w:val="24"/>
    </w:rPr>
  </w:style>
  <w:style w:type="character" w:styleId="851">
    <w:name w:val="FollowedHyperlink"/>
    <w:basedOn w:val="843"/>
    <w:rPr>
      <w:color w:val="954f72"/>
      <w:sz w:val="24"/>
      <w:szCs w:val="24"/>
      <w:u w:val="single"/>
    </w:rPr>
  </w:style>
  <w:style w:type="paragraph" w:styleId="852">
    <w:name w:val="Заголовок"/>
    <w:basedOn w:val="842"/>
    <w:next w:val="85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53">
    <w:name w:val="Body Text"/>
    <w:basedOn w:val="842"/>
    <w:pPr>
      <w:spacing w:before="0" w:after="140" w:line="276" w:lineRule="auto"/>
    </w:pPr>
  </w:style>
  <w:style w:type="paragraph" w:styleId="854">
    <w:name w:val="List"/>
    <w:basedOn w:val="853"/>
    <w:rPr>
      <w:rFonts w:ascii="PT Astra Serif" w:hAnsi="PT Astra Serif" w:cs="Noto Sans Devanagari"/>
    </w:rPr>
  </w:style>
  <w:style w:type="paragraph" w:styleId="855">
    <w:name w:val="Caption"/>
    <w:basedOn w:val="842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56">
    <w:name w:val="Указатель"/>
    <w:basedOn w:val="842"/>
    <w:qFormat/>
    <w:pPr>
      <w:suppressLineNumbers/>
    </w:pPr>
    <w:rPr>
      <w:rFonts w:ascii="PT Astra Serif" w:hAnsi="PT Astra Serif" w:cs="Noto Sans Devanagari"/>
    </w:rPr>
  </w:style>
  <w:style w:type="paragraph" w:styleId="857" w:default="1">
    <w:name w:val="Normal Table"/>
    <w:qFormat/>
    <w:pPr>
      <w:jc w:val="left"/>
      <w:spacing w:before="0" w:after="160" w:line="256" w:lineRule="auto"/>
      <w:widowControl/>
    </w:pPr>
    <w:rPr>
      <w:rFonts w:ascii="Calibri" w:hAnsi="Calibri" w:eastAsia="Courier New" w:cs="Calibri"/>
      <w:color w:val="auto"/>
      <w:sz w:val="22"/>
      <w:szCs w:val="22"/>
      <w:lang w:val="ru-RU" w:eastAsia="en-US" w:bidi="ar-SA"/>
    </w:rPr>
  </w:style>
  <w:style w:type="paragraph" w:styleId="858">
    <w:name w:val="Колонтитул"/>
    <w:basedOn w:val="842"/>
    <w:qFormat/>
  </w:style>
  <w:style w:type="paragraph" w:styleId="859">
    <w:name w:val="Header"/>
    <w:basedOn w:val="842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0">
    <w:name w:val="Footer"/>
    <w:basedOn w:val="842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1">
    <w:name w:val="pr"/>
    <w:basedOn w:val="842"/>
    <w:qFormat/>
    <w:pPr>
      <w:spacing w:beforeAutospacing="1" w:afterAutospacing="1"/>
    </w:pPr>
    <w:rPr>
      <w:sz w:val="24"/>
      <w:szCs w:val="24"/>
    </w:rPr>
  </w:style>
  <w:style w:type="paragraph" w:styleId="862">
    <w:name w:val="Default"/>
    <w:qFormat/>
    <w:pPr>
      <w:jc w:val="left"/>
      <w:widowControl/>
    </w:pPr>
    <w:rPr>
      <w:rFonts w:ascii="Times New Roman" w:hAnsi="Times New Roman" w:eastAsia="Courier New" w:cs="Times New Roman"/>
      <w:color w:val="000000"/>
      <w:sz w:val="24"/>
      <w:szCs w:val="24"/>
      <w:lang w:val="ru-RU" w:eastAsia="en-US" w:bidi="ar-SA"/>
    </w:rPr>
  </w:style>
  <w:style w:type="paragraph" w:styleId="863">
    <w:name w:val="List Paragraph"/>
    <w:basedOn w:val="842"/>
    <w:qFormat/>
    <w:pPr>
      <w:contextualSpacing/>
      <w:ind w:left="720" w:firstLine="0"/>
      <w:spacing w:before="0" w:after="0"/>
    </w:pPr>
  </w:style>
  <w:style w:type="paragraph" w:styleId="864">
    <w:name w:val="Balloon Text"/>
    <w:basedOn w:val="842"/>
    <w:qFormat/>
    <w:rPr>
      <w:rFonts w:ascii="Segoe UI" w:hAnsi="Segoe UI" w:cs="Segoe UI"/>
      <w:sz w:val="18"/>
      <w:szCs w:val="18"/>
    </w:rPr>
  </w:style>
  <w:style w:type="paragraph" w:styleId="865">
    <w:name w:val="Table Grid"/>
    <w:basedOn w:val="857"/>
    <w:qFormat/>
    <w:rPr>
      <w:rFonts w:ascii="Calibri" w:hAnsi="Calibri" w:cs="Calibri"/>
      <w:sz w:val="22"/>
      <w:szCs w:val="22"/>
      <w:lang w:eastAsia="en-US"/>
    </w:rPr>
  </w:style>
  <w:style w:type="paragraph" w:styleId="866">
    <w:name w:val="ConsPlusNormal"/>
    <w:qFormat/>
    <w:pPr>
      <w:jc w:val="left"/>
      <w:widowControl/>
    </w:pPr>
    <w:rPr>
      <w:rFonts w:ascii="Arial" w:hAnsi="Arial" w:eastAsia="Courier New" w:cs="Arial"/>
      <w:color w:val="auto"/>
      <w:sz w:val="20"/>
      <w:szCs w:val="20"/>
      <w:lang w:val="ru-RU" w:eastAsia="ru-RU" w:bidi="ar-SA"/>
    </w:rPr>
  </w:style>
  <w:style w:type="paragraph" w:styleId="867">
    <w:name w:val="Standard"/>
    <w:qFormat/>
    <w:pPr>
      <w:jc w:val="left"/>
      <w:widowControl/>
    </w:pPr>
    <w:rPr>
      <w:rFonts w:ascii="Liberation Serif" w:hAnsi="Liberation Serif" w:eastAsia="Courier New" w:cs="Arial"/>
      <w:color w:val="auto"/>
      <w:sz w:val="24"/>
      <w:szCs w:val="24"/>
      <w:lang w:val="ru-RU" w:eastAsia="zh-CN" w:bidi="hi-IN"/>
    </w:rPr>
  </w:style>
  <w:style w:type="paragraph" w:styleId="868">
    <w:name w:val="Normal (Web)"/>
    <w:basedOn w:val="842"/>
    <w:qFormat/>
    <w:pPr>
      <w:spacing w:before="100" w:after="100"/>
    </w:pPr>
    <w:rPr>
      <w:rFonts w:ascii="Liberation Serif" w:hAnsi="Liberation Serif" w:eastAsia="NSimSun" w:cs="Arial"/>
      <w:sz w:val="24"/>
      <w:szCs w:val="24"/>
      <w:lang w:eastAsia="zh-CN" w:bidi="hi-IN"/>
    </w:rPr>
  </w:style>
  <w:style w:type="numbering" w:styleId="86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dc:description/>
  <dc:language>ru-RU</dc:language>
  <cp:revision>15</cp:revision>
  <dcterms:created xsi:type="dcterms:W3CDTF">2020-08-19T10:44:00Z</dcterms:created>
  <dcterms:modified xsi:type="dcterms:W3CDTF">2024-11-27T12:47:53Z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Любовь Никитина</vt:lpwstr>
  </property>
</Properties>
</file>