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3"/>
      </w:pPr>
      <w:r/>
      <w:r>
        <w:br/>
      </w:r>
      <w:r/>
    </w:p>
    <w:p>
      <w:pPr>
        <w:pStyle w:val="621"/>
        <w:jc w:val="both"/>
        <w:outlineLvl w:val="0"/>
      </w:pPr>
      <w:r/>
      <w:r/>
    </w:p>
    <w:p>
      <w:pPr>
        <w:pStyle w:val="622"/>
        <w:jc w:val="center"/>
        <w:outlineLvl w:val="0"/>
      </w:pPr>
      <w:r>
        <w:t xml:space="preserve">АДМИНИСТРАЦИЯ ГУБКИНСКОГО ГОРОДСКОГО ОКРУГА</w:t>
      </w:r>
      <w:r/>
    </w:p>
    <w:p>
      <w:pPr>
        <w:pStyle w:val="622"/>
        <w:jc w:val="center"/>
      </w:pPr>
      <w:r>
        <w:t xml:space="preserve">БЕЛГОРОДСКОЙ ОБЛАСТИ</w:t>
      </w:r>
      <w:r/>
    </w:p>
    <w:p>
      <w:pPr>
        <w:pStyle w:val="622"/>
        <w:jc w:val="center"/>
      </w:pPr>
      <w:r/>
      <w:r/>
    </w:p>
    <w:p>
      <w:pPr>
        <w:pStyle w:val="622"/>
        <w:jc w:val="center"/>
      </w:pPr>
      <w:r>
        <w:t xml:space="preserve">ПОСТАНОВЛЕНИЕ</w:t>
      </w:r>
      <w:r/>
    </w:p>
    <w:p>
      <w:pPr>
        <w:pStyle w:val="622"/>
        <w:jc w:val="center"/>
      </w:pPr>
      <w:r>
        <w:t xml:space="preserve">от 10 мая 2016 г. N 877-па</w:t>
      </w:r>
      <w:r/>
    </w:p>
    <w:p>
      <w:pPr>
        <w:pStyle w:val="622"/>
        <w:jc w:val="center"/>
      </w:pPr>
      <w:r/>
      <w:r/>
    </w:p>
    <w:p>
      <w:pPr>
        <w:pStyle w:val="622"/>
        <w:jc w:val="center"/>
      </w:pPr>
      <w:r>
        <w:t xml:space="preserve">ОБ УТВЕРЖДЕНИИ ПОЛОЖЕНИЯ ОБ ОРГАНИЗАЦИИ ТРАНСПОРТНОГО</w:t>
      </w:r>
      <w:r/>
    </w:p>
    <w:p>
      <w:pPr>
        <w:pStyle w:val="622"/>
        <w:jc w:val="center"/>
      </w:pPr>
      <w:r>
        <w:t xml:space="preserve">ОБСЛУЖИВАНИЯ НАСЕЛЕНИЯ ГУБКИНСКОГО ГОРОДСКОГО ОКРУГА</w:t>
      </w:r>
      <w:r/>
    </w:p>
    <w:p>
      <w:pPr>
        <w:pStyle w:val="621"/>
        <w:spacing w:after="1"/>
      </w:pPr>
      <w:r/>
      <w:r/>
    </w:p>
    <w:tbl>
      <w:tblPr>
        <w:tblW w:w="5000" w:type="pct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621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621"/>
              <w:jc w:val="center"/>
            </w:pPr>
            <w:r>
              <w:rPr>
                <w:color w:val="392c69"/>
              </w:rPr>
              <w:t xml:space="preserve">(в ред. постановлений администрации Губкинского городского округа</w:t>
            </w:r>
            <w:r/>
          </w:p>
          <w:p>
            <w:pPr>
              <w:pStyle w:val="621"/>
              <w:jc w:val="center"/>
            </w:pPr>
            <w:r>
              <w:rPr>
                <w:color w:val="392c69"/>
              </w:rPr>
              <w:t xml:space="preserve">Белгородской области от 10.06.2016 </w:t>
            </w:r>
            <w:hyperlink r:id="rId8" w:tooltip="https://login.consultant.ru/link/?req=doc&amp;base=RLAW404&amp;n=52618&amp;dst=100005" w:history="1">
              <w:r>
                <w:rPr>
                  <w:color w:val="0000ff"/>
                </w:rPr>
                <w:t xml:space="preserve">N 1155-па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9" w:tooltip="https://login.consultant.ru/link/?req=doc&amp;base=RLAW404&amp;n=55124&amp;dst=100005" w:history="1">
              <w:r>
                <w:rPr>
                  <w:color w:val="0000ff"/>
                </w:rPr>
                <w:t xml:space="preserve">N 2785-па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621"/>
              <w:jc w:val="center"/>
            </w:pPr>
            <w:r>
              <w:rPr>
                <w:color w:val="392c69"/>
              </w:rPr>
              <w:t xml:space="preserve">от 06.02.2020 </w:t>
            </w:r>
            <w:hyperlink r:id="rId10" w:tooltip="https://login.consultant.ru/link/?req=doc&amp;base=RLAW404&amp;n=74986&amp;dst=100005" w:history="1">
              <w:r>
                <w:rPr>
                  <w:color w:val="0000ff"/>
                </w:rPr>
                <w:t xml:space="preserve">N 128-па</w:t>
              </w:r>
            </w:hyperlink>
            <w:r>
              <w:rPr>
                <w:color w:val="392c69"/>
              </w:rPr>
              <w:t xml:space="preserve">, от 17.09.2021 </w:t>
            </w:r>
            <w:hyperlink r:id="rId11" w:tooltip="https://login.consultant.ru/link/?req=doc&amp;base=RLAW404&amp;n=81979&amp;dst=100005" w:history="1">
              <w:r>
                <w:rPr>
                  <w:color w:val="0000ff"/>
                </w:rPr>
                <w:t xml:space="preserve">N 1402-па</w:t>
              </w:r>
            </w:hyperlink>
            <w:r>
              <w:rPr>
                <w:color w:val="392c69"/>
              </w:rPr>
              <w:t xml:space="preserve">, от 02.06.2023 </w:t>
            </w:r>
            <w:hyperlink r:id="rId12" w:tooltip="https://login.consultant.ru/link/?req=doc&amp;base=RLAW404&amp;n=93348&amp;dst=100005" w:history="1">
              <w:r>
                <w:rPr>
                  <w:color w:val="0000ff"/>
                </w:rPr>
                <w:t xml:space="preserve">N 779-па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621"/>
              <w:jc w:val="center"/>
            </w:pPr>
            <w:r>
              <w:rPr>
                <w:color w:val="392c69"/>
              </w:rPr>
              <w:t xml:space="preserve">от 07.11.2023 </w:t>
            </w:r>
            <w:hyperlink r:id="rId13" w:tooltip="https://login.consultant.ru/link/?req=doc&amp;base=RLAW404&amp;n=99341&amp;dst=100006" w:history="1">
              <w:r>
                <w:rPr>
                  <w:color w:val="0000ff"/>
                </w:rPr>
                <w:t xml:space="preserve">N 1563-па</w:t>
              </w:r>
            </w:hyperlink>
            <w:r>
              <w:rPr>
                <w:color w:val="392c69"/>
              </w:rPr>
              <w:t xml:space="preserve">, от 26.03.2024 </w:t>
            </w:r>
            <w:hyperlink r:id="rId14" w:tooltip="https://login.consultant.ru/link/?req=doc&amp;base=RLAW404&amp;n=100352&amp;dst=100005" w:history="1">
              <w:r>
                <w:rPr>
                  <w:color w:val="0000ff"/>
                </w:rPr>
                <w:t xml:space="preserve">N 367-па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В соответствии с Федеральными законами от 06.10.2003 </w:t>
      </w:r>
      <w:hyperlink r:id="rId15" w:tooltip="https://login.consultant.ru/link/?req=doc&amp;base=LAW&amp;n=471024&amp;dst=100174" w:history="1">
        <w:r>
          <w:rPr>
            <w:color w:val="0000ff"/>
          </w:rPr>
          <w:t xml:space="preserve">N 131-ФЗ</w:t>
        </w:r>
      </w:hyperlink>
      <w:r>
        <w:t xml:space="preserve"> "Об общих принципах организации местного самоуправления в Российской Федерации", от 13.07.2015 </w:t>
      </w:r>
      <w:hyperlink r:id="rId16" w:tooltip="https://login.consultant.ru/link/?req=doc&amp;base=LAW&amp;n=456504" w:history="1">
        <w:r>
          <w:rPr>
            <w:color w:val="0000ff"/>
          </w:rPr>
          <w:t xml:space="preserve">N 220-ФЗ</w:t>
        </w:r>
      </w:hyperlink>
      <w: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r:id="rId17" w:tooltip="https://login.consultant.ru/link/?req=doc&amp;base=RLAW404&amp;n=97306&amp;dst=100045" w:history="1">
        <w:r>
          <w:rPr>
            <w:color w:val="0000ff"/>
          </w:rPr>
          <w:t xml:space="preserve">Уставом</w:t>
        </w:r>
      </w:hyperlink>
      <w:r>
        <w:t xml:space="preserve"> Губкинского городского округа, в целях организации регулярных перевозок пассажиров и багажа автомобильным транспортом, удовлетворения потребности населения Губкинского городского округа в пассажирских перевозках постановляю: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1. Утвердить </w:t>
      </w:r>
      <w:hyperlink w:tooltip="#P36" w:anchor="P36" w:history="1">
        <w:r>
          <w:rPr>
            <w:color w:val="0000ff"/>
          </w:rPr>
          <w:t xml:space="preserve">Положение</w:t>
        </w:r>
      </w:hyperlink>
      <w:r>
        <w:t xml:space="preserve"> об организации транспортного обслуживания населения Губкинского городского округа (прилагается).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2. Опубликовать настоящее постановление в средствах массовой информации.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3.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  <w:r/>
    </w:p>
    <w:p>
      <w:pPr>
        <w:pStyle w:val="621"/>
        <w:jc w:val="both"/>
      </w:pPr>
      <w:r/>
      <w:r/>
    </w:p>
    <w:p>
      <w:pPr>
        <w:pStyle w:val="621"/>
        <w:jc w:val="right"/>
      </w:pPr>
      <w:r>
        <w:t xml:space="preserve">Глава администрации</w:t>
      </w:r>
      <w:r/>
    </w:p>
    <w:p>
      <w:pPr>
        <w:pStyle w:val="621"/>
        <w:jc w:val="right"/>
      </w:pPr>
      <w:r>
        <w:t xml:space="preserve">А.А.КРЕТОВ</w:t>
      </w:r>
      <w:r/>
    </w:p>
    <w:p>
      <w:pPr>
        <w:pStyle w:val="621"/>
        <w:jc w:val="both"/>
      </w:pPr>
      <w:r/>
      <w:r/>
    </w:p>
    <w:p>
      <w:pPr>
        <w:pStyle w:val="621"/>
        <w:jc w:val="both"/>
      </w:pPr>
      <w:r/>
      <w:r/>
    </w:p>
    <w:p>
      <w:pPr>
        <w:pStyle w:val="621"/>
        <w:jc w:val="both"/>
      </w:pPr>
      <w:r/>
      <w:r/>
    </w:p>
    <w:p>
      <w:pPr>
        <w:pStyle w:val="621"/>
        <w:jc w:val="both"/>
      </w:pPr>
      <w:r/>
      <w:r/>
    </w:p>
    <w:p>
      <w:pPr>
        <w:pStyle w:val="621"/>
        <w:jc w:val="both"/>
      </w:pPr>
      <w:r/>
      <w:r/>
    </w:p>
    <w:p>
      <w:pPr>
        <w:pStyle w:val="621"/>
        <w:jc w:val="right"/>
        <w:outlineLvl w:val="0"/>
      </w:pPr>
      <w:r>
        <w:t xml:space="preserve">Утверждено</w:t>
      </w:r>
      <w:r/>
    </w:p>
    <w:p>
      <w:pPr>
        <w:pStyle w:val="621"/>
        <w:jc w:val="right"/>
      </w:pPr>
      <w:r>
        <w:t xml:space="preserve">постановлением</w:t>
      </w:r>
      <w:r/>
    </w:p>
    <w:p>
      <w:pPr>
        <w:pStyle w:val="621"/>
        <w:jc w:val="right"/>
      </w:pPr>
      <w:r>
        <w:t xml:space="preserve">администрации Губкинского</w:t>
      </w:r>
      <w:r/>
    </w:p>
    <w:p>
      <w:pPr>
        <w:pStyle w:val="621"/>
        <w:jc w:val="right"/>
      </w:pPr>
      <w:r>
        <w:t xml:space="preserve">городского округа</w:t>
      </w:r>
      <w:r/>
    </w:p>
    <w:p>
      <w:pPr>
        <w:pStyle w:val="621"/>
        <w:jc w:val="right"/>
      </w:pPr>
      <w:r>
        <w:t xml:space="preserve">от 10 мая 2016 г. N 877-па</w:t>
      </w:r>
      <w:r/>
    </w:p>
    <w:p>
      <w:pPr>
        <w:pStyle w:val="621"/>
        <w:jc w:val="both"/>
      </w:pPr>
      <w:r/>
      <w:r/>
    </w:p>
    <w:p>
      <w:pPr>
        <w:pStyle w:val="622"/>
        <w:jc w:val="center"/>
      </w:pPr>
      <w:r/>
      <w:bookmarkStart w:id="0" w:name="P36"/>
      <w:r/>
      <w:bookmarkEnd w:id="0"/>
      <w:r>
        <w:t xml:space="preserve">ПОЛОЖЕНИЕ</w:t>
      </w:r>
      <w:r/>
    </w:p>
    <w:p>
      <w:pPr>
        <w:pStyle w:val="622"/>
        <w:jc w:val="center"/>
      </w:pPr>
      <w:r>
        <w:t xml:space="preserve">ОБ ОРГАНИЗАЦИИ ТРАНСПОРТНОГО ОБСЛУЖИВАНИЯ НАСЕЛЕНИЯ</w:t>
      </w:r>
      <w:r/>
    </w:p>
    <w:p>
      <w:pPr>
        <w:pStyle w:val="622"/>
        <w:jc w:val="center"/>
      </w:pPr>
      <w:r>
        <w:t xml:space="preserve">ГУБКИНСКОГО ГОРОДСКОГО ОКРУГА</w:t>
      </w:r>
      <w:r/>
    </w:p>
    <w:p>
      <w:pPr>
        <w:pStyle w:val="621"/>
        <w:spacing w:after="1"/>
      </w:pPr>
      <w:r/>
      <w:r/>
    </w:p>
    <w:tbl>
      <w:tblPr>
        <w:tblW w:w="5000" w:type="pct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621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621"/>
              <w:jc w:val="center"/>
            </w:pPr>
            <w:r>
              <w:rPr>
                <w:color w:val="392c69"/>
              </w:rPr>
              <w:t xml:space="preserve">(в ред. постановлений администрации Губкинского городского округа</w:t>
            </w:r>
            <w:r/>
          </w:p>
          <w:p>
            <w:pPr>
              <w:pStyle w:val="621"/>
              <w:jc w:val="center"/>
            </w:pPr>
            <w:r>
              <w:rPr>
                <w:color w:val="392c69"/>
              </w:rPr>
              <w:t xml:space="preserve">Белгородской области от 10.06.2016 </w:t>
            </w:r>
            <w:hyperlink r:id="rId18" w:tooltip="https://login.consultant.ru/link/?req=doc&amp;base=RLAW404&amp;n=52618&amp;dst=100006" w:history="1">
              <w:r>
                <w:rPr>
                  <w:color w:val="0000ff"/>
                </w:rPr>
                <w:t xml:space="preserve">N 1155-па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19" w:tooltip="https://login.consultant.ru/link/?req=doc&amp;base=RLAW404&amp;n=55124&amp;dst=100005" w:history="1">
              <w:r>
                <w:rPr>
                  <w:color w:val="0000ff"/>
                </w:rPr>
                <w:t xml:space="preserve">N 2785-па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621"/>
              <w:jc w:val="center"/>
            </w:pPr>
            <w:r>
              <w:rPr>
                <w:color w:val="392c69"/>
              </w:rPr>
              <w:t xml:space="preserve">от 06.02.2020 </w:t>
            </w:r>
            <w:hyperlink r:id="rId20" w:tooltip="https://login.consultant.ru/link/?req=doc&amp;base=RLAW404&amp;n=74986&amp;dst=100006" w:history="1">
              <w:r>
                <w:rPr>
                  <w:color w:val="0000ff"/>
                </w:rPr>
                <w:t xml:space="preserve">N 128-па</w:t>
              </w:r>
            </w:hyperlink>
            <w:r>
              <w:rPr>
                <w:color w:val="392c69"/>
              </w:rPr>
              <w:t xml:space="preserve">, от 17.09.2021 </w:t>
            </w:r>
            <w:hyperlink r:id="rId21" w:tooltip="https://login.consultant.ru/link/?req=doc&amp;base=RLAW404&amp;n=81979&amp;dst=100006" w:history="1">
              <w:r>
                <w:rPr>
                  <w:color w:val="0000ff"/>
                </w:rPr>
                <w:t xml:space="preserve">N 1402-па</w:t>
              </w:r>
            </w:hyperlink>
            <w:r>
              <w:rPr>
                <w:color w:val="392c69"/>
              </w:rPr>
              <w:t xml:space="preserve">, от 02.06.2023 </w:t>
            </w:r>
            <w:hyperlink r:id="rId22" w:tooltip="https://login.consultant.ru/link/?req=doc&amp;base=RLAW404&amp;n=93348&amp;dst=100006" w:history="1">
              <w:r>
                <w:rPr>
                  <w:color w:val="0000ff"/>
                </w:rPr>
                <w:t xml:space="preserve">N 779-па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621"/>
              <w:jc w:val="center"/>
            </w:pPr>
            <w:r>
              <w:rPr>
                <w:color w:val="392c69"/>
              </w:rPr>
              <w:t xml:space="preserve">от 07.11.2023 </w:t>
            </w:r>
            <w:hyperlink r:id="rId23" w:tooltip="https://login.consultant.ru/link/?req=doc&amp;base=RLAW404&amp;n=99341&amp;dst=100006" w:history="1">
              <w:r>
                <w:rPr>
                  <w:color w:val="0000ff"/>
                </w:rPr>
                <w:t xml:space="preserve">N 1563-па</w:t>
              </w:r>
            </w:hyperlink>
            <w:r>
              <w:rPr>
                <w:color w:val="392c69"/>
              </w:rPr>
              <w:t xml:space="preserve">, от 26.03.2024 </w:t>
            </w:r>
            <w:hyperlink r:id="rId24" w:tooltip="https://login.consultant.ru/link/?req=doc&amp;base=RLAW404&amp;n=100352&amp;dst=100006" w:history="1">
              <w:r>
                <w:rPr>
                  <w:color w:val="0000ff"/>
                </w:rPr>
                <w:t xml:space="preserve">N 367-па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1. Общие положения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1.1. Настоящее Положение разработано в соответствии с </w:t>
      </w:r>
      <w:hyperlink r:id="rId25" w:tooltip="https://login.consultant.ru/link/?req=doc&amp;base=LAW&amp;n=2875" w:history="1">
        <w:r>
          <w:rPr>
            <w:color w:val="0000ff"/>
          </w:rPr>
          <w:t xml:space="preserve">Конституцией</w:t>
        </w:r>
      </w:hyperlink>
      <w:r>
        <w:t xml:space="preserve"> Российской Федерации, Федеральными законами от 06.10.2003 </w:t>
      </w:r>
      <w:hyperlink r:id="rId26" w:tooltip="https://login.consultant.ru/link/?req=doc&amp;base=LAW&amp;n=471024&amp;dst=100174" w:history="1">
        <w:r>
          <w:rPr>
            <w:color w:val="0000ff"/>
          </w:rPr>
          <w:t xml:space="preserve">N 131-ФЗ</w:t>
        </w:r>
      </w:hyperlink>
      <w:r>
        <w:t xml:space="preserve"> "Об общих принципах организации местного самоуправления в Российской Федерации", от 13.07.2015 </w:t>
      </w:r>
      <w:hyperlink r:id="rId27" w:tooltip="https://login.consultant.ru/link/?req=doc&amp;base=LAW&amp;n=456504" w:history="1">
        <w:r>
          <w:rPr>
            <w:color w:val="0000ff"/>
          </w:rPr>
          <w:t xml:space="preserve">N 220-ФЗ</w:t>
        </w:r>
      </w:hyperlink>
      <w: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от 08.11.2007 </w:t>
      </w:r>
      <w:hyperlink r:id="rId28" w:tooltip="https://login.consultant.ru/link/?req=doc&amp;base=LAW&amp;n=456503" w:history="1">
        <w:r>
          <w:rPr>
            <w:color w:val="0000ff"/>
          </w:rPr>
          <w:t xml:space="preserve">N 259-ФЗ</w:t>
        </w:r>
      </w:hyperlink>
      <w:r>
        <w:t xml:space="preserve"> "Устав автомобильного транспорта и городского наземного электрического транспорта", </w:t>
      </w:r>
      <w:hyperlink r:id="rId29" w:tooltip="https://login.consultant.ru/link/?req=doc&amp;base=LAW&amp;n=473071&amp;dst=100009" w:history="1">
        <w:r>
          <w:rPr>
            <w:color w:val="0000ff"/>
          </w:rPr>
          <w:t xml:space="preserve">Правилами</w:t>
        </w:r>
      </w:hyperlink>
      <w:r>
        <w:t xml:space="preserve">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 от 01.10.2020 N 1586, Транспортной </w:t>
      </w:r>
      <w:hyperlink r:id="rId30" w:tooltip="https://login.consultant.ru/link/?req=doc&amp;base=LAW&amp;n=489969&amp;dst=100020" w:history="1">
        <w:r>
          <w:rPr>
            <w:color w:val="0000ff"/>
          </w:rPr>
          <w:t xml:space="preserve">стратегией</w:t>
        </w:r>
      </w:hyperlink>
      <w:r>
        <w:t xml:space="preserve"> Российской Федерации до 2030 года с прогнозом на период до 2035 года, утвержденной распоряжением Правительства РФ от 27.11.2021 N 3363-р, </w:t>
      </w:r>
      <w:hyperlink r:id="rId31" w:tooltip="https://login.consultant.ru/link/?req=doc&amp;base=RLAW404&amp;n=93418&amp;dst=100074" w:history="1">
        <w:r>
          <w:rPr>
            <w:color w:val="0000ff"/>
          </w:rPr>
          <w:t xml:space="preserve">законом</w:t>
        </w:r>
      </w:hyperlink>
      <w:r>
        <w:t xml:space="preserve"> Белгородской области "Об организации транспортного обслуживания населения на территории Белгородской области", </w:t>
      </w:r>
      <w:hyperlink r:id="rId32" w:tooltip="https://login.consultant.ru/link/?req=doc&amp;base=RLAW404&amp;n=50057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Белгородской области от 06.06.2016 N 206-пп "О внедрении единой автоматизированной системы безналичной оплаты транспортных услуг в Белгородской области", </w:t>
      </w:r>
      <w:hyperlink r:id="rId33" w:tooltip="https://login.consultant.ru/link/?req=doc&amp;base=RLAW404&amp;n=97306&amp;dst=100045" w:history="1">
        <w:r>
          <w:rPr>
            <w:color w:val="0000ff"/>
          </w:rPr>
          <w:t xml:space="preserve">Уставом</w:t>
        </w:r>
      </w:hyperlink>
      <w:r>
        <w:t xml:space="preserve"> Губкинского городского округа, постановлением администрации Губкинского городского округ</w:t>
      </w:r>
      <w:r>
        <w:t xml:space="preserve">а от 09.06.2016 N 1147-па "О внедрении единой автоматизированной системы безналичной оплаты транспортных услуг в Губкинском городском округе" и иными нормативными правовыми актами, и определяет порядок организации регулярных перевозок пассажиров и багажа а</w:t>
      </w:r>
      <w:r>
        <w:t xml:space="preserve">втомобильным транспортом (далее - регулярные перевозки) по муниципальным маршрутам на территории Губкинского городского округа, устанавливает требования, предъявляемые к юридическим лицам и индивидуальным предпринимателям - участникам регулярных перевозок.</w:t>
      </w:r>
      <w:r/>
    </w:p>
    <w:p>
      <w:pPr>
        <w:pStyle w:val="621"/>
        <w:jc w:val="both"/>
      </w:pPr>
      <w:r>
        <w:t xml:space="preserve">(в ред. постановлений администрации Губкинского городского округа Белгородской области от 10.06.2016 </w:t>
      </w:r>
      <w:hyperlink r:id="rId34" w:tooltip="https://login.consultant.ru/link/?req=doc&amp;base=RLAW404&amp;n=52618&amp;dst=100006" w:history="1">
        <w:r>
          <w:rPr>
            <w:color w:val="0000ff"/>
          </w:rPr>
          <w:t xml:space="preserve">N 1155-па</w:t>
        </w:r>
      </w:hyperlink>
      <w:r>
        <w:t xml:space="preserve">, от 06.02.2020 </w:t>
      </w:r>
      <w:hyperlink r:id="rId35" w:tooltip="https://login.consultant.ru/link/?req=doc&amp;base=RLAW404&amp;n=74986&amp;dst=100009" w:history="1">
        <w:r>
          <w:rPr>
            <w:color w:val="0000ff"/>
          </w:rPr>
          <w:t xml:space="preserve">N 128-па</w:t>
        </w:r>
      </w:hyperlink>
      <w:r>
        <w:t xml:space="preserve">, от 17.09.2021 </w:t>
      </w:r>
      <w:hyperlink r:id="rId36" w:tooltip="https://login.consultant.ru/link/?req=doc&amp;base=RLAW404&amp;n=81979&amp;dst=100007" w:history="1">
        <w:r>
          <w:rPr>
            <w:color w:val="0000ff"/>
          </w:rPr>
          <w:t xml:space="preserve">N 1402-па</w:t>
        </w:r>
      </w:hyperlink>
      <w:r>
        <w:t xml:space="preserve">, от 02.06.2023 </w:t>
      </w:r>
      <w:hyperlink r:id="rId37" w:tooltip="https://login.consultant.ru/link/?req=doc&amp;base=RLAW404&amp;n=93348&amp;dst=100007" w:history="1">
        <w:r>
          <w:rPr>
            <w:color w:val="0000ff"/>
          </w:rPr>
          <w:t xml:space="preserve">N 779-па</w:t>
        </w:r>
      </w:hyperlink>
      <w:r>
        <w:t xml:space="preserve">)</w:t>
      </w:r>
      <w:r/>
    </w:p>
    <w:p>
      <w:pPr>
        <w:pStyle w:val="621"/>
        <w:ind w:firstLine="540"/>
        <w:jc w:val="both"/>
        <w:spacing w:before="220"/>
      </w:pPr>
      <w:r>
        <w:t xml:space="preserve">1.2. Основными задачами настоящего Положения являются:</w:t>
      </w:r>
      <w:r/>
    </w:p>
    <w:p>
      <w:pPr>
        <w:pStyle w:val="621"/>
        <w:ind w:firstLine="540"/>
        <w:jc w:val="both"/>
        <w:spacing w:before="220"/>
      </w:pPr>
      <w:r>
        <w:t xml:space="preserve">- организация транспортного обслуживания населения Губкинского городского округа;</w:t>
      </w:r>
      <w:r/>
    </w:p>
    <w:p>
      <w:pPr>
        <w:pStyle w:val="621"/>
        <w:ind w:firstLine="540"/>
        <w:jc w:val="both"/>
        <w:spacing w:before="220"/>
      </w:pPr>
      <w:r>
        <w:t xml:space="preserve">- удовлетворение потребности населения Губки</w:t>
      </w:r>
      <w:r>
        <w:t xml:space="preserve">нского городского округа в регулярных перевозках путем формирования и функционирования маршрутов регулярных перевозок с привлечением необходимого количества и требуемой вместимости пассажирского транспорта юридических лиц и индивидуальных предпринимателей;</w:t>
      </w:r>
      <w:r/>
    </w:p>
    <w:p>
      <w:pPr>
        <w:pStyle w:val="621"/>
        <w:ind w:firstLine="540"/>
        <w:jc w:val="both"/>
        <w:spacing w:before="220"/>
      </w:pPr>
      <w:r>
        <w:t xml:space="preserve">- обеспечение безопасности дорожного движения;</w:t>
      </w:r>
      <w:r/>
    </w:p>
    <w:p>
      <w:pPr>
        <w:pStyle w:val="621"/>
        <w:ind w:firstLine="540"/>
        <w:jc w:val="both"/>
        <w:spacing w:before="220"/>
      </w:pPr>
      <w:r>
        <w:t xml:space="preserve">- обеспечение безопасного, устойчивого и эффективного функционирования автомобильного транспорта общего пользования;</w:t>
      </w:r>
      <w:r/>
    </w:p>
    <w:p>
      <w:pPr>
        <w:pStyle w:val="621"/>
        <w:ind w:firstLine="540"/>
        <w:jc w:val="both"/>
        <w:spacing w:before="220"/>
      </w:pPr>
      <w:r>
        <w:t xml:space="preserve">- повышение качества транспортного обслуживания населения Губкинского городского округа;</w:t>
      </w:r>
      <w:r/>
    </w:p>
    <w:p>
      <w:pPr>
        <w:pStyle w:val="621"/>
        <w:ind w:firstLine="540"/>
        <w:jc w:val="both"/>
        <w:spacing w:before="220"/>
      </w:pPr>
      <w:r>
        <w:t xml:space="preserve">- доступность транспортных услуг для населения.</w:t>
      </w:r>
      <w:r/>
    </w:p>
    <w:p>
      <w:pPr>
        <w:pStyle w:val="621"/>
        <w:ind w:firstLine="540"/>
        <w:jc w:val="both"/>
        <w:spacing w:before="220"/>
      </w:pPr>
      <w:r>
        <w:t xml:space="preserve">1.3. Организация регулярных перевозок пассажиров и багажа автомобильным транспортом на территории Губкинского городского округа осуществляется администрацией Губкинского </w:t>
      </w:r>
      <w:r>
        <w:t xml:space="preserve">городского округа и муниципальным казенным учреждением "Губкинский пассажирский автосервис" в пределах компетенций, установленных федеральным законодательством, законодательством Белгородской области и настоящим Положением.</w:t>
      </w:r>
      <w:r/>
    </w:p>
    <w:p>
      <w:pPr>
        <w:pStyle w:val="621"/>
        <w:jc w:val="both"/>
      </w:pPr>
      <w:r>
        <w:t xml:space="preserve">(в ред. </w:t>
      </w:r>
      <w:hyperlink r:id="rId38" w:tooltip="https://login.consultant.ru/link/?req=doc&amp;base=RLAW404&amp;n=74986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1.4. Функ</w:t>
      </w:r>
      <w:r>
        <w:t xml:space="preserve">ции муниципального заказчика по определению подрядчика на выполнение работ, связанных с осуществлением регулярных перевозок пассажиров и багажа по муниципальным маршрутам, осуществляет муниципальное казенное учреждение "Губкинский пассажирский автосервис".</w:t>
      </w:r>
      <w:r/>
    </w:p>
    <w:p>
      <w:pPr>
        <w:pStyle w:val="621"/>
        <w:jc w:val="both"/>
      </w:pPr>
      <w:r>
        <w:t xml:space="preserve">(в ред. </w:t>
      </w:r>
      <w:hyperlink r:id="rId39" w:tooltip="https://login.consultant.ru/link/?req=doc&amp;base=RLAW404&amp;n=74986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1.5. Понятия, используемые в настоящем Положении, применяются в значениях, указанных в Федеральных законах от 13.07.2015 </w:t>
      </w:r>
      <w:hyperlink r:id="rId40" w:tooltip="https://login.consultant.ru/link/?req=doc&amp;base=LAW&amp;n=456504" w:history="1">
        <w:r>
          <w:rPr>
            <w:color w:val="0000ff"/>
          </w:rPr>
          <w:t xml:space="preserve">N 220-ФЗ</w:t>
        </w:r>
      </w:hyperlink>
      <w: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от 08.11.2007 </w:t>
      </w:r>
      <w:hyperlink r:id="rId41" w:tooltip="https://login.consultant.ru/link/?req=doc&amp;base=LAW&amp;n=456503" w:history="1">
        <w:r>
          <w:rPr>
            <w:color w:val="0000ff"/>
          </w:rPr>
          <w:t xml:space="preserve">N 259-ФЗ</w:t>
        </w:r>
      </w:hyperlink>
      <w:r>
        <w:t xml:space="preserve"> "Устав автомобильного транспорта и городского наземного электрического транспорта", </w:t>
      </w:r>
      <w:hyperlink r:id="rId42" w:tooltip="https://login.consultant.ru/link/?req=doc&amp;base=RLAW404&amp;n=93418" w:history="1">
        <w:r>
          <w:rPr>
            <w:color w:val="0000ff"/>
          </w:rPr>
          <w:t xml:space="preserve">законе</w:t>
        </w:r>
      </w:hyperlink>
      <w:r>
        <w:t xml:space="preserve"> Белгородской области от 08.11.2011 N 80 "Об организации транспортного обслуживания населения на территории Белгородской области".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2. Организация регулярных перевозок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2.1. В целях создания условий для предоставления транспортных услуг населению и организации транспортного обслуживания населения в границах городского округа администрация Губкинского городского округа:</w:t>
      </w:r>
      <w:r/>
    </w:p>
    <w:p>
      <w:pPr>
        <w:pStyle w:val="621"/>
        <w:ind w:firstLine="540"/>
        <w:jc w:val="both"/>
        <w:spacing w:before="220"/>
      </w:pPr>
      <w:r>
        <w:t xml:space="preserve">2.1.1. Разрабаты</w:t>
      </w:r>
      <w:r>
        <w:t xml:space="preserve">вает и принимает муниципальные правовые акты по созданию условий для предоставления транспортных услуг населению и организации транспортного обслуживания населения, в том числе организации регулярных перевозок пассажиров и багажа автомобильным транспортом.</w:t>
      </w:r>
      <w:r/>
    </w:p>
    <w:p>
      <w:pPr>
        <w:pStyle w:val="621"/>
        <w:ind w:firstLine="540"/>
        <w:jc w:val="both"/>
        <w:spacing w:before="220"/>
      </w:pPr>
      <w:r>
        <w:t xml:space="preserve">2.1.2. Устанавливает порядок подготовки документов планирования регулярных перевозок пассажиров и багажа автомобильным транспортом по муниципальным маршрутам.</w:t>
      </w:r>
      <w:r/>
    </w:p>
    <w:p>
      <w:pPr>
        <w:pStyle w:val="621"/>
        <w:ind w:firstLine="540"/>
        <w:jc w:val="both"/>
        <w:spacing w:before="220"/>
      </w:pPr>
      <w:r>
        <w:t xml:space="preserve">2.1.3. Утверждает документы планирования регулярных перевозок, иные документы развития и оптимизации маршрутной сети регулярных перевозок пассажиров и багажа автомобильным транспортом на территории городского округа.</w:t>
      </w:r>
      <w:r/>
    </w:p>
    <w:p>
      <w:pPr>
        <w:pStyle w:val="621"/>
        <w:ind w:firstLine="540"/>
        <w:jc w:val="both"/>
        <w:spacing w:before="220"/>
      </w:pPr>
      <w:r>
        <w:t xml:space="preserve">2.1.4. Определяет порядок установления, изменения и отмены муниципальных маршрутов регулярных перевозок в городском и пригородном сообщениях.</w:t>
      </w:r>
      <w:r/>
    </w:p>
    <w:p>
      <w:pPr>
        <w:pStyle w:val="621"/>
        <w:ind w:firstLine="540"/>
        <w:jc w:val="both"/>
        <w:spacing w:before="220"/>
      </w:pPr>
      <w:r>
        <w:t xml:space="preserve">2.1.5. Принимает решение об установлении, изменении и отмене муниципальных маршрутов регулярных перевозок пассажиров и багажа автомобильным транспортом.</w:t>
      </w:r>
      <w:r/>
    </w:p>
    <w:p>
      <w:pPr>
        <w:pStyle w:val="621"/>
        <w:ind w:firstLine="540"/>
        <w:jc w:val="both"/>
        <w:spacing w:before="220"/>
      </w:pPr>
      <w:r>
        <w:t xml:space="preserve">2.1.6. Принимает решение </w:t>
      </w:r>
      <w:r>
        <w:t xml:space="preserve">об установлении вида регулярных перевозок на вновь устанавливаемых муниципальных маршрутах городского и пригородного сообщений, об изменении вида регулярных перевозок пассажиров и багажа автомобильным транспортом по муниципальным маршрутам таких перевозок.</w:t>
      </w:r>
      <w:r/>
    </w:p>
    <w:p>
      <w:pPr>
        <w:pStyle w:val="621"/>
        <w:ind w:firstLine="540"/>
        <w:jc w:val="both"/>
        <w:spacing w:before="220"/>
      </w:pPr>
      <w:r>
        <w:t xml:space="preserve">2.1.7. Ведет реестр муниципал</w:t>
      </w:r>
      <w:r>
        <w:t xml:space="preserve">ьных маршрутов регулярных перевозок пассажиров и багажа автомобильным транспортом городского и пригородного сообщения вносит в реестр сведения об установлении нового муниципального маршрута, изменении и отмене муниципального маршрута, включенного в реестр.</w:t>
      </w:r>
      <w:r/>
    </w:p>
    <w:p>
      <w:pPr>
        <w:pStyle w:val="621"/>
        <w:ind w:firstLine="540"/>
        <w:jc w:val="both"/>
        <w:spacing w:before="220"/>
      </w:pPr>
      <w:r>
        <w:t xml:space="preserve">2.1.8. Размещает сведения, включенные в реестр муниципальных маршрутов регулярных </w:t>
      </w:r>
      <w:r>
        <w:t xml:space="preserve">перевозок пассажиров и багажа автомобильным транспортом городского и пригородного сообщений, на официальном сайте органов местного самоуправления Губкинского городского округа в информационно-телекоммуникационной сети Интернет.</w:t>
      </w:r>
      <w:r/>
    </w:p>
    <w:p>
      <w:pPr>
        <w:pStyle w:val="621"/>
        <w:ind w:firstLine="540"/>
        <w:jc w:val="both"/>
        <w:spacing w:before="220"/>
      </w:pPr>
      <w:r>
        <w:t xml:space="preserve">2.1.9. Утверждает шкалу для оц</w:t>
      </w:r>
      <w:r>
        <w:t xml:space="preserve">енки критериев, по которым осуществляются оценка и сопоставление заявок на участие в открытом конкурсе на право осуществления перевозок по муниципальным маршрутам регулярных перевозок пассажиров и багажа автомобильным транспортом по нерегулируемым тарифам.</w:t>
      </w:r>
      <w:r/>
    </w:p>
    <w:p>
      <w:pPr>
        <w:pStyle w:val="621"/>
        <w:jc w:val="both"/>
      </w:pPr>
      <w:r>
        <w:t xml:space="preserve">(в ред. </w:t>
      </w:r>
      <w:hyperlink r:id="rId43" w:tooltip="https://login.consultant.ru/link/?req=doc&amp;base=RLAW404&amp;n=74986&amp;dst=100010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2.1.10. Устанавливает требования к осуществлению пассажирских перевозок по муниципальным маршрутам городского и пригородного сообщения автомобильным транспортом по нерегулируемым тарифам на территории городского округа.</w:t>
      </w:r>
      <w:r/>
    </w:p>
    <w:p>
      <w:pPr>
        <w:pStyle w:val="621"/>
        <w:ind w:firstLine="540"/>
        <w:jc w:val="both"/>
        <w:spacing w:before="220"/>
      </w:pPr>
      <w:r>
        <w:t xml:space="preserve">2.1.11. Устанавливает регулируемые тарифы на перевозки по муниципальным маршрутам регулярных перевозок.</w:t>
      </w:r>
      <w:r/>
    </w:p>
    <w:p>
      <w:pPr>
        <w:pStyle w:val="621"/>
        <w:jc w:val="both"/>
      </w:pPr>
      <w:r>
        <w:t xml:space="preserve">(п. 2.1.11 в ред. </w:t>
      </w:r>
      <w:hyperlink r:id="rId44" w:tooltip="https://login.consultant.ru/link/?req=doc&amp;base=RLAW404&amp;n=74986&amp;dst=100011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2.1.12. Осуществляет взаимодействие с органами государственной власти Белгородской области в сфере организации транспортного обслуживания населения, в том числе организации регулярных перевозок.</w:t>
      </w:r>
      <w:r/>
    </w:p>
    <w:p>
      <w:pPr>
        <w:pStyle w:val="621"/>
        <w:ind w:firstLine="540"/>
        <w:jc w:val="both"/>
        <w:spacing w:before="220"/>
      </w:pPr>
      <w:r>
        <w:t xml:space="preserve">2.1.13. Осуществляет иные полномочия в сфере организации транспортного обслуживания населения и организации регулярных перевозок пассажиров и багажа в соответствии с федеральными законами, нормативными правовыми актами Белгородской области.</w:t>
      </w:r>
      <w:r/>
    </w:p>
    <w:p>
      <w:pPr>
        <w:pStyle w:val="621"/>
        <w:ind w:firstLine="540"/>
        <w:jc w:val="both"/>
        <w:spacing w:before="220"/>
      </w:pPr>
      <w:r>
        <w:t xml:space="preserve">2.2</w:t>
      </w:r>
      <w:r>
        <w:t xml:space="preserve">. В целях удовлетворения потребности населения городского округа в пассажирских перевозках и осуществления регулярных пассажирских перевозок на территории Губкинского городского округа муниципальное казенное учреждение "Губкинский пассажирский автосервис":</w:t>
      </w:r>
      <w:r/>
    </w:p>
    <w:p>
      <w:pPr>
        <w:pStyle w:val="621"/>
        <w:ind w:firstLine="540"/>
        <w:jc w:val="both"/>
        <w:spacing w:before="220"/>
      </w:pPr>
      <w:r>
        <w:t xml:space="preserve">2.2.1. Осуществляет функции муниципального заказчика по размещению муниципального заказа по определению подр</w:t>
      </w:r>
      <w:r>
        <w:t xml:space="preserve">ядчиков на выполнение работ, связанных с осуществлением регулярных перевозок пассажиров и багажа автомобильным транспортом по регулируемым тарифам по маршрутам, включенным в Реестр муниципальных маршрутов регулярных перевозок Губкинского городского округа.</w:t>
      </w:r>
      <w:r/>
    </w:p>
    <w:p>
      <w:pPr>
        <w:pStyle w:val="621"/>
        <w:ind w:firstLine="540"/>
        <w:jc w:val="both"/>
        <w:spacing w:before="220"/>
      </w:pPr>
      <w:r>
        <w:t xml:space="preserve">2.2.2. Выдает карты маршрута регулярных перевозок по регулируемым тарифам на основании заключенных по итогам торгов муниципальных контрактов.</w:t>
      </w:r>
      <w:r/>
    </w:p>
    <w:p>
      <w:pPr>
        <w:pStyle w:val="621"/>
        <w:ind w:firstLine="540"/>
        <w:jc w:val="both"/>
        <w:spacing w:before="220"/>
      </w:pPr>
      <w:r>
        <w:t xml:space="preserve">2.2.3. Утверждает документацию о проведении открытого конкурса на право осуществления перевозок по муниципальным маршрутам регулярных перевозок по нерегулируемым тарифам.</w:t>
      </w:r>
      <w:r/>
    </w:p>
    <w:p>
      <w:pPr>
        <w:pStyle w:val="621"/>
        <w:ind w:firstLine="540"/>
        <w:jc w:val="both"/>
        <w:spacing w:before="220"/>
      </w:pPr>
      <w:r>
        <w:t xml:space="preserve">2.2.4. Проводит открытый конкурс на право осуществления перевозок по муниципальным маршрутам регулярных перевозок по нерегулируемым тарифам.</w:t>
      </w:r>
      <w:r/>
    </w:p>
    <w:p>
      <w:pPr>
        <w:pStyle w:val="621"/>
        <w:ind w:firstLine="540"/>
        <w:jc w:val="both"/>
        <w:spacing w:before="220"/>
      </w:pPr>
      <w:r>
        <w:t xml:space="preserve">2.2.5. Оформляет, переоформляет и выдает свидетельства об осуществлении перевозок по муниципальным маршрутам регулярных перевозок пассажиров и багажа автомобильным транспортом по нерегулируемым тарифам и карты этих маршрутов.</w:t>
      </w:r>
      <w:r/>
    </w:p>
    <w:p>
      <w:pPr>
        <w:pStyle w:val="621"/>
        <w:ind w:firstLine="540"/>
        <w:jc w:val="both"/>
        <w:spacing w:before="220"/>
      </w:pPr>
      <w:r>
        <w:t xml:space="preserve">2.2.6. Осуществляет контроль учета и оплаты проезда, а также контроль объемов фактически выполненных перевозчиками работ по перевозке пассажиров по регулируемым маршрутам.</w:t>
      </w:r>
      <w:r/>
    </w:p>
    <w:p>
      <w:pPr>
        <w:pStyle w:val="621"/>
        <w:ind w:firstLine="540"/>
        <w:jc w:val="both"/>
        <w:spacing w:before="220"/>
      </w:pPr>
      <w:r>
        <w:t xml:space="preserve">2.2.7. Организует и осуществляет в пределах своей компетенции контроль за осуществлением регулярных перевозок пассажиров и багажа автомобильным транспортом по муниципальным </w:t>
      </w:r>
      <w:r>
        <w:t xml:space="preserve">маршрутам.</w:t>
      </w:r>
      <w:r/>
    </w:p>
    <w:p>
      <w:pPr>
        <w:pStyle w:val="621"/>
        <w:ind w:firstLine="540"/>
        <w:jc w:val="both"/>
        <w:spacing w:before="220"/>
      </w:pPr>
      <w:r>
        <w:t xml:space="preserve">2.2.8. Осуществляет взаимодействие с контрольно-надзорными органами в сфере транспорта.</w:t>
      </w:r>
      <w:r/>
    </w:p>
    <w:p>
      <w:pPr>
        <w:pStyle w:val="621"/>
        <w:ind w:firstLine="540"/>
        <w:jc w:val="both"/>
        <w:spacing w:before="220"/>
      </w:pPr>
      <w:r>
        <w:t xml:space="preserve">2.2.9. Информирует население городского округа о маршрутах регулярных перевозок пассажиров и багажа автомобильным транспортом по муниципальным маршрутам, о перевозчиках, осуществляющих указанные перевозки.</w:t>
      </w:r>
      <w:r/>
    </w:p>
    <w:p>
      <w:pPr>
        <w:pStyle w:val="621"/>
        <w:ind w:firstLine="540"/>
        <w:jc w:val="both"/>
        <w:spacing w:before="220"/>
      </w:pPr>
      <w:r>
        <w:t xml:space="preserve">2.2.10. Вносит предложения по закрытию, открытию, изменению муниципальных маршрутов регулярных перевозок.</w:t>
      </w:r>
      <w:r/>
    </w:p>
    <w:p>
      <w:pPr>
        <w:pStyle w:val="621"/>
        <w:ind w:firstLine="540"/>
        <w:jc w:val="both"/>
        <w:spacing w:before="220"/>
      </w:pPr>
      <w:r>
        <w:t xml:space="preserve">2.2.11. Осуществляет подготовку паспорта муниципального маршрута регулярных перевозок пассажиров и багажа.</w:t>
      </w:r>
      <w:r/>
    </w:p>
    <w:p>
      <w:pPr>
        <w:pStyle w:val="621"/>
        <w:ind w:firstLine="540"/>
        <w:jc w:val="both"/>
        <w:spacing w:before="220"/>
      </w:pPr>
      <w:r>
        <w:t xml:space="preserve">2.2.12. Согласовывает с управлением информационных технологий и связи Администрации Губернатора Белгородской области аукционную или конкурсную документацию в части требований, предъявляемых к оснащению подвижного сос</w:t>
      </w:r>
      <w:r>
        <w:t xml:space="preserve">тава перевозчиков, выполняющих муниципальный заказ, специализированным оборудованием для безналичной оплаты транспортных услуг в целях обеспечения интеграции с единой автоматизированной системой безналичной оплаты транспортных услуг в Белгородской области.</w:t>
      </w:r>
      <w:r/>
    </w:p>
    <w:p>
      <w:pPr>
        <w:pStyle w:val="621"/>
        <w:jc w:val="both"/>
      </w:pPr>
      <w:r>
        <w:t xml:space="preserve">(п. 2.2 в ред. </w:t>
      </w:r>
      <w:hyperlink r:id="rId45" w:tooltip="https://login.consultant.ru/link/?req=doc&amp;base=RLAW404&amp;n=74986&amp;dst=100013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3. Порядок подготовки документов планирования регулярных</w:t>
      </w:r>
      <w:r/>
    </w:p>
    <w:p>
      <w:pPr>
        <w:pStyle w:val="622"/>
        <w:jc w:val="center"/>
      </w:pPr>
      <w:r>
        <w:t xml:space="preserve">перевозок пассажиров и багажа автомобильным транспортом</w:t>
      </w:r>
      <w:r/>
    </w:p>
    <w:p>
      <w:pPr>
        <w:pStyle w:val="622"/>
        <w:jc w:val="center"/>
      </w:pPr>
      <w:r>
        <w:t xml:space="preserve">по муниципальным маршрутам Губкинского городского округа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Утратил силу. - </w:t>
      </w:r>
      <w:hyperlink r:id="rId46" w:tooltip="https://login.consultant.ru/link/?req=doc&amp;base=RLAW404&amp;n=99341&amp;dst=100006" w:history="1">
        <w:r>
          <w:rPr>
            <w:color w:val="0000ff"/>
          </w:rPr>
          <w:t xml:space="preserve">Постановление</w:t>
        </w:r>
      </w:hyperlink>
      <w:r>
        <w:t xml:space="preserve"> администрации Губкинского городского округа Белгородской области от 07.11.2023 N 1563-па.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4. Порядок установления, изменения, отмены</w:t>
      </w:r>
      <w:r/>
    </w:p>
    <w:p>
      <w:pPr>
        <w:pStyle w:val="622"/>
        <w:jc w:val="center"/>
      </w:pPr>
      <w:r>
        <w:t xml:space="preserve">муниципальных маршрутов регулярных перевозок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4.1. Инициаторами установления, изменения, отмены муниципальных маршрутов регулярных перевозок (далее - муниципальных маршрутов) могут выступать органы государственной власти, органы местного самоуправления, юридические и физические лица.</w:t>
      </w:r>
      <w:r/>
    </w:p>
    <w:p>
      <w:pPr>
        <w:pStyle w:val="621"/>
        <w:ind w:firstLine="540"/>
        <w:jc w:val="both"/>
        <w:spacing w:before="220"/>
      </w:pPr>
      <w:r/>
      <w:bookmarkStart w:id="1" w:name="P105"/>
      <w:r/>
      <w:bookmarkEnd w:id="1"/>
      <w:r>
        <w:t xml:space="preserve">4.2. Инициаторы установления нового или изменения существующего муниципального маршрута представляют в управление транспорта, связи и телекоммуникаций администрации Губкинского городского округа:</w:t>
      </w:r>
      <w:r/>
    </w:p>
    <w:p>
      <w:pPr>
        <w:pStyle w:val="621"/>
        <w:jc w:val="both"/>
      </w:pPr>
      <w:r>
        <w:t xml:space="preserve">(в ред. </w:t>
      </w:r>
      <w:hyperlink r:id="rId47" w:tooltip="https://login.consultant.ru/link/?req=doc&amp;base=RLAW404&amp;n=55124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29.12.2016 N 2785-па)</w:t>
      </w:r>
      <w:r/>
    </w:p>
    <w:p>
      <w:pPr>
        <w:pStyle w:val="621"/>
        <w:ind w:firstLine="540"/>
        <w:jc w:val="both"/>
        <w:spacing w:before="220"/>
      </w:pPr>
      <w:r>
        <w:t xml:space="preserve">- предложение об установлении или изменении маршрута с указанием для юридического лица - наименования, организационно-правовой формы, местонахождения, для индивидуального предпринимателя или физического лица - фамилии, имени, отчества, места жительства;</w:t>
      </w:r>
      <w:r/>
    </w:p>
    <w:p>
      <w:pPr>
        <w:pStyle w:val="621"/>
        <w:ind w:firstLine="540"/>
        <w:jc w:val="both"/>
        <w:spacing w:before="220"/>
      </w:pPr>
      <w:r>
        <w:t xml:space="preserve">- обоснование потребности установления или изменения маршрута, предполагаемый устойчивый пассажиропоток;</w:t>
      </w:r>
      <w:r/>
    </w:p>
    <w:p>
      <w:pPr>
        <w:pStyle w:val="621"/>
        <w:ind w:firstLine="540"/>
        <w:jc w:val="both"/>
        <w:spacing w:before="220"/>
      </w:pPr>
      <w:r>
        <w:t xml:space="preserve">- схему маршрута в виде графического условного изображения с указанием остановочных пунктов, названий улиц;</w:t>
      </w:r>
      <w:r/>
    </w:p>
    <w:p>
      <w:pPr>
        <w:pStyle w:val="621"/>
        <w:ind w:firstLine="540"/>
        <w:jc w:val="both"/>
        <w:spacing w:before="220"/>
      </w:pPr>
      <w:r>
        <w:t xml:space="preserve">- предлагаемое расписание движения маршрутных транспортных средств на маршруте с указанием времени их отправления от начального остановочного пункта;</w:t>
      </w:r>
      <w:r/>
    </w:p>
    <w:p>
      <w:pPr>
        <w:pStyle w:val="621"/>
        <w:ind w:firstLine="540"/>
        <w:jc w:val="both"/>
        <w:spacing w:before="220"/>
      </w:pPr>
      <w:r>
        <w:t xml:space="preserve">- сведения о количестве и виде транспортных средств, предусматриваемых для обслуживания маршрута.</w:t>
      </w:r>
      <w:r/>
    </w:p>
    <w:p>
      <w:pPr>
        <w:pStyle w:val="621"/>
        <w:ind w:firstLine="540"/>
        <w:jc w:val="both"/>
        <w:spacing w:before="220"/>
      </w:pPr>
      <w:r/>
      <w:bookmarkStart w:id="2" w:name="P112"/>
      <w:r/>
      <w:bookmarkEnd w:id="2"/>
      <w:r>
        <w:t xml:space="preserve">4.3. Инициаторы отмены существующего маршрута представляют в уполномоченный орган п</w:t>
      </w:r>
      <w:r>
        <w:t xml:space="preserve">редложение с обоснованием необходимости отмены маршрута с указанием для юридического лица - наименования, организационно-правовой формы, местонахождения, для индивидуального предпринимателя или физического лица - фамилии, имени, отчества, места жительства.</w:t>
      </w:r>
      <w:r/>
    </w:p>
    <w:p>
      <w:pPr>
        <w:pStyle w:val="621"/>
        <w:ind w:firstLine="540"/>
        <w:jc w:val="both"/>
        <w:spacing w:before="220"/>
      </w:pPr>
      <w:r>
        <w:t xml:space="preserve">4.4. Основаниями для принятия решения об установлении нового муниципального маршрута являются:</w:t>
      </w:r>
      <w:r/>
    </w:p>
    <w:p>
      <w:pPr>
        <w:pStyle w:val="621"/>
        <w:ind w:firstLine="540"/>
        <w:jc w:val="both"/>
        <w:spacing w:before="220"/>
      </w:pPr>
      <w:r>
        <w:t xml:space="preserve">- наличие устойчивого пассажиропотока и (или) социальной потребности в пассажирских перевозках;</w:t>
      </w:r>
      <w:r/>
    </w:p>
    <w:p>
      <w:pPr>
        <w:pStyle w:val="621"/>
        <w:ind w:firstLine="540"/>
        <w:jc w:val="both"/>
        <w:spacing w:before="220"/>
      </w:pPr>
      <w:r>
        <w:t xml:space="preserve">- отсутствие дублирующих маршрутов;</w:t>
      </w:r>
      <w:r/>
    </w:p>
    <w:p>
      <w:pPr>
        <w:pStyle w:val="621"/>
        <w:ind w:firstLine="540"/>
        <w:jc w:val="both"/>
        <w:spacing w:before="220"/>
      </w:pPr>
      <w:r>
        <w:t xml:space="preserve">- пропускная способность отдельных участков улиц и дорог города;</w:t>
      </w:r>
      <w:r/>
    </w:p>
    <w:p>
      <w:pPr>
        <w:pStyle w:val="621"/>
        <w:ind w:firstLine="540"/>
        <w:jc w:val="both"/>
        <w:spacing w:before="220"/>
      </w:pPr>
      <w:r>
        <w:t xml:space="preserve">- наличие либо возможность оборудования начального и конечного остановочных пунктов на маршруте;</w:t>
      </w:r>
      <w:r/>
    </w:p>
    <w:p>
      <w:pPr>
        <w:pStyle w:val="621"/>
        <w:ind w:firstLine="540"/>
        <w:jc w:val="both"/>
        <w:spacing w:before="220"/>
      </w:pPr>
      <w:r>
        <w:t xml:space="preserve">- соответствие маршрута требованиям безопасности дорожного движения;</w:t>
      </w:r>
      <w:r/>
    </w:p>
    <w:p>
      <w:pPr>
        <w:pStyle w:val="621"/>
        <w:ind w:firstLine="540"/>
        <w:jc w:val="both"/>
        <w:spacing w:before="220"/>
      </w:pPr>
      <w:r>
        <w:t xml:space="preserve">- оптимальное количество и вид транспортных средств, необходимых для обслуживания маршрута.</w:t>
      </w:r>
      <w:r/>
    </w:p>
    <w:p>
      <w:pPr>
        <w:pStyle w:val="621"/>
        <w:ind w:firstLine="540"/>
        <w:jc w:val="both"/>
        <w:spacing w:before="220"/>
      </w:pPr>
      <w:r>
        <w:t xml:space="preserve">4.5. Основаниями для принятия решения об изменении муниципального маршрута являются:</w:t>
      </w:r>
      <w:r/>
    </w:p>
    <w:p>
      <w:pPr>
        <w:pStyle w:val="621"/>
        <w:ind w:firstLine="540"/>
        <w:jc w:val="both"/>
        <w:spacing w:before="220"/>
      </w:pPr>
      <w:r>
        <w:t xml:space="preserve">- изменение социальной потребности в пассажирских перевозках;</w:t>
      </w:r>
      <w:r/>
    </w:p>
    <w:p>
      <w:pPr>
        <w:pStyle w:val="621"/>
        <w:ind w:firstLine="540"/>
        <w:jc w:val="both"/>
        <w:spacing w:before="220"/>
      </w:pPr>
      <w:r>
        <w:t xml:space="preserve">- изменение величины пассажиропотока;</w:t>
      </w:r>
      <w:r/>
    </w:p>
    <w:p>
      <w:pPr>
        <w:pStyle w:val="621"/>
        <w:ind w:firstLine="540"/>
        <w:jc w:val="both"/>
        <w:spacing w:before="220"/>
      </w:pPr>
      <w:r>
        <w:t xml:space="preserve">- наличие дублирующих маршрутов;</w:t>
      </w:r>
      <w:r/>
    </w:p>
    <w:p>
      <w:pPr>
        <w:pStyle w:val="621"/>
        <w:ind w:firstLine="540"/>
        <w:jc w:val="both"/>
        <w:spacing w:before="220"/>
      </w:pPr>
      <w:r>
        <w:t xml:space="preserve">- прекращение (ограничение) движения на отдельных участках улично-дорожной сети;</w:t>
      </w:r>
      <w:r/>
    </w:p>
    <w:p>
      <w:pPr>
        <w:pStyle w:val="621"/>
        <w:ind w:firstLine="540"/>
        <w:jc w:val="both"/>
        <w:spacing w:before="220"/>
      </w:pPr>
      <w:r>
        <w:t xml:space="preserve">- изменение пропускной способности отдельных участков улиц и дорог города.</w:t>
      </w:r>
      <w:r/>
    </w:p>
    <w:p>
      <w:pPr>
        <w:pStyle w:val="621"/>
        <w:ind w:firstLine="540"/>
        <w:jc w:val="both"/>
        <w:spacing w:before="220"/>
      </w:pPr>
      <w:r>
        <w:t xml:space="preserve">4.6. Основанием для принятия решения об отмене муниципального маршрута является:</w:t>
      </w:r>
      <w:r/>
    </w:p>
    <w:p>
      <w:pPr>
        <w:pStyle w:val="621"/>
        <w:ind w:firstLine="540"/>
        <w:jc w:val="both"/>
        <w:spacing w:before="220"/>
      </w:pPr>
      <w:r>
        <w:t xml:space="preserve">- отсутствие устойчивого пассажиропотока и (или) социальной потребности в пассажирских перевозках;</w:t>
      </w:r>
      <w:r/>
    </w:p>
    <w:p>
      <w:pPr>
        <w:pStyle w:val="621"/>
        <w:ind w:firstLine="540"/>
        <w:jc w:val="both"/>
        <w:spacing w:before="220"/>
      </w:pPr>
      <w:r>
        <w:t xml:space="preserve">- необходимость упорядочения движения общественного транспорта и (или) перераспределения транспортных потоков для улучшения транспортной ситуации на улично-дорожной сети;</w:t>
      </w:r>
      <w:r/>
    </w:p>
    <w:p>
      <w:pPr>
        <w:pStyle w:val="621"/>
        <w:ind w:firstLine="540"/>
        <w:jc w:val="both"/>
        <w:spacing w:before="220"/>
      </w:pPr>
      <w:r>
        <w:t xml:space="preserve">- отсутствие возможности обеспечить безопасность пассажирских перевозок;</w:t>
      </w:r>
      <w:r/>
    </w:p>
    <w:p>
      <w:pPr>
        <w:pStyle w:val="621"/>
        <w:ind w:firstLine="540"/>
        <w:jc w:val="both"/>
        <w:spacing w:before="220"/>
      </w:pPr>
      <w:r>
        <w:t xml:space="preserve">- наличие дублирующих маршрутов.</w:t>
      </w:r>
      <w:r/>
    </w:p>
    <w:p>
      <w:pPr>
        <w:pStyle w:val="621"/>
        <w:ind w:firstLine="540"/>
        <w:jc w:val="both"/>
        <w:spacing w:before="220"/>
      </w:pPr>
      <w:r>
        <w:t xml:space="preserve">4.7. Управление транспорта, связи и телекоммуникац</w:t>
      </w:r>
      <w:r>
        <w:t xml:space="preserve">ий администрации Губкинского городского округа совместно с муниципальным казенным учреждением "Губкинский пассажирский автосервис" рассматривает полученные предложения, при необходимости осуществляет обследование дорожных условий маршрута, пассажиропотока.</w:t>
      </w:r>
      <w:r/>
    </w:p>
    <w:p>
      <w:pPr>
        <w:pStyle w:val="621"/>
        <w:jc w:val="both"/>
      </w:pPr>
      <w:r>
        <w:t xml:space="preserve">(в ред. постановлений администрации Губкинского городского округа Белгородской области от 29.12.2016 </w:t>
      </w:r>
      <w:hyperlink r:id="rId48" w:tooltip="https://login.consultant.ru/link/?req=doc&amp;base=RLAW404&amp;n=55124&amp;dst=100007" w:history="1">
        <w:r>
          <w:rPr>
            <w:color w:val="0000ff"/>
          </w:rPr>
          <w:t xml:space="preserve">N 2785-па</w:t>
        </w:r>
      </w:hyperlink>
      <w:r>
        <w:t xml:space="preserve">, от 06.02.2020 </w:t>
      </w:r>
      <w:hyperlink r:id="rId49" w:tooltip="https://login.consultant.ru/link/?req=doc&amp;base=RLAW404&amp;n=74986&amp;dst=100007" w:history="1">
        <w:r>
          <w:rPr>
            <w:color w:val="0000ff"/>
          </w:rPr>
          <w:t xml:space="preserve">N 128-па</w:t>
        </w:r>
      </w:hyperlink>
      <w:r>
        <w:t xml:space="preserve">)</w:t>
      </w:r>
      <w:r/>
    </w:p>
    <w:p>
      <w:pPr>
        <w:pStyle w:val="621"/>
        <w:ind w:firstLine="540"/>
        <w:jc w:val="both"/>
        <w:spacing w:before="220"/>
      </w:pPr>
      <w:r>
        <w:t xml:space="preserve">По результатам рассмотрения полученных предложений управление транспорта, связи и телекомм</w:t>
      </w:r>
      <w:r>
        <w:t xml:space="preserve">уникаций администрации Губкинского городского округа готовит проект постановления администрации Губкинского городского округа об установлении, изменении или отмене муниципального маршрута либо мотивированный отказ и уведомляет заявителя о принятом решении.</w:t>
      </w:r>
      <w:r/>
    </w:p>
    <w:p>
      <w:pPr>
        <w:pStyle w:val="621"/>
        <w:jc w:val="both"/>
      </w:pPr>
      <w:r>
        <w:t xml:space="preserve">(в ред. </w:t>
      </w:r>
      <w:hyperlink r:id="rId50" w:tooltip="https://login.consultant.ru/link/?req=doc&amp;base=RLAW404&amp;n=55124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29.12.2016 N 2785-па)</w:t>
      </w:r>
      <w:r/>
    </w:p>
    <w:p>
      <w:pPr>
        <w:pStyle w:val="621"/>
        <w:ind w:firstLine="540"/>
        <w:jc w:val="both"/>
        <w:spacing w:before="220"/>
      </w:pPr>
      <w:r>
        <w:t xml:space="preserve">4.8. Принятие решения об установлении, изменении или отмене муниципальных маршрутов осуществляется в срок не более двух месяцев со дня поступления предложений, указанных в </w:t>
      </w:r>
      <w:hyperlink w:tooltip="#P105" w:anchor="P105" w:history="1">
        <w:r>
          <w:rPr>
            <w:color w:val="0000ff"/>
          </w:rPr>
          <w:t xml:space="preserve">пунктах 4.2</w:t>
        </w:r>
      </w:hyperlink>
      <w:r>
        <w:t xml:space="preserve"> и </w:t>
      </w:r>
      <w:hyperlink w:tooltip="#P112" w:anchor="P112" w:history="1">
        <w:r>
          <w:rPr>
            <w:color w:val="0000ff"/>
          </w:rPr>
          <w:t xml:space="preserve">4.3</w:t>
        </w:r>
      </w:hyperlink>
      <w:r>
        <w:t xml:space="preserve">.</w:t>
      </w:r>
      <w:r/>
    </w:p>
    <w:p>
      <w:pPr>
        <w:pStyle w:val="621"/>
        <w:ind w:firstLine="540"/>
        <w:jc w:val="both"/>
        <w:spacing w:before="220"/>
      </w:pPr>
      <w:r>
        <w:t xml:space="preserve">4.9. На основании постановления администрации Губкинского городского округа об установлении, изменении или отмене му</w:t>
      </w:r>
      <w:r>
        <w:t xml:space="preserve">ниципального маршрута сведения об установлении, изменении и отмене муниципального маршрута управлением транспорта, связи и телекоммуникаций администрации Губкинского городского округа вносятся сведения в реестр муниципальных маршрутов регулярных перевозок.</w:t>
      </w:r>
      <w:r/>
    </w:p>
    <w:p>
      <w:pPr>
        <w:pStyle w:val="621"/>
        <w:jc w:val="both"/>
      </w:pPr>
      <w:r>
        <w:t xml:space="preserve">(в ред. </w:t>
      </w:r>
      <w:hyperlink r:id="rId51" w:tooltip="https://login.consultant.ru/link/?req=doc&amp;base=RLAW404&amp;n=55124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29.12.2016 N 2785-па)</w:t>
      </w:r>
      <w:r/>
    </w:p>
    <w:p>
      <w:pPr>
        <w:pStyle w:val="621"/>
        <w:ind w:firstLine="540"/>
        <w:jc w:val="both"/>
        <w:spacing w:before="220"/>
      </w:pPr>
      <w:r>
        <w:t xml:space="preserve">4.10. Муниципальный маршрут считается установленным или измененным со дня включения сведений о маршруте в реестр муниципальных маршрутов регулярных перевозок или изменения таких сведений в реестре.</w:t>
      </w:r>
      <w:r/>
    </w:p>
    <w:p>
      <w:pPr>
        <w:pStyle w:val="621"/>
        <w:ind w:firstLine="540"/>
        <w:jc w:val="both"/>
        <w:spacing w:before="220"/>
      </w:pPr>
      <w:r>
        <w:t xml:space="preserve">Муниципальный маршрут считается отмененным со дня исключения сведений о маршруте из реестра муниципальных маршрутов регулярных перевозок.</w:t>
      </w:r>
      <w:r/>
    </w:p>
    <w:p>
      <w:pPr>
        <w:pStyle w:val="621"/>
        <w:ind w:firstLine="540"/>
        <w:jc w:val="both"/>
        <w:spacing w:before="220"/>
      </w:pPr>
      <w:r>
        <w:t xml:space="preserve">4.11. Сведения об установлении, изменении и отмене муниципальных маршрутов, режима работы маршрута и режима движения размещаются управлением транспорта, связи и телекоммуникаций администрации Губ</w:t>
      </w:r>
      <w:r>
        <w:t xml:space="preserve">кинского городского округа в средствах массовой информации и на официальном сайте администрации Губкинского городского округа в сети Интернет в течение десяти дней со дня принятия администрацией Губкинского городского округа соответствующего постановления.</w:t>
      </w:r>
      <w:r/>
    </w:p>
    <w:p>
      <w:pPr>
        <w:pStyle w:val="621"/>
        <w:jc w:val="both"/>
      </w:pPr>
      <w:r>
        <w:t xml:space="preserve">(в ред. </w:t>
      </w:r>
      <w:hyperlink r:id="rId52" w:tooltip="https://login.consultant.ru/link/?req=doc&amp;base=RLAW404&amp;n=55124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29.12.2016 N 2785-па)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5. Изменение вида регулярных перевозок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5.1. Изменение вида регулярных перевозок пассажиров и багажа автомо</w:t>
      </w:r>
      <w:r>
        <w:t xml:space="preserve">бильным транспортом по муниципальным маршрутам допускается при условии, что возможность изменения вида регулярных перевозок пассажиров и багажа по данным маршрутам предусмотрена и обоснована документом планирования регулярных перевозок пассажиров и багажа.</w:t>
      </w:r>
      <w:r/>
    </w:p>
    <w:p>
      <w:pPr>
        <w:pStyle w:val="621"/>
        <w:ind w:firstLine="540"/>
        <w:jc w:val="both"/>
        <w:spacing w:before="220"/>
      </w:pPr>
      <w:r>
        <w:t xml:space="preserve">5.2. Решение об изменении вида регулярных перевозок пассажиров и багажа автомобильным транспортом по муниципальным маршрутам принимается администрацией Губкинского городского округа.</w:t>
      </w:r>
      <w:r/>
    </w:p>
    <w:p>
      <w:pPr>
        <w:pStyle w:val="621"/>
        <w:ind w:firstLine="540"/>
        <w:jc w:val="both"/>
        <w:spacing w:before="220"/>
      </w:pPr>
      <w:r>
        <w:t xml:space="preserve">5.3. В случае принятия решения об изменении вида регулярных перевозок пассажиров и багажа автомобильным транспортом по муниципальному маршруту муниципальное казенное учреждение "Губкинский пассажирский автосервис" уведомляет об указанном решении ю</w:t>
      </w:r>
      <w:r>
        <w:t xml:space="preserve">ридические лица и индивидуальных предпринимателей, осуществляющих регулярные перевозки пассажиров и багажа по данному маршруту, не позднее ста восьмидесяти дней до вступления указанного решения в силу, а также пассажиров через средства массовой информации.</w:t>
      </w:r>
      <w:r/>
    </w:p>
    <w:p>
      <w:pPr>
        <w:pStyle w:val="621"/>
        <w:jc w:val="both"/>
      </w:pPr>
      <w:r>
        <w:t xml:space="preserve">(в ред. </w:t>
      </w:r>
      <w:hyperlink r:id="rId53" w:tooltip="https://login.consultant.ru/link/?req=doc&amp;base=RLAW404&amp;n=74986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5.4. В случае принятия решения об изменении вида регулярных перевозок пассажиров и багажа автомобильным транспор</w:t>
      </w:r>
      <w:r>
        <w:t xml:space="preserve">том по муниципальному маршруту муниципальное казенное учреждение "Губкинский пассажирский автосервис" не позднее девяноста дней до дня вступления указанного решения в силу организует заключение муниципального контракта в порядке, установленном Федеральным </w:t>
      </w:r>
      <w:hyperlink r:id="rId54" w:tooltip="https://login.consultant.ru/link/?req=doc&amp;base=LAW&amp;n=483131" w:history="1">
        <w:r>
          <w:rPr>
            <w:color w:val="0000ff"/>
          </w:rPr>
          <w:t xml:space="preserve">законом</w:t>
        </w:r>
      </w:hyperlink>
      <w:r>
        <w:t xml:space="preserve"> "О контрактной системе в сфере закупок товаров, работ и услуг для обеспечения государственных и муниципальных нужд", или проведение открытого конкурса на право осуществления перевозок по маршруту регулярных перевозок.</w:t>
      </w:r>
      <w:r/>
    </w:p>
    <w:p>
      <w:pPr>
        <w:pStyle w:val="621"/>
        <w:jc w:val="both"/>
      </w:pPr>
      <w:r>
        <w:t xml:space="preserve">(в ред. </w:t>
      </w:r>
      <w:hyperlink r:id="rId55" w:tooltip="https://login.consultant.ru/link/?req=doc&amp;base=RLAW404&amp;n=74986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6. Установление тарифов на перевозки по муниципальным</w:t>
      </w:r>
      <w:r/>
    </w:p>
    <w:p>
      <w:pPr>
        <w:pStyle w:val="622"/>
        <w:jc w:val="center"/>
      </w:pPr>
      <w:r>
        <w:t xml:space="preserve">маршрутам регулярных перевозок, виды и способ оплаты проезда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6.1. Регулируемые тарифы на перевозки по муниципальным маршрутам регулярных перевозок в Губкинском городском округе устанавливаются в соответствии с действующим законодательством.</w:t>
      </w:r>
      <w:r/>
    </w:p>
    <w:p>
      <w:pPr>
        <w:pStyle w:val="621"/>
        <w:ind w:firstLine="540"/>
        <w:jc w:val="both"/>
        <w:spacing w:before="220"/>
      </w:pPr>
      <w:r>
        <w:t xml:space="preserve">6.2. При изменении ре</w:t>
      </w:r>
      <w:r>
        <w:t xml:space="preserve">гулируемых тарифов на перевозки по муниципальным маршрутам администрация Губкинского городского округа уведомляет население о предстоящем изменении тарифов в средствах массовой информации не позднее чем за 10 календарных дней до дня введения нового тарифа.</w:t>
      </w:r>
      <w:r/>
    </w:p>
    <w:p>
      <w:pPr>
        <w:pStyle w:val="621"/>
        <w:jc w:val="both"/>
      </w:pPr>
      <w:r>
        <w:t xml:space="preserve">(в ред. </w:t>
      </w:r>
      <w:hyperlink r:id="rId56" w:tooltip="https://login.consultant.ru/link/?req=doc&amp;base=RLAW404&amp;n=74986&amp;dst=10002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6.3. Возмещение перевозчикам расходов, возникающих вследствие предоставления льгот по оплате проезда на автомобильном транспорте по муниципальным маршрутам, осуществляется в установленном порядке.</w:t>
      </w:r>
      <w:r/>
    </w:p>
    <w:p>
      <w:pPr>
        <w:pStyle w:val="621"/>
        <w:ind w:firstLine="540"/>
        <w:jc w:val="both"/>
        <w:spacing w:before="220"/>
      </w:pPr>
      <w:r/>
      <w:bookmarkStart w:id="3" w:name="P159"/>
      <w:r/>
      <w:bookmarkEnd w:id="3"/>
      <w:r>
        <w:t xml:space="preserve">6.4. В целях повышения эффективности функционирования регулярных перевозок пассажиров и багажа по муниципальным маршр</w:t>
      </w:r>
      <w:r>
        <w:t xml:space="preserve">утам, повышения уровня безопасности пассажирских перевозок, учета и регистрации проезда пассажиров на пассажирском транспорте общего пользования, контроля и учета наличной и безналичной оплаты пассажирами проезда по муниципальным маршрутам городского округ</w:t>
      </w:r>
      <w:r>
        <w:t xml:space="preserve">а, определения цены муниципального контракта на выполнение работ по осуществлению регулярных перевозок автомобильным транспортом по регулируемым тарифам по муниципальным маршрутам городского округа, создания технологической базы для последовательного социа</w:t>
      </w:r>
      <w:r>
        <w:t xml:space="preserve">льно-экономического развития отрасли пассажирских транспортных перевозок оплата проезда по муниципальному маршруту регулярных перевозок осуществляется с использованием транспортных терминалов оплаты, обеспечивающих автоматизированный учет и оплату проезда.</w:t>
      </w:r>
      <w:r/>
    </w:p>
    <w:p>
      <w:pPr>
        <w:pStyle w:val="621"/>
        <w:jc w:val="both"/>
      </w:pPr>
      <w:r>
        <w:t xml:space="preserve">(п. 6.4 в ред. </w:t>
      </w:r>
      <w:hyperlink r:id="rId57" w:tooltip="https://login.consultant.ru/link/?req=doc&amp;base=RLAW404&amp;n=74986&amp;dst=100028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6.4.1. Продажа водителем или кондуктором в салоне транспортного средства проездных документов (билетов) для проезда в автомобильном транспорте должна осуществляться с применением транспортных терминалов оплаты, подключенных к АСОП.</w:t>
      </w:r>
      <w:r/>
    </w:p>
    <w:p>
      <w:pPr>
        <w:pStyle w:val="621"/>
        <w:jc w:val="both"/>
      </w:pPr>
      <w:r>
        <w:t xml:space="preserve">(п. 6.4.1 введен </w:t>
      </w:r>
      <w:hyperlink r:id="rId58" w:tooltip="https://login.consultant.ru/link/?req=doc&amp;base=RLAW404&amp;n=74986&amp;dst=100030" w:history="1">
        <w:r>
          <w:rPr>
            <w:color w:val="0000ff"/>
          </w:rPr>
          <w:t xml:space="preserve">постановлением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/>
      <w:hyperlink r:id="rId59" w:tooltip="https://login.consultant.ru/link/?req=doc&amp;base=RLAW404&amp;n=74986&amp;dst=100032" w:history="1">
        <w:r>
          <w:rPr>
            <w:color w:val="0000ff"/>
          </w:rPr>
          <w:t xml:space="preserve">6.4.2</w:t>
        </w:r>
      </w:hyperlink>
      <w:r>
        <w:t xml:space="preserve">. АСОП обеспечивает возможность удобной и быстрой регистрации оплаты проезда для пассажиров всех категорий в автомобильном транспорте как с помощью электронных</w:t>
      </w:r>
      <w:r>
        <w:t xml:space="preserve"> карт, так и за наличный расчет, с печатью билета установленной формы, автоматическим формированием детализированной электронной отчетности по каждой категории и передачей информации в муниципальное казенное учреждение "Губкинский пассажирский автосервис".</w:t>
      </w:r>
      <w:r/>
    </w:p>
    <w:p>
      <w:pPr>
        <w:pStyle w:val="621"/>
        <w:jc w:val="both"/>
      </w:pPr>
      <w:r>
        <w:t xml:space="preserve">(в ред. </w:t>
      </w:r>
      <w:hyperlink r:id="rId60" w:tooltip="https://login.consultant.ru/link/?req=doc&amp;base=RLAW404&amp;n=74986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6.5. В целях улучшения транспортного обслуживания льготной категории граждан вводится электронная карта, предназначенная для регистрации проезда в АСОП на автомобильном транспорте, осуществляющем перевозки пассажиров и багажа по муниципальным маршрутам.</w:t>
      </w:r>
      <w:r/>
    </w:p>
    <w:p>
      <w:pPr>
        <w:pStyle w:val="621"/>
        <w:jc w:val="both"/>
      </w:pPr>
      <w:r>
        <w:t xml:space="preserve">(п. 6.5 в ред. </w:t>
      </w:r>
      <w:hyperlink r:id="rId61" w:tooltip="https://login.consultant.ru/link/?req=doc&amp;base=RLAW404&amp;n=74986&amp;dst=100033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7. Требования к водительскому составу, техническому</w:t>
      </w:r>
      <w:r/>
    </w:p>
    <w:p>
      <w:pPr>
        <w:pStyle w:val="622"/>
        <w:jc w:val="center"/>
      </w:pPr>
      <w:r>
        <w:t xml:space="preserve">состоянию и оборудованию транспортных средств, участвующих</w:t>
      </w:r>
      <w:r/>
    </w:p>
    <w:p>
      <w:pPr>
        <w:pStyle w:val="622"/>
        <w:jc w:val="center"/>
      </w:pPr>
      <w:r>
        <w:t xml:space="preserve">в осуществлении регулярных перевозок пассажиров и багажа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7.1. К регулярным перевозкам пассажиров и багажа на муниципальных маршрутах допускаются водители:</w:t>
      </w:r>
      <w:r/>
    </w:p>
    <w:p>
      <w:pPr>
        <w:pStyle w:val="621"/>
        <w:ind w:firstLine="540"/>
        <w:jc w:val="both"/>
        <w:spacing w:before="220"/>
      </w:pPr>
      <w:r>
        <w:t xml:space="preserve">- не моложе 21 года;</w:t>
      </w:r>
      <w:r/>
    </w:p>
    <w:p>
      <w:pPr>
        <w:pStyle w:val="621"/>
        <w:ind w:firstLine="540"/>
        <w:jc w:val="both"/>
        <w:spacing w:before="220"/>
      </w:pPr>
      <w:r>
        <w:t xml:space="preserve">- имеющие водительское удостоверение на право управления транспортным средством соответствующей категории;</w:t>
      </w:r>
      <w:r/>
    </w:p>
    <w:p>
      <w:pPr>
        <w:pStyle w:val="621"/>
        <w:ind w:firstLine="540"/>
        <w:jc w:val="both"/>
        <w:spacing w:before="220"/>
      </w:pPr>
      <w:r>
        <w:t xml:space="preserve">- прошедшие медицинское освидетельствование;</w:t>
      </w:r>
      <w:r/>
    </w:p>
    <w:p>
      <w:pPr>
        <w:pStyle w:val="621"/>
        <w:ind w:firstLine="540"/>
        <w:jc w:val="both"/>
        <w:spacing w:before="220"/>
      </w:pPr>
      <w:r>
        <w:t xml:space="preserve">- соответствующие квалификации, опыту работы и иным профессиональным требованиям, установленным для конкретного вида перевозок.</w:t>
      </w:r>
      <w:r/>
    </w:p>
    <w:p>
      <w:pPr>
        <w:pStyle w:val="621"/>
        <w:ind w:firstLine="540"/>
        <w:jc w:val="both"/>
        <w:spacing w:before="220"/>
      </w:pPr>
      <w:r>
        <w:t xml:space="preserve">Лица, впервые нанимаемые на работу в кач</w:t>
      </w:r>
      <w:r>
        <w:t xml:space="preserve">естве водителя автобуса, водители автобусов, имевшие перерыв в водительской деятельности более одного года, а также водители, назначаемые на новый маршрут регулярных перевозок, к управлению транспортными средствами допускаются после прохождения стажировки.</w:t>
      </w:r>
      <w:r/>
    </w:p>
    <w:p>
      <w:pPr>
        <w:pStyle w:val="621"/>
        <w:ind w:firstLine="540"/>
        <w:jc w:val="both"/>
        <w:spacing w:before="220"/>
      </w:pPr>
      <w:r>
        <w:t xml:space="preserve">Абзац исключен. - </w:t>
      </w:r>
      <w:hyperlink r:id="rId62" w:tooltip="https://login.consultant.ru/link/?req=doc&amp;base=RLAW404&amp;n=74986&amp;dst=100035" w:history="1">
        <w:r>
          <w:rPr>
            <w:color w:val="0000ff"/>
          </w:rPr>
          <w:t xml:space="preserve">Постановление</w:t>
        </w:r>
      </w:hyperlink>
      <w:r>
        <w:t xml:space="preserve"> администрации Губкинского городского округа Белгородской области от 06.02.2020 N 128-па.</w:t>
      </w:r>
      <w:r/>
    </w:p>
    <w:p>
      <w:pPr>
        <w:pStyle w:val="621"/>
        <w:ind w:firstLine="540"/>
        <w:jc w:val="both"/>
        <w:spacing w:before="220"/>
      </w:pPr>
      <w:r>
        <w:t xml:space="preserve">Водители, привлекавшиеся в течение года к административной ответственности за управление транспортным средством в состоянии алкогольного опьянения, допустившие грубые нарушения </w:t>
      </w:r>
      <w:hyperlink r:id="rId63" w:tooltip="https://login.consultant.ru/link/?req=doc&amp;base=LAW&amp;n=475029&amp;dst=100015" w:history="1">
        <w:r>
          <w:rPr>
            <w:color w:val="0000ff"/>
          </w:rPr>
          <w:t xml:space="preserve">Правил</w:t>
        </w:r>
      </w:hyperlink>
      <w:r>
        <w:t xml:space="preserve"> дорожного движения, к пассажирским перевозкам не допускаются.</w:t>
      </w:r>
      <w:r/>
    </w:p>
    <w:p>
      <w:pPr>
        <w:pStyle w:val="621"/>
        <w:ind w:firstLine="540"/>
        <w:jc w:val="both"/>
        <w:spacing w:before="220"/>
      </w:pPr>
      <w:r>
        <w:t xml:space="preserve">К трудовой деятельности, непосредственно с</w:t>
      </w:r>
      <w:r>
        <w:t xml:space="preserve">вязанной с управлением автобусами при осуществлении перевозок пассажиров и багажа, не допускаются лица, имеющие неснятую или непогашенную судимость за совершение следующих преступлений либо подвергающиеся уголовному преследованию за следующие преступления:</w:t>
      </w:r>
      <w:r/>
    </w:p>
    <w:p>
      <w:pPr>
        <w:pStyle w:val="621"/>
        <w:ind w:firstLine="540"/>
        <w:jc w:val="both"/>
        <w:spacing w:before="220"/>
      </w:pPr>
      <w:r>
        <w:t xml:space="preserve">- преступления против общественной безопасности, против основ конституционного строя и безопасности государства, против мира и безопасности человечества, относящиеся в соответствии с Уголовным </w:t>
      </w:r>
      <w:hyperlink r:id="rId64" w:tooltip="https://login.consultant.ru/link/?req=doc&amp;base=LAW&amp;n=490207" w:history="1">
        <w:r>
          <w:rPr>
            <w:color w:val="0000ff"/>
          </w:rPr>
          <w:t xml:space="preserve">кодексом</w:t>
        </w:r>
      </w:hyperlink>
      <w:r>
        <w:t xml:space="preserve"> Российской Федерации к тяжким и особо тяжким преступлениям;</w:t>
      </w:r>
      <w:r/>
    </w:p>
    <w:p>
      <w:pPr>
        <w:pStyle w:val="621"/>
        <w:ind w:firstLine="540"/>
        <w:jc w:val="both"/>
        <w:spacing w:before="220"/>
      </w:pPr>
      <w:r>
        <w:t xml:space="preserve">- преступления, предусмотренные законодательством другого государства - члена Евразийского экономического союза, соответствующие вышеуказанным преступлениям.</w:t>
      </w:r>
      <w:r/>
    </w:p>
    <w:p>
      <w:pPr>
        <w:pStyle w:val="621"/>
        <w:jc w:val="both"/>
      </w:pPr>
      <w:r>
        <w:t xml:space="preserve">(абзац введен </w:t>
      </w:r>
      <w:hyperlink r:id="rId65" w:tooltip="https://login.consultant.ru/link/?req=doc&amp;base=RLAW404&amp;n=93348&amp;dst=100008" w:history="1">
        <w:r>
          <w:rPr>
            <w:color w:val="0000ff"/>
          </w:rPr>
          <w:t xml:space="preserve">постановлением</w:t>
        </w:r>
      </w:hyperlink>
      <w:r>
        <w:t xml:space="preserve"> администрации Губкинского городского округа Белгородской области от 02.06.2023 N 779-па)</w:t>
      </w:r>
      <w:r/>
    </w:p>
    <w:p>
      <w:pPr>
        <w:pStyle w:val="621"/>
        <w:ind w:firstLine="540"/>
        <w:jc w:val="both"/>
        <w:spacing w:before="220"/>
      </w:pPr>
      <w:r>
        <w:t xml:space="preserve">7.2. Водитель автобуса при работе на линии должен иметь при себе:</w:t>
      </w:r>
      <w:r/>
    </w:p>
    <w:p>
      <w:pPr>
        <w:pStyle w:val="621"/>
        <w:ind w:firstLine="540"/>
        <w:jc w:val="both"/>
        <w:spacing w:before="220"/>
      </w:pPr>
      <w:r>
        <w:t xml:space="preserve">- путевой лист установленного образца с отметками о допуске транспортного средства к работе, времени н</w:t>
      </w:r>
      <w:r>
        <w:t xml:space="preserve">ачала и окончания работы, наименования маршрута и т.д. (в путевом листе обязательно должна быть отметка о прохождении предрейсового медицинского осмотра водителем автобуса, в том числе и владельцем транспортного средства, выполняющим обязанности водителя);</w:t>
      </w:r>
      <w:r/>
    </w:p>
    <w:p>
      <w:pPr>
        <w:pStyle w:val="621"/>
        <w:ind w:firstLine="540"/>
        <w:jc w:val="both"/>
        <w:spacing w:before="220"/>
      </w:pPr>
      <w:r>
        <w:t xml:space="preserve">- карту маршрута регулярных перевозок;</w:t>
      </w:r>
      <w:r/>
    </w:p>
    <w:p>
      <w:pPr>
        <w:pStyle w:val="621"/>
        <w:ind w:firstLine="540"/>
        <w:jc w:val="both"/>
        <w:spacing w:before="220"/>
      </w:pPr>
      <w:r>
        <w:t xml:space="preserve">- схему маршрута с указанием опасных участков;</w:t>
      </w:r>
      <w:r/>
    </w:p>
    <w:p>
      <w:pPr>
        <w:pStyle w:val="621"/>
        <w:ind w:firstLine="540"/>
        <w:jc w:val="both"/>
        <w:spacing w:before="220"/>
      </w:pPr>
      <w:r>
        <w:t xml:space="preserve">- расписание движения;</w:t>
      </w:r>
      <w:r/>
    </w:p>
    <w:p>
      <w:pPr>
        <w:pStyle w:val="621"/>
        <w:ind w:firstLine="540"/>
        <w:jc w:val="both"/>
        <w:spacing w:before="220"/>
      </w:pPr>
      <w:r>
        <w:t xml:space="preserve">- водительское удостоверение;</w:t>
      </w:r>
      <w:r/>
    </w:p>
    <w:p>
      <w:pPr>
        <w:pStyle w:val="621"/>
        <w:ind w:firstLine="540"/>
        <w:jc w:val="both"/>
        <w:spacing w:before="220"/>
      </w:pPr>
      <w:r>
        <w:t xml:space="preserve">- свидетельство о регистрации транспортного средства;</w:t>
      </w:r>
      <w:r/>
    </w:p>
    <w:p>
      <w:pPr>
        <w:pStyle w:val="621"/>
        <w:ind w:firstLine="540"/>
        <w:jc w:val="both"/>
        <w:spacing w:before="220"/>
      </w:pPr>
      <w:r>
        <w:t xml:space="preserve">- диагностическую карту государственного технического осмотра;</w:t>
      </w:r>
      <w:r/>
    </w:p>
    <w:p>
      <w:pPr>
        <w:pStyle w:val="621"/>
        <w:ind w:firstLine="540"/>
        <w:jc w:val="both"/>
        <w:spacing w:before="220"/>
      </w:pPr>
      <w:r>
        <w:t xml:space="preserve">- копию свидетельства об осуществлении перевозок по маршруту регулярных перевозок (При осуществлении регулярных перевозок по нерегулируемым тарифам);</w:t>
      </w:r>
      <w:r/>
    </w:p>
    <w:p>
      <w:pPr>
        <w:pStyle w:val="621"/>
        <w:jc w:val="both"/>
      </w:pPr>
      <w:r>
        <w:t xml:space="preserve">(в ред. </w:t>
      </w:r>
      <w:hyperlink r:id="rId66" w:tooltip="https://login.consultant.ru/link/?req=doc&amp;base=RLAW404&amp;n=74986&amp;dst=100036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- договор обязательного страхования гражданской ответственности перевозчика за причинение вреда жизни, здоровью, имуществу пассажиров;</w:t>
      </w:r>
      <w:r/>
    </w:p>
    <w:p>
      <w:pPr>
        <w:pStyle w:val="621"/>
        <w:ind w:firstLine="540"/>
        <w:jc w:val="both"/>
        <w:spacing w:before="220"/>
      </w:pPr>
      <w:r>
        <w:t xml:space="preserve">- полис обязательного страхования гражданской ответственности владельцев транспортных средств;</w:t>
      </w:r>
      <w:r/>
    </w:p>
    <w:p>
      <w:pPr>
        <w:pStyle w:val="621"/>
        <w:ind w:firstLine="540"/>
        <w:jc w:val="both"/>
        <w:spacing w:before="220"/>
      </w:pPr>
      <w:r>
        <w:t xml:space="preserve">- копию трудового договора или гражданско-правового договора с перевозчиком.</w:t>
      </w:r>
      <w:r/>
    </w:p>
    <w:p>
      <w:pPr>
        <w:pStyle w:val="621"/>
        <w:jc w:val="both"/>
      </w:pPr>
      <w:r>
        <w:t xml:space="preserve">(в ред. </w:t>
      </w:r>
      <w:hyperlink r:id="rId67" w:tooltip="https://login.consultant.ru/link/?req=doc&amp;base=RLAW404&amp;n=74986&amp;dst=10003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7.3. Для регулярных перевозок пассажиров и багажа на муниципальных маршрутах используются автотранспортные средства - автобусы:</w:t>
      </w:r>
      <w:r/>
    </w:p>
    <w:p>
      <w:pPr>
        <w:pStyle w:val="621"/>
        <w:ind w:firstLine="540"/>
        <w:jc w:val="both"/>
        <w:spacing w:before="220"/>
      </w:pPr>
      <w:r>
        <w:t xml:space="preserve">- имеющие сертификат соответствия транспортного средства;</w:t>
      </w:r>
      <w:r/>
    </w:p>
    <w:p>
      <w:pPr>
        <w:pStyle w:val="621"/>
        <w:ind w:firstLine="540"/>
        <w:jc w:val="both"/>
        <w:spacing w:before="220"/>
      </w:pPr>
      <w:r>
        <w:t xml:space="preserve">- прошедшие в установленном порядке технический осмотр.</w:t>
      </w:r>
      <w:r/>
    </w:p>
    <w:p>
      <w:pPr>
        <w:pStyle w:val="621"/>
        <w:ind w:firstLine="540"/>
        <w:jc w:val="both"/>
        <w:spacing w:before="220"/>
      </w:pPr>
      <w:r>
        <w:t xml:space="preserve">7.4. Для осуществления регулярных перевозок пассажиров и багажа на муниципальных маршрутах используются автотранспортные средства, зарегистрированные в ОГИБДД.</w:t>
      </w:r>
      <w:r/>
    </w:p>
    <w:p>
      <w:pPr>
        <w:pStyle w:val="621"/>
        <w:ind w:firstLine="540"/>
        <w:jc w:val="both"/>
        <w:spacing w:before="220"/>
      </w:pPr>
      <w:r>
        <w:t xml:space="preserve">7.5. Для осуществления регулярных перевозок пассажиров и багажа на муниципальных маршрутах используются автотранспортные средства:</w:t>
      </w:r>
      <w:r/>
    </w:p>
    <w:p>
      <w:pPr>
        <w:pStyle w:val="621"/>
        <w:ind w:firstLine="540"/>
        <w:jc w:val="both"/>
        <w:spacing w:before="220"/>
      </w:pPr>
      <w:r>
        <w:t xml:space="preserve">а) автобусы категории М2:</w:t>
      </w:r>
      <w:r/>
    </w:p>
    <w:p>
      <w:pPr>
        <w:pStyle w:val="621"/>
        <w:ind w:firstLine="540"/>
        <w:jc w:val="both"/>
        <w:spacing w:before="220"/>
      </w:pPr>
      <w:r>
        <w:t xml:space="preserve">- 18 мест и более;</w:t>
      </w:r>
      <w:r/>
    </w:p>
    <w:p>
      <w:pPr>
        <w:pStyle w:val="621"/>
        <w:ind w:firstLine="540"/>
        <w:jc w:val="both"/>
        <w:spacing w:before="220"/>
      </w:pPr>
      <w:r>
        <w:t xml:space="preserve">- экологические характеристики не ниже Евро-2;</w:t>
      </w:r>
      <w:r/>
    </w:p>
    <w:p>
      <w:pPr>
        <w:pStyle w:val="621"/>
        <w:jc w:val="both"/>
      </w:pPr>
      <w:r>
        <w:t xml:space="preserve">(в ред. </w:t>
      </w:r>
      <w:hyperlink r:id="rId68" w:tooltip="https://login.consultant.ru/link/?req=doc&amp;base=RLAW404&amp;n=81979&amp;dst=100008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17.09.2021 N 1402-па)</w:t>
      </w:r>
      <w:r/>
    </w:p>
    <w:p>
      <w:pPr>
        <w:pStyle w:val="621"/>
        <w:ind w:firstLine="540"/>
        <w:jc w:val="both"/>
        <w:spacing w:before="220"/>
      </w:pPr>
      <w:r>
        <w:t xml:space="preserve">- средний срок эксплуатации автобусов не более 10 лет на момент окончания муниципального контракта;</w:t>
      </w:r>
      <w:r/>
    </w:p>
    <w:p>
      <w:pPr>
        <w:pStyle w:val="621"/>
        <w:ind w:firstLine="540"/>
        <w:jc w:val="both"/>
        <w:spacing w:before="220"/>
      </w:pPr>
      <w:r>
        <w:t xml:space="preserve">б) автобусы категории М3:</w:t>
      </w:r>
      <w:r/>
    </w:p>
    <w:p>
      <w:pPr>
        <w:pStyle w:val="621"/>
        <w:ind w:firstLine="540"/>
        <w:jc w:val="both"/>
        <w:spacing w:before="220"/>
      </w:pPr>
      <w:r>
        <w:t xml:space="preserve">- 25 мест и более;</w:t>
      </w:r>
      <w:r/>
    </w:p>
    <w:p>
      <w:pPr>
        <w:pStyle w:val="621"/>
        <w:ind w:firstLine="540"/>
        <w:jc w:val="both"/>
        <w:spacing w:before="220"/>
      </w:pPr>
      <w:r>
        <w:t xml:space="preserve">- экологические характеристики не ниже Евро-3;</w:t>
      </w:r>
      <w:r/>
    </w:p>
    <w:p>
      <w:pPr>
        <w:pStyle w:val="621"/>
        <w:ind w:firstLine="540"/>
        <w:jc w:val="both"/>
        <w:spacing w:before="220"/>
      </w:pPr>
      <w:r>
        <w:t xml:space="preserve">- средний срок эксплуатации автобусов не более 12 лет на момент окончания муниципального </w:t>
      </w:r>
      <w:r>
        <w:t xml:space="preserve">контракта.</w:t>
      </w:r>
      <w:r/>
    </w:p>
    <w:p>
      <w:pPr>
        <w:pStyle w:val="621"/>
        <w:ind w:firstLine="540"/>
        <w:jc w:val="both"/>
        <w:spacing w:before="220"/>
      </w:pPr>
      <w:r>
        <w:t xml:space="preserve">7.6. На транспортных средствах, используемых для регулярных перевозок пассажиров</w:t>
      </w:r>
      <w:r>
        <w:t xml:space="preserve"> и багажа, перевозчиком размещаются указатели маршрута регулярных перевозок: над лобовым стеклом транспортного средства и (или) в верхней части лобового стекла; на правой стороне кузова по ходу транспортного средства; на заднем окне транспортного средства.</w:t>
      </w:r>
      <w:r/>
    </w:p>
    <w:p>
      <w:pPr>
        <w:pStyle w:val="621"/>
        <w:ind w:firstLine="540"/>
        <w:jc w:val="both"/>
        <w:spacing w:before="220"/>
      </w:pPr>
      <w:r>
        <w:t xml:space="preserve">Указатель маршрута регулярных перевозок, раз</w:t>
      </w:r>
      <w:r>
        <w:t xml:space="preserve">мещаемый над лобовым стеклом транспортного средства и (или) в верхней части лобового стекла, содержит наименования начального и (или) конечного остановочных пунктов и номер маршрута регулярных перевозок. В темное время суток указатели должны быть освещены.</w:t>
      </w:r>
      <w:r/>
    </w:p>
    <w:p>
      <w:pPr>
        <w:pStyle w:val="621"/>
        <w:ind w:firstLine="540"/>
        <w:jc w:val="both"/>
        <w:spacing w:before="220"/>
      </w:pPr>
      <w:r>
        <w:t xml:space="preserve">Ук</w:t>
      </w:r>
      <w:r>
        <w:t xml:space="preserve">азатель маршрута регулярных перевозок, размещаемый на правой стороне кузова по ходу транспортного средства, содержит номер маршрута регулярных перевозок, а также наименования начального, конечного и одного или нескольких промежуточных остановочных пунктов.</w:t>
      </w:r>
      <w:r/>
    </w:p>
    <w:p>
      <w:pPr>
        <w:pStyle w:val="621"/>
        <w:ind w:firstLine="540"/>
        <w:jc w:val="both"/>
        <w:spacing w:before="220"/>
      </w:pPr>
      <w:r>
        <w:t xml:space="preserve">Указатель маршрута регулярных перевозок, размещаемый на заднем окне транспортного средства, содержит номер маршрута регулярных перевозок.</w:t>
      </w:r>
      <w:r/>
    </w:p>
    <w:p>
      <w:pPr>
        <w:pStyle w:val="621"/>
        <w:ind w:firstLine="540"/>
        <w:jc w:val="both"/>
        <w:spacing w:before="220"/>
      </w:pPr>
      <w:r>
        <w:t xml:space="preserve">Допускается использование информационного электронного табло в качестве указателя маршрута регулярных перевозок.</w:t>
      </w:r>
      <w:r/>
    </w:p>
    <w:p>
      <w:pPr>
        <w:pStyle w:val="621"/>
        <w:ind w:firstLine="540"/>
        <w:jc w:val="both"/>
        <w:spacing w:before="220"/>
      </w:pPr>
      <w:r>
        <w:t xml:space="preserve">Внутри транспортного средства, используемого для регулярных перевозок, перевозчиком размещается следующая обязательная информац</w:t>
      </w:r>
      <w:r>
        <w:t xml:space="preserve">ия: наименование, адрес и номер телефона перевозчика, фамилия водителя, а при наличии кондуктора - также фамилия кондуктора; стоимость проезда, провоза ручной клади и перевозки багажа; указатели (пиктограммы) мест для пассажиров с детьми и инвалидов; указа</w:t>
      </w:r>
      <w:r>
        <w:t xml:space="preserve">тели (пиктограммы) мест расположения огнетушителей; указатели (пиктограммы) мест расположения кнопок остановки транспортного средства; указатели (пиктограммы) аварийных выходов и правила пользования такими выходами; права и обязанности пассажиров согласно </w:t>
      </w:r>
      <w:hyperlink r:id="rId69" w:tooltip="https://login.consultant.ru/link/?req=doc&amp;base=LAW&amp;n=473071&amp;dst=100009" w:history="1">
        <w:r>
          <w:rPr>
            <w:color w:val="0000ff"/>
          </w:rPr>
          <w:t xml:space="preserve">Правилам</w:t>
        </w:r>
      </w:hyperlink>
      <w:r>
        <w:t xml:space="preserve"> перевозок пассажиров и багажа автомобильным транспортом и городским наземным электрическим транспортом, утвержденным Постановлением Правительства Российской Федерации от 01.10.2020 N 1586; номер лицензии и наименование органа, выдавшего данную лицензию.</w:t>
      </w:r>
      <w:r/>
    </w:p>
    <w:p>
      <w:pPr>
        <w:pStyle w:val="621"/>
        <w:jc w:val="both"/>
      </w:pPr>
      <w:r>
        <w:t xml:space="preserve">(п. 7.6 в ред. </w:t>
      </w:r>
      <w:hyperlink r:id="rId70" w:tooltip="https://login.consultant.ru/link/?req=doc&amp;base=RLAW404&amp;n=81979&amp;dst=100009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17.09.2021 N 1402-па)</w:t>
      </w:r>
      <w:r/>
    </w:p>
    <w:p>
      <w:pPr>
        <w:pStyle w:val="621"/>
        <w:ind w:firstLine="540"/>
        <w:jc w:val="both"/>
        <w:spacing w:before="220"/>
      </w:pPr>
      <w:r>
        <w:t xml:space="preserve">7.7. Транспортные средства должны быть оборудованы:</w:t>
      </w:r>
      <w:r/>
    </w:p>
    <w:p>
      <w:pPr>
        <w:pStyle w:val="621"/>
        <w:ind w:firstLine="540"/>
        <w:jc w:val="both"/>
        <w:spacing w:before="220"/>
      </w:pPr>
      <w:r>
        <w:t xml:space="preserve">- бортовым транспортным терминалом, подключенным к автоматизированной системе оплаты проезда (АСОП), для взимания платы за проезд в соответствии с </w:t>
      </w:r>
      <w:hyperlink w:tooltip="#P159" w:anchor="P159" w:history="1">
        <w:r>
          <w:rPr>
            <w:color w:val="0000ff"/>
          </w:rPr>
          <w:t xml:space="preserve">п. 6.4</w:t>
        </w:r>
      </w:hyperlink>
      <w:r>
        <w:t xml:space="preserve"> настоящего Положения, регистрации проезда пассажиров на пассажирском транспорте общего пользования и передачи данной информации в муниципальное казенное учреждение "Губкинский пассажирский автосервис";</w:t>
      </w:r>
      <w:r/>
    </w:p>
    <w:p>
      <w:pPr>
        <w:pStyle w:val="621"/>
        <w:jc w:val="both"/>
      </w:pPr>
      <w:r>
        <w:t xml:space="preserve">(в ред. </w:t>
      </w:r>
      <w:hyperlink r:id="rId71" w:tooltip="https://login.consultant.ru/link/?req=doc&amp;base=RLAW404&amp;n=74986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- ГЛОНАСС или ГЛОНАСС/GPS с передачей мониторинговой информации от эксплуатируемого на маршруте подвижного состава в муниципальное казенное учреждение "Губкинский пассажирский автосервис";</w:t>
      </w:r>
      <w:r/>
    </w:p>
    <w:p>
      <w:pPr>
        <w:pStyle w:val="621"/>
        <w:jc w:val="both"/>
      </w:pPr>
      <w:r>
        <w:t xml:space="preserve">(в ред. </w:t>
      </w:r>
      <w:hyperlink r:id="rId72" w:tooltip="https://login.consultant.ru/link/?req=doc&amp;base=RLAW404&amp;n=74986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- видеонаблюдением в салоне транспортного средства с сохранностью видеозаписи в течение 3-х суток и предоставлением таких данных по запросу заказчика и контролирующих органов.</w:t>
      </w:r>
      <w:r/>
    </w:p>
    <w:p>
      <w:pPr>
        <w:pStyle w:val="621"/>
        <w:ind w:firstLine="540"/>
        <w:jc w:val="both"/>
        <w:spacing w:before="220"/>
      </w:pPr>
      <w:r>
        <w:t xml:space="preserve">7.8. При эксплуатации транспортных средств должны соблюдаться правила технической </w:t>
      </w:r>
      <w:r>
        <w:t xml:space="preserve">эксплуатации. Проведение работ по техническому обслуживанию и ремонту транспортных средств должно производиться в порядке и сроки, определяемые действующими нормативными документами.</w:t>
      </w:r>
      <w:r/>
    </w:p>
    <w:p>
      <w:pPr>
        <w:pStyle w:val="621"/>
        <w:ind w:firstLine="540"/>
        <w:jc w:val="both"/>
        <w:spacing w:before="220"/>
      </w:pPr>
      <w:r>
        <w:t xml:space="preserve">7.9. Перевозчики, осуществляющие регулярные перевозки пассажиров и </w:t>
      </w:r>
      <w:r>
        <w:t xml:space="preserve">багажа автобусами, должны обеспечить соответствие транспортного обслуживания положениям стандартов и иных нормативных правовых актов Российской Федерации и Белгородской области, устанавливающих требования к качеству транспортного обслуживания, в том числе:</w:t>
      </w:r>
      <w:r/>
    </w:p>
    <w:p>
      <w:pPr>
        <w:pStyle w:val="621"/>
        <w:ind w:firstLine="540"/>
        <w:jc w:val="both"/>
        <w:spacing w:before="220"/>
      </w:pPr>
      <w:r>
        <w:t xml:space="preserve">- соблюдение водителями и пассажирами требований действующего законодательства, запрещающих курение в пассажирском транспорте;</w:t>
      </w:r>
      <w:r/>
    </w:p>
    <w:p>
      <w:pPr>
        <w:pStyle w:val="621"/>
        <w:ind w:firstLine="540"/>
        <w:jc w:val="both"/>
        <w:spacing w:before="220"/>
      </w:pPr>
      <w:r>
        <w:t xml:space="preserve">- поддержание транспортного средства в надлежащем санитарно-гигиеническом состоянии, соблюдение теплового режима и уровня шума, отсутствие музыкального сопровождения;</w:t>
      </w:r>
      <w:r/>
    </w:p>
    <w:p>
      <w:pPr>
        <w:pStyle w:val="621"/>
        <w:ind w:firstLine="540"/>
        <w:jc w:val="both"/>
        <w:spacing w:before="220"/>
      </w:pPr>
      <w:r>
        <w:t xml:space="preserve">- водители </w:t>
      </w:r>
      <w:r>
        <w:t xml:space="preserve">должны иметь опрятный внешний вид, быть в классической рубашке и брюках, с аккуратной прической, соблюдать общепринятые нормы поведения (вежливость, доброжелательность, культура речи), при конфликтных ситуациях вести себя достойно, с уважением к пассажиру.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8. Остановочные пункты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8.1. Остановочные (конечный и начальный) пункты муниципальных маршрутов размещаются с учетом безопасного и удобного подхода пассажиров, с соблюдением </w:t>
      </w:r>
      <w:hyperlink r:id="rId73" w:tooltip="https://login.consultant.ru/link/?req=doc&amp;base=LAW&amp;n=475029&amp;dst=100015" w:history="1">
        <w:r>
          <w:rPr>
            <w:color w:val="0000ff"/>
          </w:rPr>
          <w:t xml:space="preserve">Правил</w:t>
        </w:r>
      </w:hyperlink>
      <w:r>
        <w:t xml:space="preserve"> дорожного движения и правил технической эксплуатации таких пунктов.</w:t>
      </w:r>
      <w:r/>
    </w:p>
    <w:p>
      <w:pPr>
        <w:pStyle w:val="621"/>
        <w:ind w:firstLine="540"/>
        <w:jc w:val="both"/>
        <w:spacing w:before="220"/>
      </w:pPr>
      <w:r>
        <w:t xml:space="preserve">8.2. Конечный (начальный) остановочный пункт должен быть оснащен:</w:t>
      </w:r>
      <w:r/>
    </w:p>
    <w:p>
      <w:pPr>
        <w:pStyle w:val="621"/>
        <w:ind w:firstLine="540"/>
        <w:jc w:val="both"/>
        <w:spacing w:before="220"/>
      </w:pPr>
      <w:r>
        <w:t xml:space="preserve">- площадкой для отстоя транспорта;</w:t>
      </w:r>
      <w:r/>
    </w:p>
    <w:p>
      <w:pPr>
        <w:pStyle w:val="621"/>
        <w:ind w:firstLine="540"/>
        <w:jc w:val="both"/>
        <w:spacing w:before="220"/>
      </w:pPr>
      <w:r>
        <w:t xml:space="preserve">- указателем с информацией о времени прибытия и отправлении пассажирского транспорта.</w:t>
      </w:r>
      <w:r/>
    </w:p>
    <w:p>
      <w:pPr>
        <w:pStyle w:val="621"/>
        <w:ind w:firstLine="540"/>
        <w:jc w:val="both"/>
        <w:spacing w:before="220"/>
      </w:pPr>
      <w:r>
        <w:t xml:space="preserve">8.3. Создание, размещение, обустройство и содержание объектов транспортной инфраструктуры и поддержание их в пригодном для использования состоянии осуществляется владельцами объектов транспортной инфраструктуры.</w:t>
      </w:r>
      <w:r/>
    </w:p>
    <w:p>
      <w:pPr>
        <w:pStyle w:val="621"/>
        <w:ind w:firstLine="540"/>
        <w:jc w:val="both"/>
        <w:spacing w:before="220"/>
      </w:pPr>
      <w:r>
        <w:t xml:space="preserve">Обустройство объектов транспортной инфраструктуры должно отвечать требованиям, устанавливаемым нормативными правовыми актами Российской Федерации, Белгородской области.</w:t>
      </w:r>
      <w:r/>
    </w:p>
    <w:p>
      <w:pPr>
        <w:pStyle w:val="621"/>
        <w:ind w:firstLine="540"/>
        <w:jc w:val="both"/>
        <w:spacing w:before="220"/>
      </w:pPr>
      <w:r>
        <w:t xml:space="preserve">Порядок содержания остановочных пункто</w:t>
      </w:r>
      <w:r>
        <w:t xml:space="preserve">в, площадок для стоянки пассажирского автомобильного транспорта, обеспечивающий соблюдение требований безопасности, санитарно-гигиенических условий и требований антитеррористической защищенности, определяется в соответствии с действующим законодательством.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9. Контроль за осуществлением регулярных перевозок</w:t>
      </w:r>
      <w:r/>
    </w:p>
    <w:p>
      <w:pPr>
        <w:pStyle w:val="622"/>
        <w:jc w:val="center"/>
      </w:pPr>
      <w:r>
        <w:t xml:space="preserve">пассажиров и багажа по муниципальным маршрутам</w:t>
      </w:r>
      <w:r/>
    </w:p>
    <w:p>
      <w:pPr>
        <w:pStyle w:val="621"/>
        <w:jc w:val="both"/>
      </w:pPr>
      <w:r/>
      <w:r/>
    </w:p>
    <w:p>
      <w:pPr>
        <w:pStyle w:val="621"/>
        <w:ind w:firstLine="540"/>
        <w:jc w:val="both"/>
      </w:pPr>
      <w:r>
        <w:t xml:space="preserve">9</w:t>
      </w:r>
      <w:r>
        <w:t xml:space="preserve">.1. Муниципальное казенное учреждение "Губкинский пассажирский автосервис" осуществляет контроль за выполнением условий муниципального контракта и свидетельства об осуществлении перевозок по муниципальному маршруту регулярных перевозок пассажиров и багажа.</w:t>
      </w:r>
      <w:r/>
    </w:p>
    <w:p>
      <w:pPr>
        <w:pStyle w:val="621"/>
        <w:jc w:val="both"/>
      </w:pPr>
      <w:r>
        <w:t xml:space="preserve">(в ред. </w:t>
      </w:r>
      <w:hyperlink r:id="rId74" w:tooltip="https://login.consultant.ru/link/?req=doc&amp;base=RLAW404&amp;n=74986&amp;dst=100007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06.02.2020 N 128-па)</w:t>
      </w:r>
      <w:r/>
    </w:p>
    <w:p>
      <w:pPr>
        <w:pStyle w:val="621"/>
        <w:ind w:firstLine="540"/>
        <w:jc w:val="both"/>
        <w:spacing w:before="220"/>
      </w:pPr>
      <w:r>
        <w:t xml:space="preserve">9.2. Администрация Губкинского городского округа в лице управления транспорта, связи и </w:t>
      </w:r>
      <w:r>
        <w:t xml:space="preserve">телекоммуникаций осуществляет контроль за качеством транспортного обслуживания населения Губкинского городского округа, исполнением муниципальным казенным учреждением "Губки</w:t>
      </w:r>
      <w:r>
        <w:t xml:space="preserve">нский пассажирский автосервис" функций муниципального заказчика по определению подрядчика на выполнение работ, связанных с осуществлением регулярных перевозок пассажиров и багажа по муниципальным маршрутам, и полномочий, установленных настоящим Положением.</w:t>
      </w:r>
      <w:r/>
    </w:p>
    <w:p>
      <w:pPr>
        <w:pStyle w:val="621"/>
        <w:jc w:val="both"/>
      </w:pPr>
      <w:r>
        <w:t xml:space="preserve">(в ред. постановлений администрации Губкинского городского округа Белгородской области от 29.12.2016 </w:t>
      </w:r>
      <w:hyperlink r:id="rId75" w:tooltip="https://login.consultant.ru/link/?req=doc&amp;base=RLAW404&amp;n=55124&amp;dst=100007" w:history="1">
        <w:r>
          <w:rPr>
            <w:color w:val="0000ff"/>
          </w:rPr>
          <w:t xml:space="preserve">N 2785-па</w:t>
        </w:r>
      </w:hyperlink>
      <w:r>
        <w:t xml:space="preserve">, от 06.02.2020 </w:t>
      </w:r>
      <w:hyperlink r:id="rId76" w:tooltip="https://login.consultant.ru/link/?req=doc&amp;base=RLAW404&amp;n=74986&amp;dst=100007" w:history="1">
        <w:r>
          <w:rPr>
            <w:color w:val="0000ff"/>
          </w:rPr>
          <w:t xml:space="preserve">N 128-па</w:t>
        </w:r>
      </w:hyperlink>
      <w:r>
        <w:t xml:space="preserve">)</w:t>
      </w:r>
      <w:r/>
    </w:p>
    <w:p>
      <w:pPr>
        <w:pStyle w:val="621"/>
        <w:jc w:val="both"/>
      </w:pPr>
      <w:r/>
      <w:r/>
    </w:p>
    <w:p>
      <w:pPr>
        <w:pStyle w:val="622"/>
        <w:jc w:val="center"/>
        <w:outlineLvl w:val="1"/>
      </w:pPr>
      <w:r>
        <w:t xml:space="preserve">10. Особенности осуществления регулярных пассажирских</w:t>
      </w:r>
      <w:r/>
    </w:p>
    <w:p>
      <w:pPr>
        <w:pStyle w:val="622"/>
        <w:jc w:val="center"/>
      </w:pPr>
      <w:r>
        <w:t xml:space="preserve">перевозок по муниципальным и межмуниципальным маршрутам</w:t>
      </w:r>
      <w:r/>
    </w:p>
    <w:p>
      <w:pPr>
        <w:pStyle w:val="622"/>
        <w:jc w:val="center"/>
      </w:pPr>
      <w:r>
        <w:t xml:space="preserve">в период проведения специальной военной операции</w:t>
      </w:r>
      <w:r/>
    </w:p>
    <w:p>
      <w:pPr>
        <w:pStyle w:val="621"/>
        <w:jc w:val="center"/>
      </w:pPr>
      <w:r/>
      <w:r/>
    </w:p>
    <w:p>
      <w:pPr>
        <w:pStyle w:val="621"/>
        <w:jc w:val="center"/>
      </w:pPr>
      <w:r>
        <w:t xml:space="preserve">(введен </w:t>
      </w:r>
      <w:hyperlink r:id="rId77" w:tooltip="https://login.consultant.ru/link/?req=doc&amp;base=RLAW404&amp;n=100352&amp;dst=100007" w:history="1">
        <w:r>
          <w:rPr>
            <w:color w:val="0000ff"/>
          </w:rPr>
          <w:t xml:space="preserve">постановлением</w:t>
        </w:r>
      </w:hyperlink>
      <w:r>
        <w:t xml:space="preserve"> администрации Губкинского городского</w:t>
      </w:r>
      <w:r/>
    </w:p>
    <w:p>
      <w:pPr>
        <w:pStyle w:val="621"/>
        <w:jc w:val="center"/>
      </w:pPr>
      <w:r>
        <w:t xml:space="preserve">округа Белгородской области от 26.03.2024 N 367-па)</w:t>
      </w:r>
      <w:r/>
    </w:p>
    <w:p>
      <w:pPr>
        <w:pStyle w:val="621"/>
        <w:ind w:firstLine="540"/>
        <w:jc w:val="both"/>
      </w:pPr>
      <w:r/>
      <w:r/>
    </w:p>
    <w:p>
      <w:pPr>
        <w:pStyle w:val="621"/>
        <w:ind w:firstLine="540"/>
        <w:jc w:val="both"/>
      </w:pPr>
      <w:r>
        <w:t xml:space="preserve">10.1. В случае включения электрических, электронных сирен и мощных акустических систем для передачи сигнала оповещения "ВНИМАНИЕ ВСЕМ!" и сообщения о ракетной и иной опасности или об обст</w:t>
      </w:r>
      <w:r>
        <w:t xml:space="preserve">реле на территории Губкинского городского округа Белгородской области, в случае обстрела или срабатывания различных взрывных устройств по маршруту движения автомобильного транспорта водитель, осуществляющий регулярную перевозку пассажиров и багажа, обязан:</w:t>
      </w:r>
      <w:r/>
    </w:p>
    <w:p>
      <w:pPr>
        <w:pStyle w:val="621"/>
        <w:ind w:firstLine="540"/>
        <w:jc w:val="both"/>
        <w:spacing w:before="220"/>
      </w:pPr>
      <w:r>
        <w:t xml:space="preserve">1) незамедлительно остановить транспортное средство в крайней правой полосе движения соответствующего направления и открыть все двери салона, после чего сделать объявление о необходимости покинуть транспортное средство и проследовать в безопасное место;</w:t>
      </w:r>
      <w:r/>
    </w:p>
    <w:p>
      <w:pPr>
        <w:pStyle w:val="621"/>
        <w:ind w:firstLine="540"/>
        <w:jc w:val="both"/>
        <w:spacing w:before="220"/>
      </w:pPr>
      <w:r>
        <w:t xml:space="preserve">2) оказать помощь в эвакуации пассажиров, в том числе раненых и потерявших сознание, после чего проследовать в безопасное место;</w:t>
      </w:r>
      <w:r/>
    </w:p>
    <w:p>
      <w:pPr>
        <w:pStyle w:val="621"/>
        <w:ind w:firstLine="540"/>
        <w:jc w:val="both"/>
        <w:spacing w:before="220"/>
      </w:pPr>
      <w:r>
        <w:t xml:space="preserve">3) при прекращении работы элект</w:t>
      </w:r>
      <w:r>
        <w:t xml:space="preserve">рических, электронных сирен и мощных акустических систем и (или) поступлении уведомления по электронным каналам связи для передачи сигнала оповещения "ВНИМАНИЕ ВСЕМ!" и сообщения об окончании ракетной и иной опасности или обстрела на территории Губкинского</w:t>
      </w:r>
      <w:r>
        <w:t xml:space="preserve"> городского округа Белгородской области, при окончании обстрела по маршруту движения автомобильного транспорта осуществить посадку пассажиров в транспортное средство и продолжить движение по определенной схеме маршрута с учетом текущей дорожной обстановки.</w:t>
      </w:r>
      <w:r/>
    </w:p>
    <w:p>
      <w:pPr>
        <w:pStyle w:val="621"/>
        <w:ind w:firstLine="540"/>
        <w:jc w:val="both"/>
        <w:spacing w:before="220"/>
      </w:pPr>
      <w:r>
        <w:t xml:space="preserve">10.2. В случае включения электрических</w:t>
      </w:r>
      <w:r>
        <w:t xml:space="preserve">, электронных сирен и мощных акустических систем или поступления уведомления по электронным каналам связи для передачи сигнала оповещения "ВНИМАНИЕ ВСЕМ!" и сообщения о ракетной и иной опасности или об обстреле на территории Губкинского городского округа Б</w:t>
      </w:r>
      <w:r>
        <w:t xml:space="preserve">елгородской области, в случае обстрела или срабатывания различных взрывных устройств по маршруту движения автомобильного транспорта пассажир обязан незамедлительно покинуть транспортное средство после его полной остановки и проследовать в безопасное место.</w:t>
      </w:r>
      <w:r/>
    </w:p>
    <w:p>
      <w:pPr>
        <w:pStyle w:val="621"/>
        <w:ind w:firstLine="540"/>
        <w:jc w:val="both"/>
        <w:spacing w:before="220"/>
      </w:pPr>
      <w:r>
        <w:t xml:space="preserve">10.3. При прекращении работы электрических, электр</w:t>
      </w:r>
      <w:r>
        <w:t xml:space="preserve">онных сирен и мощных акустических систем и (или) поступления уведомления по электронным каналам связи для передачи сигнала оповещения "ВНИМАНИЕ ВСЕМ!" и сообщения об окончании ракетной и иной опасности или обстрела на территории Губкинского городского окру</w:t>
      </w:r>
      <w:r>
        <w:t xml:space="preserve">га Белгородской области, при окончании обстрела по маршруту движения автомобильного транспорта пассажир имеет право продолжить поездку в автомобильном транспорте, в котором ранее была произведена оплата проезда, без взимания дополнительной платы за проезд.</w:t>
      </w:r>
      <w:r/>
    </w:p>
    <w:p>
      <w:pPr>
        <w:pStyle w:val="621"/>
        <w:jc w:val="both"/>
      </w:pPr>
      <w:r/>
      <w:r/>
    </w:p>
    <w:p>
      <w:pPr>
        <w:pStyle w:val="621"/>
        <w:jc w:val="both"/>
      </w:pPr>
      <w:r/>
      <w:r/>
    </w:p>
    <w:p>
      <w:pPr>
        <w:pStyle w:val="621"/>
        <w:jc w:val="both"/>
        <w:spacing w:before="100" w:after="100"/>
        <w:rPr>
          <w:sz w:val="2"/>
          <w:szCs w:val="2"/>
        </w:rPr>
        <w:pBdr>
          <w:bottom w:val="single" w:color="000000" w:sz="6" w:space="0"/>
        </w:pBd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r/>
      <w:bookmarkStart w:id="4" w:name="_GoBack"/>
      <w:r/>
      <w:bookmarkEnd w:id="4"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622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  <w:style w:type="paragraph" w:styleId="623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ogin.consultant.ru/link/?req=doc&amp;base=RLAW404&amp;n=52618&amp;dst=100005" TargetMode="External"/><Relationship Id="rId9" Type="http://schemas.openxmlformats.org/officeDocument/2006/relationships/hyperlink" Target="https://login.consultant.ru/link/?req=doc&amp;base=RLAW404&amp;n=55124&amp;dst=100005" TargetMode="External"/><Relationship Id="rId10" Type="http://schemas.openxmlformats.org/officeDocument/2006/relationships/hyperlink" Target="https://login.consultant.ru/link/?req=doc&amp;base=RLAW404&amp;n=74986&amp;dst=100005" TargetMode="External"/><Relationship Id="rId11" Type="http://schemas.openxmlformats.org/officeDocument/2006/relationships/hyperlink" Target="https://login.consultant.ru/link/?req=doc&amp;base=RLAW404&amp;n=81979&amp;dst=100005" TargetMode="External"/><Relationship Id="rId12" Type="http://schemas.openxmlformats.org/officeDocument/2006/relationships/hyperlink" Target="https://login.consultant.ru/link/?req=doc&amp;base=RLAW404&amp;n=93348&amp;dst=100005" TargetMode="External"/><Relationship Id="rId13" Type="http://schemas.openxmlformats.org/officeDocument/2006/relationships/hyperlink" Target="https://login.consultant.ru/link/?req=doc&amp;base=RLAW404&amp;n=99341&amp;dst=100006" TargetMode="External"/><Relationship Id="rId14" Type="http://schemas.openxmlformats.org/officeDocument/2006/relationships/hyperlink" Target="https://login.consultant.ru/link/?req=doc&amp;base=RLAW404&amp;n=100352&amp;dst=100005" TargetMode="External"/><Relationship Id="rId15" Type="http://schemas.openxmlformats.org/officeDocument/2006/relationships/hyperlink" Target="https://login.consultant.ru/link/?req=doc&amp;base=LAW&amp;n=471024&amp;dst=100174" TargetMode="External"/><Relationship Id="rId16" Type="http://schemas.openxmlformats.org/officeDocument/2006/relationships/hyperlink" Target="https://login.consultant.ru/link/?req=doc&amp;base=LAW&amp;n=456504" TargetMode="External"/><Relationship Id="rId17" Type="http://schemas.openxmlformats.org/officeDocument/2006/relationships/hyperlink" Target="https://login.consultant.ru/link/?req=doc&amp;base=RLAW404&amp;n=97306&amp;dst=100045" TargetMode="External"/><Relationship Id="rId18" Type="http://schemas.openxmlformats.org/officeDocument/2006/relationships/hyperlink" Target="https://login.consultant.ru/link/?req=doc&amp;base=RLAW404&amp;n=52618&amp;dst=100006" TargetMode="External"/><Relationship Id="rId19" Type="http://schemas.openxmlformats.org/officeDocument/2006/relationships/hyperlink" Target="https://login.consultant.ru/link/?req=doc&amp;base=RLAW404&amp;n=55124&amp;dst=100005" TargetMode="External"/><Relationship Id="rId20" Type="http://schemas.openxmlformats.org/officeDocument/2006/relationships/hyperlink" Target="https://login.consultant.ru/link/?req=doc&amp;base=RLAW404&amp;n=74986&amp;dst=100006" TargetMode="External"/><Relationship Id="rId21" Type="http://schemas.openxmlformats.org/officeDocument/2006/relationships/hyperlink" Target="https://login.consultant.ru/link/?req=doc&amp;base=RLAW404&amp;n=81979&amp;dst=100006" TargetMode="External"/><Relationship Id="rId22" Type="http://schemas.openxmlformats.org/officeDocument/2006/relationships/hyperlink" Target="https://login.consultant.ru/link/?req=doc&amp;base=RLAW404&amp;n=93348&amp;dst=100006" TargetMode="External"/><Relationship Id="rId23" Type="http://schemas.openxmlformats.org/officeDocument/2006/relationships/hyperlink" Target="https://login.consultant.ru/link/?req=doc&amp;base=RLAW404&amp;n=99341&amp;dst=100006" TargetMode="External"/><Relationship Id="rId24" Type="http://schemas.openxmlformats.org/officeDocument/2006/relationships/hyperlink" Target="https://login.consultant.ru/link/?req=doc&amp;base=RLAW404&amp;n=100352&amp;dst=100006" TargetMode="External"/><Relationship Id="rId25" Type="http://schemas.openxmlformats.org/officeDocument/2006/relationships/hyperlink" Target="https://login.consultant.ru/link/?req=doc&amp;base=LAW&amp;n=2875" TargetMode="External"/><Relationship Id="rId26" Type="http://schemas.openxmlformats.org/officeDocument/2006/relationships/hyperlink" Target="https://login.consultant.ru/link/?req=doc&amp;base=LAW&amp;n=471024&amp;dst=100174" TargetMode="External"/><Relationship Id="rId27" Type="http://schemas.openxmlformats.org/officeDocument/2006/relationships/hyperlink" Target="https://login.consultant.ru/link/?req=doc&amp;base=LAW&amp;n=456504" TargetMode="External"/><Relationship Id="rId28" Type="http://schemas.openxmlformats.org/officeDocument/2006/relationships/hyperlink" Target="https://login.consultant.ru/link/?req=doc&amp;base=LAW&amp;n=456503" TargetMode="External"/><Relationship Id="rId29" Type="http://schemas.openxmlformats.org/officeDocument/2006/relationships/hyperlink" Target="https://login.consultant.ru/link/?req=doc&amp;base=LAW&amp;n=473071&amp;dst=100009" TargetMode="External"/><Relationship Id="rId30" Type="http://schemas.openxmlformats.org/officeDocument/2006/relationships/hyperlink" Target="https://login.consultant.ru/link/?req=doc&amp;base=LAW&amp;n=489969&amp;dst=100020" TargetMode="External"/><Relationship Id="rId31" Type="http://schemas.openxmlformats.org/officeDocument/2006/relationships/hyperlink" Target="https://login.consultant.ru/link/?req=doc&amp;base=RLAW404&amp;n=93418&amp;dst=100074" TargetMode="External"/><Relationship Id="rId32" Type="http://schemas.openxmlformats.org/officeDocument/2006/relationships/hyperlink" Target="https://login.consultant.ru/link/?req=doc&amp;base=RLAW404&amp;n=50057" TargetMode="External"/><Relationship Id="rId33" Type="http://schemas.openxmlformats.org/officeDocument/2006/relationships/hyperlink" Target="https://login.consultant.ru/link/?req=doc&amp;base=RLAW404&amp;n=97306&amp;dst=100045" TargetMode="External"/><Relationship Id="rId34" Type="http://schemas.openxmlformats.org/officeDocument/2006/relationships/hyperlink" Target="https://login.consultant.ru/link/?req=doc&amp;base=RLAW404&amp;n=52618&amp;dst=100006" TargetMode="External"/><Relationship Id="rId35" Type="http://schemas.openxmlformats.org/officeDocument/2006/relationships/hyperlink" Target="https://login.consultant.ru/link/?req=doc&amp;base=RLAW404&amp;n=74986&amp;dst=100009" TargetMode="External"/><Relationship Id="rId36" Type="http://schemas.openxmlformats.org/officeDocument/2006/relationships/hyperlink" Target="https://login.consultant.ru/link/?req=doc&amp;base=RLAW404&amp;n=81979&amp;dst=100007" TargetMode="External"/><Relationship Id="rId37" Type="http://schemas.openxmlformats.org/officeDocument/2006/relationships/hyperlink" Target="https://login.consultant.ru/link/?req=doc&amp;base=RLAW404&amp;n=93348&amp;dst=100007" TargetMode="External"/><Relationship Id="rId38" Type="http://schemas.openxmlformats.org/officeDocument/2006/relationships/hyperlink" Target="https://login.consultant.ru/link/?req=doc&amp;base=RLAW404&amp;n=74986&amp;dst=100007" TargetMode="External"/><Relationship Id="rId39" Type="http://schemas.openxmlformats.org/officeDocument/2006/relationships/hyperlink" Target="https://login.consultant.ru/link/?req=doc&amp;base=RLAW404&amp;n=74986&amp;dst=100007" TargetMode="External"/><Relationship Id="rId40" Type="http://schemas.openxmlformats.org/officeDocument/2006/relationships/hyperlink" Target="https://login.consultant.ru/link/?req=doc&amp;base=LAW&amp;n=456504" TargetMode="External"/><Relationship Id="rId41" Type="http://schemas.openxmlformats.org/officeDocument/2006/relationships/hyperlink" Target="https://login.consultant.ru/link/?req=doc&amp;base=LAW&amp;n=456503" TargetMode="External"/><Relationship Id="rId42" Type="http://schemas.openxmlformats.org/officeDocument/2006/relationships/hyperlink" Target="https://login.consultant.ru/link/?req=doc&amp;base=RLAW404&amp;n=93418" TargetMode="External"/><Relationship Id="rId43" Type="http://schemas.openxmlformats.org/officeDocument/2006/relationships/hyperlink" Target="https://login.consultant.ru/link/?req=doc&amp;base=RLAW404&amp;n=74986&amp;dst=100010" TargetMode="External"/><Relationship Id="rId44" Type="http://schemas.openxmlformats.org/officeDocument/2006/relationships/hyperlink" Target="https://login.consultant.ru/link/?req=doc&amp;base=RLAW404&amp;n=74986&amp;dst=100011" TargetMode="External"/><Relationship Id="rId45" Type="http://schemas.openxmlformats.org/officeDocument/2006/relationships/hyperlink" Target="https://login.consultant.ru/link/?req=doc&amp;base=RLAW404&amp;n=74986&amp;dst=100013" TargetMode="External"/><Relationship Id="rId46" Type="http://schemas.openxmlformats.org/officeDocument/2006/relationships/hyperlink" Target="https://login.consultant.ru/link/?req=doc&amp;base=RLAW404&amp;n=99341&amp;dst=100006" TargetMode="External"/><Relationship Id="rId47" Type="http://schemas.openxmlformats.org/officeDocument/2006/relationships/hyperlink" Target="https://login.consultant.ru/link/?req=doc&amp;base=RLAW404&amp;n=55124&amp;dst=100007" TargetMode="External"/><Relationship Id="rId48" Type="http://schemas.openxmlformats.org/officeDocument/2006/relationships/hyperlink" Target="https://login.consultant.ru/link/?req=doc&amp;base=RLAW404&amp;n=55124&amp;dst=100007" TargetMode="External"/><Relationship Id="rId49" Type="http://schemas.openxmlformats.org/officeDocument/2006/relationships/hyperlink" Target="https://login.consultant.ru/link/?req=doc&amp;base=RLAW404&amp;n=74986&amp;dst=100007" TargetMode="External"/><Relationship Id="rId50" Type="http://schemas.openxmlformats.org/officeDocument/2006/relationships/hyperlink" Target="https://login.consultant.ru/link/?req=doc&amp;base=RLAW404&amp;n=55124&amp;dst=100007" TargetMode="External"/><Relationship Id="rId51" Type="http://schemas.openxmlformats.org/officeDocument/2006/relationships/hyperlink" Target="https://login.consultant.ru/link/?req=doc&amp;base=RLAW404&amp;n=55124&amp;dst=100007" TargetMode="External"/><Relationship Id="rId52" Type="http://schemas.openxmlformats.org/officeDocument/2006/relationships/hyperlink" Target="https://login.consultant.ru/link/?req=doc&amp;base=RLAW404&amp;n=55124&amp;dst=100007" TargetMode="External"/><Relationship Id="rId53" Type="http://schemas.openxmlformats.org/officeDocument/2006/relationships/hyperlink" Target="https://login.consultant.ru/link/?req=doc&amp;base=RLAW404&amp;n=74986&amp;dst=100007" TargetMode="External"/><Relationship Id="rId54" Type="http://schemas.openxmlformats.org/officeDocument/2006/relationships/hyperlink" Target="https://login.consultant.ru/link/?req=doc&amp;base=LAW&amp;n=483131" TargetMode="External"/><Relationship Id="rId55" Type="http://schemas.openxmlformats.org/officeDocument/2006/relationships/hyperlink" Target="https://login.consultant.ru/link/?req=doc&amp;base=RLAW404&amp;n=74986&amp;dst=100007" TargetMode="External"/><Relationship Id="rId56" Type="http://schemas.openxmlformats.org/officeDocument/2006/relationships/hyperlink" Target="https://login.consultant.ru/link/?req=doc&amp;base=RLAW404&amp;n=74986&amp;dst=100027" TargetMode="External"/><Relationship Id="rId57" Type="http://schemas.openxmlformats.org/officeDocument/2006/relationships/hyperlink" Target="https://login.consultant.ru/link/?req=doc&amp;base=RLAW404&amp;n=74986&amp;dst=100028" TargetMode="External"/><Relationship Id="rId58" Type="http://schemas.openxmlformats.org/officeDocument/2006/relationships/hyperlink" Target="https://login.consultant.ru/link/?req=doc&amp;base=RLAW404&amp;n=74986&amp;dst=100030" TargetMode="External"/><Relationship Id="rId59" Type="http://schemas.openxmlformats.org/officeDocument/2006/relationships/hyperlink" Target="https://login.consultant.ru/link/?req=doc&amp;base=RLAW404&amp;n=74986&amp;dst=100032" TargetMode="External"/><Relationship Id="rId60" Type="http://schemas.openxmlformats.org/officeDocument/2006/relationships/hyperlink" Target="https://login.consultant.ru/link/?req=doc&amp;base=RLAW404&amp;n=74986&amp;dst=100007" TargetMode="External"/><Relationship Id="rId61" Type="http://schemas.openxmlformats.org/officeDocument/2006/relationships/hyperlink" Target="https://login.consultant.ru/link/?req=doc&amp;base=RLAW404&amp;n=74986&amp;dst=100033" TargetMode="External"/><Relationship Id="rId62" Type="http://schemas.openxmlformats.org/officeDocument/2006/relationships/hyperlink" Target="https://login.consultant.ru/link/?req=doc&amp;base=RLAW404&amp;n=74986&amp;dst=100035" TargetMode="External"/><Relationship Id="rId63" Type="http://schemas.openxmlformats.org/officeDocument/2006/relationships/hyperlink" Target="https://login.consultant.ru/link/?req=doc&amp;base=LAW&amp;n=475029&amp;dst=100015" TargetMode="External"/><Relationship Id="rId64" Type="http://schemas.openxmlformats.org/officeDocument/2006/relationships/hyperlink" Target="https://login.consultant.ru/link/?req=doc&amp;base=LAW&amp;n=490207" TargetMode="External"/><Relationship Id="rId65" Type="http://schemas.openxmlformats.org/officeDocument/2006/relationships/hyperlink" Target="https://login.consultant.ru/link/?req=doc&amp;base=RLAW404&amp;n=93348&amp;dst=100008" TargetMode="External"/><Relationship Id="rId66" Type="http://schemas.openxmlformats.org/officeDocument/2006/relationships/hyperlink" Target="https://login.consultant.ru/link/?req=doc&amp;base=RLAW404&amp;n=74986&amp;dst=100036" TargetMode="External"/><Relationship Id="rId67" Type="http://schemas.openxmlformats.org/officeDocument/2006/relationships/hyperlink" Target="https://login.consultant.ru/link/?req=doc&amp;base=RLAW404&amp;n=74986&amp;dst=100037" TargetMode="External"/><Relationship Id="rId68" Type="http://schemas.openxmlformats.org/officeDocument/2006/relationships/hyperlink" Target="https://login.consultant.ru/link/?req=doc&amp;base=RLAW404&amp;n=81979&amp;dst=100008" TargetMode="External"/><Relationship Id="rId69" Type="http://schemas.openxmlformats.org/officeDocument/2006/relationships/hyperlink" Target="https://login.consultant.ru/link/?req=doc&amp;base=LAW&amp;n=473071&amp;dst=100009" TargetMode="External"/><Relationship Id="rId70" Type="http://schemas.openxmlformats.org/officeDocument/2006/relationships/hyperlink" Target="https://login.consultant.ru/link/?req=doc&amp;base=RLAW404&amp;n=81979&amp;dst=100009" TargetMode="External"/><Relationship Id="rId71" Type="http://schemas.openxmlformats.org/officeDocument/2006/relationships/hyperlink" Target="https://login.consultant.ru/link/?req=doc&amp;base=RLAW404&amp;n=74986&amp;dst=100007" TargetMode="External"/><Relationship Id="rId72" Type="http://schemas.openxmlformats.org/officeDocument/2006/relationships/hyperlink" Target="https://login.consultant.ru/link/?req=doc&amp;base=RLAW404&amp;n=74986&amp;dst=100007" TargetMode="External"/><Relationship Id="rId73" Type="http://schemas.openxmlformats.org/officeDocument/2006/relationships/hyperlink" Target="https://login.consultant.ru/link/?req=doc&amp;base=LAW&amp;n=475029&amp;dst=100015" TargetMode="External"/><Relationship Id="rId74" Type="http://schemas.openxmlformats.org/officeDocument/2006/relationships/hyperlink" Target="https://login.consultant.ru/link/?req=doc&amp;base=RLAW404&amp;n=74986&amp;dst=100007" TargetMode="External"/><Relationship Id="rId75" Type="http://schemas.openxmlformats.org/officeDocument/2006/relationships/hyperlink" Target="https://login.consultant.ru/link/?req=doc&amp;base=RLAW404&amp;n=55124&amp;dst=100007" TargetMode="External"/><Relationship Id="rId76" Type="http://schemas.openxmlformats.org/officeDocument/2006/relationships/hyperlink" Target="https://login.consultant.ru/link/?req=doc&amp;base=RLAW404&amp;n=74986&amp;dst=100007" TargetMode="External"/><Relationship Id="rId77" Type="http://schemas.openxmlformats.org/officeDocument/2006/relationships/hyperlink" Target="https://login.consultant.ru/link/?req=doc&amp;base=RLAW404&amp;n=100352&amp;dst=10000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2</cp:revision>
  <dcterms:created xsi:type="dcterms:W3CDTF">2024-11-27T12:16:00Z</dcterms:created>
  <dcterms:modified xsi:type="dcterms:W3CDTF">2024-11-27T12:27:05Z</dcterms:modified>
</cp:coreProperties>
</file>