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24713F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24713F">
              <w:rPr>
                <w:sz w:val="24"/>
                <w:szCs w:val="24"/>
                <w:u w:val="single"/>
              </w:rPr>
              <w:t xml:space="preserve"> городского округа от 29 сентября 2014 года № 2193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4713F">
              <w:rPr>
                <w:sz w:val="24"/>
                <w:szCs w:val="24"/>
              </w:rPr>
              <w:t>25.11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24713F">
              <w:rPr>
                <w:sz w:val="24"/>
                <w:szCs w:val="24"/>
              </w:rPr>
              <w:t>06.12</w:t>
            </w:r>
            <w:bookmarkStart w:id="0" w:name="_GoBack"/>
            <w:bookmarkEnd w:id="0"/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3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2019-12-05T14:04:00Z</dcterms:created>
  <dcterms:modified xsi:type="dcterms:W3CDTF">2024-11-22T13:01:00Z</dcterms:modified>
</cp:coreProperties>
</file>