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024" w:rsidRPr="009F6146" w:rsidRDefault="00382024" w:rsidP="009F61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F6146">
        <w:rPr>
          <w:rFonts w:ascii="Times New Roman" w:hAnsi="Times New Roman"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261"/>
      </w:tblGrid>
      <w:tr w:rsidR="00382024" w:rsidRPr="003B26B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</w:tcPr>
          <w:p w:rsidR="00AC263C" w:rsidRDefault="0081033E" w:rsidP="00DA0B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МКУ «Дирекция жилищно-коммунального хозяйства и благоустройства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</w:t>
            </w:r>
            <w:r w:rsidR="00AC263C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округа»</w:t>
            </w:r>
            <w:r w:rsidR="00AC263C" w:rsidRPr="009F61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82024" w:rsidRPr="003B26B6" w:rsidRDefault="00AC263C" w:rsidP="006C6C1E">
            <w:pPr>
              <w:spacing w:after="0" w:line="240" w:lineRule="auto"/>
              <w:jc w:val="both"/>
              <w:rPr>
                <w:rFonts w:eastAsia="Batang"/>
                <w:b/>
                <w:sz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уведомляет</w:t>
            </w:r>
            <w:r w:rsidR="00382024" w:rsidRPr="009F6146">
              <w:rPr>
                <w:rFonts w:ascii="Times New Roman" w:hAnsi="Times New Roman"/>
                <w:sz w:val="28"/>
                <w:szCs w:val="28"/>
              </w:rPr>
              <w:t xml:space="preserve"> о проведении публичных консультаций посредством сбора замечаний</w:t>
            </w:r>
            <w:r w:rsidR="00382024" w:rsidRPr="009F6146">
              <w:rPr>
                <w:rFonts w:ascii="Times New Roman" w:hAnsi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>по </w:t>
            </w:r>
            <w:r w:rsidR="00382024" w:rsidRPr="009F6146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="00382024"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постановления </w:t>
            </w:r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>администрации </w:t>
            </w:r>
            <w:proofErr w:type="spellStart"/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>Губкинского</w:t>
            </w:r>
            <w:proofErr w:type="spellEnd"/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</w:t>
            </w:r>
            <w:r w:rsidRPr="009F6146">
              <w:rPr>
                <w:rFonts w:ascii="Times New Roman" w:hAnsi="Times New Roman"/>
                <w:b/>
                <w:sz w:val="28"/>
                <w:szCs w:val="28"/>
              </w:rPr>
              <w:t>округа «</w:t>
            </w:r>
            <w:r w:rsidR="0081033E" w:rsidRPr="0081033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О </w:t>
            </w:r>
            <w:r w:rsidR="00B7114D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признании утратившими силу </w:t>
            </w:r>
            <w:r w:rsidR="00DA0BF9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постановлени</w:t>
            </w:r>
            <w:r w:rsidR="006C6C1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й и отдельных положений постановлений </w:t>
            </w:r>
            <w:r w:rsidR="00DA0BF9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администрации </w:t>
            </w:r>
            <w:proofErr w:type="spellStart"/>
            <w:r w:rsidR="00DA0BF9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Губ</w:t>
            </w:r>
            <w:r w:rsidR="008602DB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кинского</w:t>
            </w:r>
            <w:proofErr w:type="spellEnd"/>
            <w:r w:rsidR="008602DB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="00E833D5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»</w:t>
            </w:r>
            <w:r w:rsidR="008602DB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</w:tr>
      <w:tr w:rsidR="00382024" w:rsidRPr="003B26B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</w:tcPr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Замечания и предложения принимаются по адресу: 30918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, Белгородская область, г. Губкин, ул. </w:t>
            </w:r>
            <w:r w:rsidR="0081033E">
              <w:rPr>
                <w:rFonts w:ascii="Times New Roman" w:hAnsi="Times New Roman"/>
                <w:sz w:val="28"/>
                <w:szCs w:val="28"/>
              </w:rPr>
              <w:t>Мира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r w:rsidR="0081033E">
              <w:rPr>
                <w:rFonts w:ascii="Times New Roman" w:hAnsi="Times New Roman"/>
                <w:sz w:val="28"/>
                <w:szCs w:val="28"/>
              </w:rPr>
              <w:t>3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, а также по адресу электронной почты: </w:t>
            </w:r>
            <w:r w:rsidR="0081033E">
              <w:rPr>
                <w:rFonts w:ascii="Times New Roman" w:hAnsi="Times New Roman"/>
                <w:sz w:val="28"/>
                <w:szCs w:val="28"/>
                <w:lang w:val="de-DE"/>
              </w:rPr>
              <w:t>DGKH31</w:t>
            </w:r>
            <w:r w:rsidRPr="003B26B6">
              <w:rPr>
                <w:rFonts w:ascii="Times New Roman" w:hAnsi="Times New Roman"/>
                <w:sz w:val="28"/>
                <w:szCs w:val="28"/>
                <w:lang w:val="de-DE"/>
              </w:rPr>
              <w:t>@mail.ru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Сроки прие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 предложений и замечаний: </w:t>
            </w:r>
            <w:r w:rsidRPr="00995C22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B55C08">
              <w:rPr>
                <w:rFonts w:ascii="Times New Roman" w:hAnsi="Times New Roman"/>
                <w:sz w:val="28"/>
                <w:szCs w:val="28"/>
              </w:rPr>
              <w:t>20</w:t>
            </w:r>
            <w:r w:rsidR="008602DB">
              <w:rPr>
                <w:rFonts w:ascii="Times New Roman" w:hAnsi="Times New Roman"/>
                <w:sz w:val="28"/>
                <w:szCs w:val="28"/>
              </w:rPr>
              <w:t>.</w:t>
            </w:r>
            <w:r w:rsidR="00AB24C8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AB24C8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по </w:t>
            </w:r>
            <w:r w:rsidR="00B55C08">
              <w:rPr>
                <w:rFonts w:ascii="Times New Roman" w:hAnsi="Times New Roman"/>
                <w:sz w:val="28"/>
                <w:szCs w:val="28"/>
              </w:rPr>
              <w:t>31</w:t>
            </w:r>
            <w:r w:rsidRPr="00995C22">
              <w:rPr>
                <w:rFonts w:ascii="Times New Roman" w:hAnsi="Times New Roman"/>
                <w:sz w:val="28"/>
                <w:szCs w:val="28"/>
              </w:rPr>
              <w:t>.</w:t>
            </w:r>
            <w:r w:rsidR="00AB24C8">
              <w:rPr>
                <w:rFonts w:ascii="Times New Roman" w:hAnsi="Times New Roman"/>
                <w:sz w:val="28"/>
                <w:szCs w:val="28"/>
              </w:rPr>
              <w:t>05</w:t>
            </w:r>
            <w:r w:rsidRPr="00995C22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B24C8">
              <w:rPr>
                <w:rFonts w:ascii="Times New Roman" w:hAnsi="Times New Roman"/>
                <w:sz w:val="28"/>
                <w:szCs w:val="28"/>
              </w:rPr>
              <w:t>4</w:t>
            </w:r>
            <w:r w:rsidRPr="00995C22">
              <w:rPr>
                <w:rFonts w:ascii="Times New Roman" w:hAnsi="Times New Roman"/>
                <w:sz w:val="28"/>
                <w:szCs w:val="28"/>
              </w:rPr>
              <w:t xml:space="preserve"> года.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</w:t>
            </w:r>
            <w:bookmarkStart w:id="0" w:name="_GoBack"/>
            <w:bookmarkEnd w:id="0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антимонопольного законодательства за 20</w:t>
            </w:r>
            <w:r w:rsidR="00592FDD">
              <w:rPr>
                <w:rFonts w:ascii="Times New Roman" w:hAnsi="Times New Roman"/>
                <w:sz w:val="28"/>
                <w:szCs w:val="28"/>
              </w:rPr>
              <w:t>2</w:t>
            </w:r>
            <w:r w:rsidR="007F1449">
              <w:rPr>
                <w:rFonts w:ascii="Times New Roman" w:hAnsi="Times New Roman"/>
                <w:sz w:val="28"/>
                <w:szCs w:val="28"/>
              </w:rPr>
              <w:t>4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год, который до 10.0</w:t>
            </w:r>
            <w:r w:rsidR="00591B9E">
              <w:rPr>
                <w:rFonts w:ascii="Times New Roman" w:hAnsi="Times New Roman"/>
                <w:sz w:val="28"/>
                <w:szCs w:val="28"/>
              </w:rPr>
              <w:t>2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.202</w:t>
            </w:r>
            <w:r w:rsidR="007F1449">
              <w:rPr>
                <w:rFonts w:ascii="Times New Roman" w:hAnsi="Times New Roman"/>
                <w:sz w:val="28"/>
                <w:szCs w:val="28"/>
              </w:rPr>
              <w:t>5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будет размещен на официальном сайте органов местного самоуправления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городского округа в разделе «</w:t>
            </w:r>
            <w:hyperlink r:id="rId4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5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8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382024" w:rsidRPr="009F6146" w:rsidRDefault="00382024" w:rsidP="00AC26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82024" w:rsidRPr="003B26B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</w:tcPr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Контактное лицо: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Чу</w:t>
            </w:r>
            <w:r w:rsidR="00F578C2">
              <w:rPr>
                <w:rFonts w:ascii="Times New Roman" w:hAnsi="Times New Roman"/>
                <w:sz w:val="28"/>
                <w:szCs w:val="28"/>
              </w:rPr>
              <w:t>рикова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Юлия </w:t>
            </w:r>
            <w:r w:rsidR="00F578C2">
              <w:rPr>
                <w:rFonts w:ascii="Times New Roman" w:hAnsi="Times New Roman"/>
                <w:sz w:val="28"/>
                <w:szCs w:val="28"/>
              </w:rPr>
              <w:t>Михайловна</w:t>
            </w:r>
            <w:r w:rsidRPr="00147CFE">
              <w:rPr>
                <w:rFonts w:ascii="Times New Roman" w:hAnsi="Times New Roman"/>
                <w:sz w:val="28"/>
                <w:szCs w:val="28"/>
              </w:rPr>
              <w:t>,</w:t>
            </w:r>
            <w:r w:rsidR="0081033E">
              <w:rPr>
                <w:rFonts w:ascii="Times New Roman" w:hAnsi="Times New Roman"/>
                <w:sz w:val="28"/>
                <w:szCs w:val="28"/>
              </w:rPr>
              <w:t xml:space="preserve"> начальник организационно-правового </w:t>
            </w:r>
            <w:r w:rsidR="00F578C2">
              <w:rPr>
                <w:rFonts w:ascii="Times New Roman" w:hAnsi="Times New Roman"/>
                <w:sz w:val="28"/>
                <w:szCs w:val="28"/>
              </w:rPr>
              <w:t>отдела</w:t>
            </w:r>
            <w:r w:rsidR="00F578C2" w:rsidRPr="00147CFE">
              <w:rPr>
                <w:rFonts w:ascii="Times New Roman" w:hAnsi="Times New Roman"/>
                <w:sz w:val="28"/>
                <w:szCs w:val="28"/>
              </w:rPr>
              <w:t>,</w:t>
            </w:r>
            <w:r w:rsidRPr="00147CFE">
              <w:rPr>
                <w:rFonts w:ascii="Times New Roman" w:hAnsi="Times New Roman"/>
                <w:sz w:val="28"/>
                <w:szCs w:val="28"/>
              </w:rPr>
              <w:t xml:space="preserve"> телефон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(47-241) </w:t>
            </w:r>
            <w:r w:rsidR="00F578C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578C2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578C2">
              <w:rPr>
                <w:rFonts w:ascii="Times New Roman" w:hAnsi="Times New Roman"/>
                <w:sz w:val="28"/>
                <w:szCs w:val="28"/>
              </w:rPr>
              <w:t>96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Режим работы:</w:t>
            </w:r>
          </w:p>
          <w:p w:rsidR="00382024" w:rsidRPr="009F6146" w:rsidRDefault="00382024" w:rsidP="008103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81033E">
              <w:rPr>
                <w:rFonts w:ascii="Times New Roman" w:hAnsi="Times New Roman"/>
                <w:sz w:val="28"/>
                <w:szCs w:val="28"/>
              </w:rPr>
              <w:t>9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 до 1</w:t>
            </w:r>
            <w:r w:rsidR="0081033E">
              <w:rPr>
                <w:rFonts w:ascii="Times New Roman" w:hAnsi="Times New Roman"/>
                <w:sz w:val="28"/>
                <w:szCs w:val="28"/>
              </w:rPr>
              <w:t>8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-00, перерыв с 13-00 до 14-00</w:t>
            </w:r>
          </w:p>
        </w:tc>
      </w:tr>
    </w:tbl>
    <w:p w:rsidR="00382024" w:rsidRDefault="00382024" w:rsidP="009F6146">
      <w:pPr>
        <w:spacing w:line="240" w:lineRule="auto"/>
      </w:pPr>
    </w:p>
    <w:sectPr w:rsidR="00382024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507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DE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28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812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D4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0FD8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6E69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4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6B6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EFD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25F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EFC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A0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78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9E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2FDD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367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6E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204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0E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9FF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1E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0B1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2F9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BD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449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3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2DB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5C1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82B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44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581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4C8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3C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0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14D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B4A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56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3F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BF9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5EE9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3D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4D7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C2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8C9B0B-0484-4430-BE78-92DA5898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8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61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9F6146"/>
    <w:rPr>
      <w:rFonts w:cs="Times New Roman"/>
    </w:rPr>
  </w:style>
  <w:style w:type="character" w:styleId="a4">
    <w:name w:val="Hyperlink"/>
    <w:uiPriority w:val="99"/>
    <w:semiHidden/>
    <w:rsid w:val="009F6146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9F614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56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</cp:lastModifiedBy>
  <cp:revision>11</cp:revision>
  <dcterms:created xsi:type="dcterms:W3CDTF">2023-10-05T14:26:00Z</dcterms:created>
  <dcterms:modified xsi:type="dcterms:W3CDTF">2024-05-17T08:21:00Z</dcterms:modified>
</cp:coreProperties>
</file>