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highlight w:val="none"/>
          <w:shd w:fill="auto" w:val="clear"/>
        </w:rPr>
      </w:pPr>
      <w:r>
        <w:rPr>
          <w:rFonts w:cs="Arial" w:ascii="Arial" w:hAnsi="Arial"/>
          <w:b/>
          <w:color w:themeColor="text1" w:val="000000"/>
          <w:shd w:fill="auto" w:val="clear"/>
        </w:rPr>
        <w:t>ПРОЕКТ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highlight w:val="none"/>
          <w:shd w:fill="auto" w:val="clear"/>
        </w:rPr>
      </w:pPr>
      <w:r>
        <w:rPr>
          <w:rFonts w:cs="Arial" w:ascii="Arial" w:hAnsi="Arial"/>
          <w:b/>
          <w:color w:themeColor="text1" w:val="000000"/>
          <w:shd w:fill="auto" w:val="clear"/>
        </w:rPr>
        <w:t>ГУБКИНСКИЙ ГОРОДСКОЙ ОКРУГ</w:t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cs="Arial" w:ascii="Arial" w:hAnsi="Arial"/>
          <w:b/>
          <w:color w:themeColor="text1" w:val="000000"/>
          <w:shd w:fill="auto" w:val="clear"/>
        </w:rPr>
        <w:t>БЕЛГОРОДСКОЙ ОБЛАСТИ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  <w:highlight w:val="none"/>
          <w:shd w:fill="auto" w:val="clear"/>
        </w:rPr>
      </w:pPr>
      <w:r>
        <w:rPr>
          <w:rFonts w:cs="Arial" w:ascii="Arial" w:hAnsi="Arial"/>
          <w:b/>
          <w:color w:themeColor="text1" w:val="000000"/>
          <w:shd w:fill="auto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highlight w:val="none"/>
          <w:shd w:fill="auto" w:val="clear"/>
        </w:rPr>
      </w:pPr>
      <w:r>
        <w:rPr>
          <w:rFonts w:cs="Arial" w:ascii="Arial Narrow" w:hAnsi="Arial Narrow"/>
          <w:b/>
          <w:color w:themeColor="text1" w:val="000000"/>
          <w:sz w:val="36"/>
          <w:szCs w:val="36"/>
          <w:shd w:fill="auto" w:val="clear"/>
        </w:rPr>
        <w:t>АДМИНИСТРАЦИЯ ГУБКИНСКОГО ГОРОДСКОГО ОКРУГА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Arial" w:hAnsi="Arial" w:cs="Arial"/>
          <w:b/>
          <w:color w:themeColor="text1" w:val="000000"/>
          <w:highlight w:val="none"/>
          <w:shd w:fill="auto" w:val="clear"/>
        </w:rPr>
      </w:pPr>
      <w:r>
        <w:rPr>
          <w:rFonts w:cs="Arial" w:ascii="Arial" w:hAnsi="Arial"/>
          <w:b/>
          <w:color w:themeColor="text1" w:val="000000"/>
          <w:shd w:fill="auto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highlight w:val="none"/>
          <w:shd w:fill="auto" w:val="clear"/>
        </w:rPr>
      </w:pPr>
      <w:r>
        <w:rPr>
          <w:rFonts w:cs="Arial" w:ascii="Arial" w:hAnsi="Arial"/>
          <w:color w:themeColor="text1" w:val="000000"/>
          <w:sz w:val="32"/>
          <w:szCs w:val="32"/>
          <w:shd w:fill="auto" w:val="clear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  <w:highlight w:val="none"/>
          <w:shd w:fill="auto" w:val="clear"/>
        </w:rPr>
      </w:pPr>
      <w:r>
        <w:rPr>
          <w:rFonts w:cs="Arial" w:ascii="Arial" w:hAnsi="Arial"/>
          <w:b/>
          <w:color w:themeColor="text1" w:val="000000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cs="Arial" w:ascii="Arial" w:hAnsi="Arial"/>
          <w:b/>
          <w:color w:themeColor="text1" w:val="000000"/>
          <w:sz w:val="17"/>
          <w:szCs w:val="17"/>
          <w:shd w:fill="auto" w:val="clear"/>
        </w:rPr>
        <w:t>Губкин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  <w:sz w:val="17"/>
          <w:szCs w:val="17"/>
          <w:highlight w:val="none"/>
          <w:shd w:fill="auto" w:val="clear"/>
        </w:rPr>
      </w:pPr>
      <w:r>
        <w:rPr>
          <w:rFonts w:cs="Arial" w:ascii="Arial" w:hAnsi="Arial"/>
          <w:b/>
          <w:color w:themeColor="text1" w:val="000000"/>
          <w:sz w:val="17"/>
          <w:szCs w:val="17"/>
          <w:shd w:fill="auto" w:val="clear"/>
        </w:rPr>
      </w:r>
    </w:p>
    <w:p>
      <w:pPr>
        <w:pStyle w:val="Normal"/>
        <w:spacing w:lineRule="auto" w:line="240" w:before="0" w:after="0"/>
        <w:rPr>
          <w:highlight w:val="none"/>
          <w:shd w:fill="auto" w:val="clear"/>
        </w:rPr>
      </w:pPr>
      <w:r>
        <w:rPr>
          <w:rFonts w:cs="Arial" w:ascii="Arial" w:hAnsi="Arial"/>
          <w:b/>
          <w:color w:themeColor="text1" w:val="000000"/>
          <w:sz w:val="17"/>
          <w:szCs w:val="17"/>
          <w:shd w:fill="auto" w:val="clear"/>
        </w:rPr>
        <w:t xml:space="preserve"> “</w:t>
      </w:r>
      <w:r>
        <w:rPr>
          <w:rFonts w:cs="Arial" w:ascii="Arial" w:hAnsi="Arial"/>
          <w:b/>
          <w:color w:themeColor="text1" w:val="000000"/>
          <w:sz w:val="17"/>
          <w:szCs w:val="17"/>
          <w:shd w:fill="auto" w:val="clear"/>
        </w:rPr>
        <w:t xml:space="preserve">________” _____________________ 2023 г.                              </w:t>
        <w:tab/>
        <w:tab/>
        <w:t xml:space="preserve">                                       № ___________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color w:themeColor="text1" w:val="000000"/>
          <w:sz w:val="16"/>
          <w:szCs w:val="16"/>
          <w:highlight w:val="none"/>
          <w:shd w:fill="auto" w:val="clear"/>
        </w:rPr>
      </w:pPr>
      <w:r>
        <w:rPr>
          <w:rFonts w:cs="Arial" w:ascii="Arial" w:hAnsi="Arial"/>
          <w:b/>
          <w:color w:themeColor="text1" w:val="000000"/>
          <w:sz w:val="16"/>
          <w:szCs w:val="16"/>
          <w:shd w:fill="auto" w:val="clear"/>
        </w:rPr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cs="Arial" w:ascii="Arial" w:hAnsi="Arial"/>
          <w:b/>
          <w:color w:themeColor="text1" w:val="000000"/>
          <w:sz w:val="18"/>
          <w:szCs w:val="18"/>
          <w:shd w:fill="auto" w:val="clear"/>
        </w:rPr>
        <w:tab/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color w:themeColor="text1" w:val="000000"/>
          <w:sz w:val="18"/>
          <w:szCs w:val="18"/>
          <w:highlight w:val="none"/>
          <w:shd w:fill="auto" w:val="clear"/>
        </w:rPr>
      </w:pPr>
      <w:r>
        <w:rPr>
          <w:rFonts w:cs="Arial" w:ascii="Arial" w:hAnsi="Arial"/>
          <w:b/>
          <w:color w:themeColor="text1" w:val="000000"/>
          <w:sz w:val="18"/>
          <w:szCs w:val="18"/>
          <w:shd w:fill="auto" w:val="clear"/>
        </w:rPr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cs="Arial" w:ascii="Arial" w:hAnsi="Arial"/>
          <w:b/>
          <w:color w:themeColor="text1" w:val="000000"/>
          <w:sz w:val="18"/>
          <w:szCs w:val="18"/>
          <w:shd w:fill="auto" w:val="clear"/>
        </w:rPr>
        <w:tab/>
        <w:tab/>
      </w:r>
      <w:r>
        <w:rPr>
          <w:rFonts w:cs="Times New Roman" w:ascii="Times New Roman" w:hAnsi="Times New Roman"/>
          <w:color w:themeColor="text1" w:val="000000"/>
          <w:sz w:val="28"/>
          <w:szCs w:val="28"/>
          <w:shd w:fill="auto" w:val="clear"/>
        </w:rPr>
        <w:t xml:space="preserve">                                     </w:t>
      </w:r>
      <w:bookmarkStart w:id="0" w:name="_GoBack"/>
      <w:bookmarkEnd w:id="0"/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color w:themeColor="text1" w:val="000000"/>
          <w:sz w:val="26"/>
          <w:szCs w:val="26"/>
          <w:highlight w:val="none"/>
          <w:shd w:fill="auto" w:val="clear"/>
        </w:rPr>
      </w:pPr>
      <w:r>
        <w:rPr>
          <w:rFonts w:eastAsia="Times New Roman" w:ascii="Times New Roman" w:hAnsi="Times New Roman"/>
          <w:color w:themeColor="text1" w:val="000000"/>
          <w:sz w:val="26"/>
          <w:szCs w:val="26"/>
          <w:shd w:fill="auto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highlight w:val="none"/>
          <w:shd w:fill="auto" w:val="clear"/>
        </w:rPr>
      </w:pPr>
      <w:r>
        <w:rPr>
          <w:rFonts w:eastAsia="Times New Roman" w:ascii="Times New Roman" w:hAnsi="Times New Roman"/>
          <w:sz w:val="24"/>
          <w:szCs w:val="24"/>
          <w:shd w:fill="auto" w:val="clear"/>
        </w:rPr>
      </w:r>
    </w:p>
    <w:p>
      <w:pPr>
        <w:pStyle w:val="Normal"/>
        <w:tabs>
          <w:tab w:val="clear" w:pos="708"/>
          <w:tab w:val="left" w:pos="4536" w:leader="none"/>
        </w:tabs>
        <w:spacing w:lineRule="auto" w:line="240" w:before="0" w:after="0"/>
        <w:ind w:right="5102"/>
        <w:rPr>
          <w:highlight w:val="none"/>
          <w:shd w:fill="auto" w:val="clear"/>
        </w:rPr>
      </w:pPr>
      <w:r>
        <w:rPr>
          <w:rFonts w:eastAsia="Times New Roman" w:ascii="Times New Roman" w:hAnsi="Times New Roman"/>
          <w:b/>
          <w:sz w:val="27"/>
          <w:szCs w:val="27"/>
          <w:shd w:fill="auto" w:val="clear"/>
        </w:rPr>
        <w:t>О внесении изменений в постановление администрации Губкинского городского округа</w:t>
      </w:r>
    </w:p>
    <w:p>
      <w:pPr>
        <w:pStyle w:val="Normal"/>
        <w:tabs>
          <w:tab w:val="clear" w:pos="708"/>
          <w:tab w:val="left" w:pos="4536" w:leader="none"/>
        </w:tabs>
        <w:spacing w:lineRule="auto" w:line="240" w:before="0" w:after="0"/>
        <w:ind w:right="5102"/>
        <w:rPr>
          <w:highlight w:val="none"/>
          <w:shd w:fill="auto" w:val="clear"/>
        </w:rPr>
      </w:pPr>
      <w:r>
        <w:rPr>
          <w:rFonts w:eastAsia="Times New Roman" w:ascii="Times New Roman" w:hAnsi="Times New Roman"/>
          <w:b/>
          <w:sz w:val="27"/>
          <w:szCs w:val="27"/>
          <w:shd w:fill="auto" w:val="clear"/>
        </w:rPr>
        <w:t>от 09 июля 2020 года № 907-па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  <w:highlight w:val="none"/>
          <w:shd w:fill="auto" w:val="clear"/>
        </w:rPr>
      </w:pPr>
      <w:r>
        <w:rPr>
          <w:rFonts w:eastAsia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  <w:highlight w:val="none"/>
          <w:shd w:fill="auto" w:val="clear"/>
        </w:rPr>
      </w:pPr>
      <w:r>
        <w:rPr>
          <w:rFonts w:eastAsia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7"/>
          <w:szCs w:val="27"/>
          <w:highlight w:val="none"/>
          <w:shd w:fill="auto" w:val="clear"/>
        </w:rPr>
      </w:pPr>
      <w:r>
        <w:rPr>
          <w:rFonts w:eastAsia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ascii="Times New Roman" w:hAnsi="Times New Roman"/>
          <w:sz w:val="27"/>
          <w:szCs w:val="27"/>
          <w:shd w:fill="auto" w:val="clear"/>
        </w:rPr>
        <w:t>В соответствии с Трудовым кодексом Российской Федерации, Федеральным законом от 06 октября 2003 года 131-ФЗ «Об общих принципах организации местного самоуправления в Российской Федерации», постановлением Правительства Белгородской области от 13 ноября 2023 года      № 628-пп «О внесении изменений в постановление Правительства Белгородской области от 23 июня 2008 года № 159-пп», постановлением Правительства Белгородской области от 6 февраля 2023 года   № 47-пп «О внесении изменений  в постановление Правительства Белгородской области от 23 июня 2008 года       № 159-пп», в целях совершенствования и упорядочения оплаты труда работников детских музыкальных, художественных школ и школ искусств Губкинского городского округа Белгородской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7"/>
          <w:szCs w:val="27"/>
          <w:highlight w:val="none"/>
          <w:shd w:fill="auto" w:val="clear"/>
        </w:rPr>
      </w:pPr>
      <w:r>
        <w:rPr>
          <w:rFonts w:eastAsia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eastAsia="Times New Roman" w:ascii="Times New Roman" w:hAnsi="Times New Roman"/>
          <w:b/>
          <w:sz w:val="27"/>
          <w:szCs w:val="27"/>
          <w:shd w:fill="auto" w:val="clear"/>
        </w:rPr>
        <w:t>ПОСТАНОВЛЯЕТ:</w:t>
      </w:r>
    </w:p>
    <w:p>
      <w:pPr>
        <w:pStyle w:val="Normal"/>
        <w:tabs>
          <w:tab w:val="clear" w:pos="708"/>
          <w:tab w:val="left" w:pos="1650" w:leader="none"/>
        </w:tabs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eastAsia="Times New Roman" w:ascii="Times New Roman" w:hAnsi="Times New Roman"/>
          <w:sz w:val="27"/>
          <w:szCs w:val="27"/>
          <w:shd w:fill="auto" w:val="clear"/>
        </w:rPr>
        <w:tab/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240" w:before="0" w:after="0"/>
        <w:ind w:firstLine="709" w:left="0"/>
        <w:contextualSpacing/>
        <w:jc w:val="both"/>
        <w:rPr>
          <w:highlight w:val="none"/>
          <w:shd w:fill="auto" w:val="clear"/>
        </w:rPr>
      </w:pPr>
      <w:r>
        <w:rPr>
          <w:rFonts w:eastAsia="Times New Roman" w:ascii="Times New Roman" w:hAnsi="Times New Roman"/>
          <w:sz w:val="27"/>
          <w:szCs w:val="27"/>
          <w:shd w:fill="auto" w:val="clear"/>
        </w:rPr>
        <w:t>Внести следующие изменения в постановление администрации Губкинского городского округа от 09 июля 2020 года № 907-па «Об утверждении Положения об оплате труда работников детских музыкальных, художественных школ и школ искусств Губкинского городского округа» (в редакции постановления администрации Губкинского городского округа от 15.03.2021     № 328-па, от 11.10.2021 № 1603-па, от 17.02.2022 №150-па, от 10.04.2023      №526-па Положение об оплате труда работников детских музыкальных, художественных школ и школ искусств Губкинского городского округа: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highlight w:val="none"/>
          <w:shd w:fill="auto" w:val="clear"/>
        </w:rPr>
      </w:pPr>
      <w:r>
        <w:rPr>
          <w:rFonts w:eastAsia="Times New Roman" w:ascii="Times New Roman" w:hAnsi="Times New Roman"/>
          <w:sz w:val="27"/>
          <w:szCs w:val="27"/>
          <w:shd w:fill="auto" w:val="clear"/>
        </w:rPr>
        <w:t xml:space="preserve">а) таблицу 3 пункта 6.7. раздела 6 «Порядок отнесения к группам по оплате труда руководителей для установления базового должностного оклада» изложить в следующей редакции: </w:t>
      </w:r>
    </w:p>
    <w:p>
      <w:pPr>
        <w:pStyle w:val="ListParagraph"/>
        <w:spacing w:lineRule="auto" w:line="240" w:before="0" w:after="0"/>
        <w:ind w:left="0"/>
        <w:contextualSpacing/>
        <w:jc w:val="right"/>
        <w:rPr>
          <w:rFonts w:ascii="Times New Roman" w:hAnsi="Times New Roman" w:eastAsia="Times New Roman"/>
          <w:sz w:val="27"/>
          <w:szCs w:val="27"/>
          <w:highlight w:val="none"/>
          <w:shd w:fill="auto" w:val="clear"/>
        </w:rPr>
      </w:pPr>
      <w:r>
        <w:rPr>
          <w:rFonts w:eastAsia="Times New Roman" w:ascii="Times New Roman" w:hAnsi="Times New Roman"/>
          <w:sz w:val="27"/>
          <w:szCs w:val="27"/>
          <w:shd w:fill="auto" w:val="clear"/>
        </w:rPr>
      </w:r>
    </w:p>
    <w:p>
      <w:pPr>
        <w:pStyle w:val="ListParagraph"/>
        <w:spacing w:lineRule="auto" w:line="240" w:before="0" w:after="0"/>
        <w:ind w:left="0"/>
        <w:contextualSpacing/>
        <w:jc w:val="right"/>
        <w:rPr>
          <w:highlight w:val="none"/>
          <w:shd w:fill="auto" w:val="clear"/>
        </w:rPr>
      </w:pPr>
      <w:r>
        <w:rPr>
          <w:rFonts w:eastAsia="Times New Roman" w:ascii="Times New Roman" w:hAnsi="Times New Roman"/>
          <w:sz w:val="27"/>
          <w:szCs w:val="27"/>
          <w:shd w:fill="auto" w:val="clear"/>
        </w:rPr>
        <w:t>Таблица 3</w:t>
      </w:r>
    </w:p>
    <w:p>
      <w:pPr>
        <w:pStyle w:val="ListParagraph"/>
        <w:spacing w:lineRule="auto" w:line="240" w:before="0" w:after="0"/>
        <w:ind w:left="709"/>
        <w:contextualSpacing/>
        <w:jc w:val="both"/>
        <w:rPr>
          <w:rFonts w:ascii="Times New Roman" w:hAnsi="Times New Roman" w:eastAsia="Times New Roman"/>
          <w:sz w:val="16"/>
          <w:szCs w:val="16"/>
          <w:highlight w:val="none"/>
          <w:shd w:fill="auto" w:val="clear"/>
        </w:rPr>
      </w:pPr>
      <w:r>
        <w:rPr>
          <w:rFonts w:eastAsia="Times New Roman" w:ascii="Times New Roman" w:hAnsi="Times New Roman"/>
          <w:sz w:val="16"/>
          <w:szCs w:val="16"/>
          <w:shd w:fill="auto" w:val="clear"/>
        </w:rPr>
      </w:r>
    </w:p>
    <w:tbl>
      <w:tblPr>
        <w:tblStyle w:val="a4"/>
        <w:tblW w:w="9557" w:type="dxa"/>
        <w:jc w:val="left"/>
        <w:tblInd w:w="1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64"/>
        <w:gridCol w:w="3691"/>
        <w:gridCol w:w="1275"/>
        <w:gridCol w:w="1425"/>
        <w:gridCol w:w="1275"/>
        <w:gridCol w:w="1126"/>
      </w:tblGrid>
      <w:tr>
        <w:trPr/>
        <w:tc>
          <w:tcPr>
            <w:tcW w:w="764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№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п/п</w:t>
            </w:r>
          </w:p>
        </w:tc>
        <w:tc>
          <w:tcPr>
            <w:tcW w:w="369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Наименование должности и требования к квалифи-кации</w:t>
            </w:r>
          </w:p>
        </w:tc>
        <w:tc>
          <w:tcPr>
            <w:tcW w:w="5101" w:type="dxa"/>
            <w:gridSpan w:val="4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Должностной оклад (рублей)</w:t>
            </w:r>
          </w:p>
        </w:tc>
      </w:tr>
      <w:tr>
        <w:trPr/>
        <w:tc>
          <w:tcPr>
            <w:tcW w:w="76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369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1" w:type="dxa"/>
            <w:gridSpan w:val="4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Группа по оплате труда руководителей</w:t>
            </w:r>
          </w:p>
        </w:tc>
      </w:tr>
      <w:tr>
        <w:trPr/>
        <w:tc>
          <w:tcPr>
            <w:tcW w:w="76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369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7"/>
                <w:szCs w:val="27"/>
                <w:shd w:fill="auto" w:val="clear"/>
                <w:lang w:val="en-US" w:eastAsia="ru-RU" w:bidi="ar-SA"/>
              </w:rPr>
              <w:t>I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7"/>
                <w:szCs w:val="27"/>
                <w:shd w:fill="auto" w:val="clear"/>
                <w:lang w:val="en-US" w:eastAsia="ru-RU" w:bidi="ar-SA"/>
              </w:rPr>
              <w:t>II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7"/>
                <w:szCs w:val="27"/>
                <w:shd w:fill="auto" w:val="clear"/>
                <w:lang w:val="en-US" w:eastAsia="ru-RU" w:bidi="ar-SA"/>
              </w:rPr>
              <w:t>III</w:t>
            </w:r>
          </w:p>
        </w:tc>
        <w:tc>
          <w:tcPr>
            <w:tcW w:w="1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7"/>
                <w:szCs w:val="27"/>
                <w:shd w:fill="auto" w:val="clear"/>
                <w:lang w:val="en-US" w:eastAsia="ru-RU" w:bidi="ar-SA"/>
              </w:rPr>
              <w:t>IV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"/>
          <w:szCs w:val="2"/>
          <w:highlight w:val="none"/>
          <w:shd w:fill="auto" w:val="clear"/>
        </w:rPr>
      </w:pPr>
      <w:r>
        <w:rPr>
          <w:rFonts w:eastAsia="Times New Roman" w:ascii="Times New Roman" w:hAnsi="Times New Roman"/>
          <w:sz w:val="2"/>
          <w:szCs w:val="2"/>
          <w:shd w:fill="auto" w:val="clear"/>
        </w:rPr>
      </w:r>
    </w:p>
    <w:tbl>
      <w:tblPr>
        <w:tblStyle w:val="a4"/>
        <w:tblW w:w="9587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94"/>
        <w:gridCol w:w="3690"/>
        <w:gridCol w:w="1275"/>
        <w:gridCol w:w="1426"/>
        <w:gridCol w:w="1274"/>
        <w:gridCol w:w="1127"/>
      </w:tblGrid>
      <w:tr>
        <w:trPr>
          <w:tblHeader w:val="true"/>
        </w:trPr>
        <w:tc>
          <w:tcPr>
            <w:tcW w:w="7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</w:t>
            </w:r>
          </w:p>
        </w:tc>
        <w:tc>
          <w:tcPr>
            <w:tcW w:w="36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3</w:t>
            </w:r>
          </w:p>
        </w:tc>
        <w:tc>
          <w:tcPr>
            <w:tcW w:w="1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5</w:t>
            </w:r>
          </w:p>
        </w:tc>
        <w:tc>
          <w:tcPr>
            <w:tcW w:w="11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6</w:t>
            </w:r>
          </w:p>
        </w:tc>
      </w:tr>
      <w:tr>
        <w:trPr/>
        <w:tc>
          <w:tcPr>
            <w:tcW w:w="7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1.</w:t>
            </w:r>
          </w:p>
        </w:tc>
        <w:tc>
          <w:tcPr>
            <w:tcW w:w="36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Директор, соответствующей занимаемой должности: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со стажем работы в должности свыше 5 лет;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вновь принятые и со стажем работы в должности до 5 лет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16 644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15 060</w:t>
            </w:r>
          </w:p>
        </w:tc>
        <w:tc>
          <w:tcPr>
            <w:tcW w:w="1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15 060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13 949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13 949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12 997</w:t>
            </w:r>
          </w:p>
        </w:tc>
        <w:tc>
          <w:tcPr>
            <w:tcW w:w="11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12 997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12 046</w:t>
            </w:r>
          </w:p>
        </w:tc>
      </w:tr>
      <w:tr>
        <w:trPr/>
        <w:tc>
          <w:tcPr>
            <w:tcW w:w="7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2.</w:t>
            </w:r>
          </w:p>
        </w:tc>
        <w:tc>
          <w:tcPr>
            <w:tcW w:w="36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Заместитель директора (кроме заместителей дирек</w:t>
              <w:softHyphen/>
              <w:t>тора по административно-хозяйственной части):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со стажем работы в должности до 5 лет;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со стажем работы в должности 5 лет и более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12 657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13 969</w:t>
            </w:r>
          </w:p>
        </w:tc>
        <w:tc>
          <w:tcPr>
            <w:tcW w:w="1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11 719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12 657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10 922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11 719</w:t>
            </w:r>
          </w:p>
        </w:tc>
        <w:tc>
          <w:tcPr>
            <w:tcW w:w="11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10 125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10 922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б) разделе 9 «Порядок распределения стимулирующей части фонда оплаты труда учреждений дополнительного образования»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- таблицу 5 пункта 9.1 изложить в следующей редакции: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  <w:highlight w:val="none"/>
          <w:shd w:fill="auto" w:val="clear"/>
        </w:rPr>
      </w:pPr>
      <w:r>
        <w:rPr>
          <w:rFonts w:cs="Times New Roman" w:ascii="Times New Roman" w:hAnsi="Times New Roman"/>
          <w:sz w:val="20"/>
          <w:szCs w:val="20"/>
          <w:shd w:fill="auto" w:val="clear"/>
        </w:rPr>
      </w:r>
    </w:p>
    <w:p>
      <w:pPr>
        <w:pStyle w:val="ListParagraph"/>
        <w:spacing w:lineRule="auto" w:line="240" w:before="0" w:after="0"/>
        <w:ind w:left="360"/>
        <w:contextualSpacing/>
        <w:jc w:val="right"/>
        <w:rPr>
          <w:rFonts w:ascii="Times New Roman" w:hAnsi="Times New Roman" w:cs="Times New Roman"/>
          <w:sz w:val="16"/>
          <w:szCs w:val="16"/>
          <w:highlight w:val="none"/>
          <w:shd w:fill="auto" w:val="clear"/>
          <w:vertAlign w:val="subscript"/>
        </w:rPr>
      </w:pPr>
      <w:r>
        <w:rPr>
          <w:rFonts w:cs="Times New Roman" w:ascii="Times New Roman" w:hAnsi="Times New Roman"/>
          <w:sz w:val="16"/>
          <w:szCs w:val="16"/>
          <w:shd w:fill="auto" w:val="clear"/>
          <w:vertAlign w:val="subscript"/>
        </w:rPr>
      </w:r>
    </w:p>
    <w:p>
      <w:pPr>
        <w:pStyle w:val="ListParagraph"/>
        <w:spacing w:lineRule="auto" w:line="240" w:before="0" w:after="0"/>
        <w:ind w:left="360"/>
        <w:contextualSpacing/>
        <w:jc w:val="right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 xml:space="preserve">   </w:t>
      </w:r>
      <w:r>
        <w:rPr>
          <w:rFonts w:cs="Times New Roman" w:ascii="Times New Roman" w:hAnsi="Times New Roman"/>
          <w:sz w:val="27"/>
          <w:szCs w:val="27"/>
          <w:shd w:fill="auto" w:val="clear"/>
        </w:rPr>
        <w:t xml:space="preserve">Таблица 5 </w:t>
      </w:r>
    </w:p>
    <w:p>
      <w:pPr>
        <w:pStyle w:val="ListParagraph"/>
        <w:spacing w:lineRule="auto" w:line="240" w:before="0" w:after="0"/>
        <w:ind w:left="360"/>
        <w:contextualSpacing/>
        <w:jc w:val="right"/>
        <w:rPr>
          <w:rFonts w:ascii="Times New Roman" w:hAnsi="Times New Roman" w:cs="Times New Roman"/>
          <w:sz w:val="16"/>
          <w:szCs w:val="16"/>
          <w:highlight w:val="none"/>
          <w:shd w:fill="auto" w:val="clear"/>
        </w:rPr>
      </w:pPr>
      <w:r>
        <w:rPr>
          <w:rFonts w:cs="Times New Roman" w:ascii="Times New Roman" w:hAnsi="Times New Roman"/>
          <w:sz w:val="16"/>
          <w:szCs w:val="16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>Критерии оценки</w:t>
      </w:r>
    </w:p>
    <w:p>
      <w:pPr>
        <w:pStyle w:val="Normal"/>
        <w:spacing w:lineRule="auto" w:line="240" w:before="0" w:after="0"/>
        <w:ind w:firstLine="709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>результативности, качества профессиональной деятельности  заместителей руководителя учреждения дополнительного образования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</w:r>
    </w:p>
    <w:tbl>
      <w:tblPr>
        <w:tblStyle w:val="a4"/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2"/>
        <w:gridCol w:w="2238"/>
        <w:gridCol w:w="3719"/>
        <w:gridCol w:w="2976"/>
      </w:tblGrid>
      <w:tr>
        <w:trPr/>
        <w:tc>
          <w:tcPr>
            <w:tcW w:w="67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№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</w:t>
            </w: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en-US" w:eastAsia="ru-RU" w:bidi="ar-SA"/>
              </w:rPr>
              <w:t>/</w:t>
            </w: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</w:t>
            </w:r>
          </w:p>
        </w:tc>
        <w:tc>
          <w:tcPr>
            <w:tcW w:w="2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Критерии</w:t>
            </w:r>
          </w:p>
        </w:tc>
        <w:tc>
          <w:tcPr>
            <w:tcW w:w="37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Показатели критериев</w:t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Кол-во баллов</w:t>
            </w:r>
          </w:p>
        </w:tc>
      </w:tr>
    </w:tbl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"/>
          <w:szCs w:val="2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"/>
          <w:szCs w:val="2"/>
          <w:shd w:fill="auto" w:val="clear"/>
        </w:rPr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675"/>
        <w:gridCol w:w="2268"/>
        <w:gridCol w:w="3686"/>
        <w:gridCol w:w="2976"/>
      </w:tblGrid>
      <w:tr>
        <w:trPr>
          <w:tblHeader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shd w:fill="auto" w:val="clear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shd w:fill="auto" w:val="clear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shd w:fill="auto" w:val="clear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shd w:fill="auto" w:val="clear"/>
              </w:rPr>
              <w:t>4</w:t>
            </w:r>
          </w:p>
        </w:tc>
      </w:tr>
      <w:tr>
        <w:trPr/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1.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Достижения уч-реждения допол-нительного обра-зования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Призовые места в рейтинге организаций, имеющих ли-цензию на осуществление образовательной деятель-ности по образовательным программам дополнитель-ного образования (среди городских, районных ДШИ региона)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1 место - 30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2 место - 28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3 место - 27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 место - 26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место - 25 баллов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Призовые места в рейтинге организаций, имеющих ли-цензию на осуществление образовательной деятель-ности по образовательным программам дополнитель-ного образования (среди ДШИ, расположенных в сельской местности, посел-ках, ПГТ региона)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1 место - 30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2 место - 28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3 место - 27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 место - 26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место - 25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6 место - 24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7 место - 23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8 место - 22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9 место - 21 балл;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10 место - 20 баллов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Получение грантов (за каждый грант)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от 30 до 50 тыс. руб.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20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от 50 до 70 тыс. руб.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30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от 70 до 100 тыс. руб.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40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от 100 тыс. руб. и более – 50 баллов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Результаты независимой оценки качества условий оказания услуг организа-циями в сфере культуры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90 и более баллов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70-80 баллов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60-70 баллов – 4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50-60 баллов – 3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40-50 баллов – 2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ниже 40 баллов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0 баллов</w:t>
            </w:r>
          </w:p>
        </w:tc>
      </w:tr>
      <w:tr>
        <w:trPr/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Качество управ-ленческой дея-тельности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Выполнение  плана меро-приятий («дорожной карты») по перспективному развитию детских школ искусств Белгородской области (для городских школ)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10 баллов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Выполнение  плана мероп-риятий («дорожной карты») по перспективному развитию детских школ искусств Белгородской области (для сельских школ)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15 баллов</w:t>
            </w:r>
          </w:p>
        </w:tc>
      </w:tr>
      <w:tr>
        <w:trPr>
          <w:trHeight w:val="623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-   оказание платных услуг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Для городских школ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</w:t>
            </w:r>
          </w:p>
        </w:tc>
      </w:tr>
      <w:tr>
        <w:trPr>
          <w:trHeight w:val="622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Для сельских школ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2 балла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- количество специализаций, реализующих дополнитель-ные предпрофессиональные общеобразовательные прог-раммы в области искусства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(за каждую специализацию)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2 балла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Организация работы обще</w:t>
              <w:softHyphen/>
              <w:t>ственных органов: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- методический совет,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- педагогический совет,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- родительский комитет,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- методические объединения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8 баллов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Организация своевременного прохождения курсов повы-шения квалификации препо-давателей и концертмейс-теров, подготовка к аттес-тации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Ведение  банка данных пе-даго</w:t>
              <w:softHyphen/>
              <w:t>гов и концертмейстеров (электронных портфолио)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3 балла</w:t>
            </w:r>
          </w:p>
        </w:tc>
      </w:tr>
      <w:tr>
        <w:trPr>
          <w:trHeight w:val="3457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Наличие обобщенного ак-туаль</w:t>
              <w:softHyphen/>
              <w:t>ного педагогического и кон</w:t>
              <w:softHyphen/>
              <w:t>цертмейстерского опыта (за каждый опыт)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Международный, всерос</w:t>
              <w:softHyphen/>
              <w:t>сийский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региональный (межзональ</w:t>
              <w:softHyphen/>
              <w:t>ный) 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5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зональный (муниципальный) 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4 балла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Организация участия педа-гогов и концертмейстеров в методи</w:t>
              <w:softHyphen/>
              <w:t>ческих  мероприятиях, в кон</w:t>
              <w:softHyphen/>
              <w:t>курсах исполнитель-ского ма</w:t>
              <w:softHyphen/>
              <w:t>стерства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3 балла</w:t>
            </w:r>
          </w:p>
        </w:tc>
      </w:tr>
      <w:tr>
        <w:trPr>
          <w:trHeight w:val="2536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Подготовка и проведение на базе школы: семинаров, сове</w:t>
              <w:softHyphen/>
              <w:t>щаний, конференций, кон-курсов и т.д. (суммируется)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Региональный (межзональ</w:t>
              <w:softHyphen/>
              <w:t>ный) 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зональный 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территориальный 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 балла</w:t>
            </w:r>
          </w:p>
        </w:tc>
      </w:tr>
      <w:tr>
        <w:trPr>
          <w:trHeight w:val="582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Отсутствие зафиксированных нарушений трудового и образо</w:t>
              <w:softHyphen/>
              <w:t>вательного законода-тельства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Отсутствие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нарушений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5 баллов</w:t>
            </w:r>
          </w:p>
        </w:tc>
      </w:tr>
      <w:tr>
        <w:trPr>
          <w:trHeight w:val="643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Наличие нарушений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минус 5 баллов</w:t>
            </w:r>
          </w:p>
        </w:tc>
      </w:tr>
      <w:tr>
        <w:trPr>
          <w:trHeight w:val="362" w:hRule="atLeas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3.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Методическая работа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Разработка и внедрение про</w:t>
              <w:softHyphen/>
              <w:t>грамм по дополнительному об</w:t>
              <w:softHyphen/>
              <w:t xml:space="preserve">разованию,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предпрофес-сио</w:t>
              <w:softHyphen/>
              <w:t>нальных,</w:t>
            </w: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 xml:space="preserve"> модифициро-ванных и вариативных программ, учебно-методи-ческого комплекса (УМК), учебных планов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Региональный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зональный 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школьный 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2 балла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Разработка положений и прочих документов (формы регистра</w:t>
              <w:softHyphen/>
              <w:t>ционных листов, протоколов, порядок выступ-лений, афиш, оформление заявок и т.д.) кон</w:t>
              <w:softHyphen/>
              <w:t>курсных мероприятий, методи</w:t>
              <w:softHyphen/>
              <w:t>ческих пособий и т.п.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</w:t>
            </w:r>
          </w:p>
        </w:tc>
      </w:tr>
      <w:tr>
        <w:trPr>
          <w:trHeight w:val="202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Участие в проектной деятельно</w:t>
              <w:softHyphen/>
              <w:t>сти (за каждый проект)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Муниципальный уровень: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руководитель проекта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15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участник проектной группы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10 баллов</w:t>
            </w:r>
          </w:p>
        </w:tc>
      </w:tr>
      <w:tr>
        <w:trPr>
          <w:trHeight w:val="180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Школьный уровень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руководитель проекта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10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участник проектной группы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</w:t>
            </w:r>
          </w:p>
        </w:tc>
      </w:tr>
      <w:tr>
        <w:trPr>
          <w:trHeight w:val="2173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Обобщение и распро-странение собственного пе-дагогического опыта (высту-пления на семина</w:t>
              <w:softHyphen/>
              <w:t>рах, кон-ференциях и т.п.)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Региональный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зональный 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территориальный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 балла</w:t>
            </w:r>
          </w:p>
        </w:tc>
      </w:tr>
      <w:tr>
        <w:trPr>
          <w:trHeight w:val="3336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Участие в различных формах методической, внеклассной работы, конкурсах про- фессионального мастерства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Международный,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всероссийский уровень: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гран-при – 10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лауреат I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8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лауреат II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7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лауреат III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дипломант – 5 баллов</w:t>
            </w:r>
          </w:p>
        </w:tc>
      </w:tr>
      <w:tr>
        <w:trPr>
          <w:trHeight w:val="362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Региональный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(межзональный)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уровень: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гран-при – 7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лауреат I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лауреат II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лауреат III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дипломант – 3 балла</w:t>
            </w:r>
          </w:p>
        </w:tc>
      </w:tr>
      <w:tr>
        <w:trPr>
          <w:trHeight w:val="2772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Зональный уровень: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гран-при – 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лауреат I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лауреат II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лауреат III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3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дипломант – 2 балла</w:t>
            </w:r>
          </w:p>
        </w:tc>
      </w:tr>
      <w:tr>
        <w:trPr>
          <w:trHeight w:val="2772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Наличие собственных пуб-ликаций (за аттестационный период)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Международный,      всероссийский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8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региональный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зональный 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территориальный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 балла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Выполнение требований по организации работы Ин-тернет - сайта учреждения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Обеспечение информации в группах учреждений со-циальных сетей, на циф-ровой платформе PRO.Куль-тура.РФ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Сохранность контингента обучающихся в учреждении дополнительного образова-ния (по итогам сравни-тельного анализа на начало учебного года)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3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при снижении контингента более чем, на 10 %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минус 3 балла</w:t>
            </w:r>
          </w:p>
        </w:tc>
      </w:tr>
      <w:tr>
        <w:trPr/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Качество и обще-доступность об-разования в об-разовательном учреждении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Результаты итоговой и промежуточной аттестации учащихся (выступления на академических концертах, эк-заменах, контрольных про-слушиваниях на «хорошо» и «отлично»)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Свыше 80% 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8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70-79% – 7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60-69% – 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50-59% – 5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40-49% – 4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ниже 45% – 0 баллов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Достижения учащихся в кокурсах, олимпиадах, фести-валях, выставках различного уровня, наличие победителей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(за каждый уровень)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Международный, всероссийский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8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Региональный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зональный 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 балла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Наличие одаренных детей, по</w:t>
              <w:softHyphen/>
              <w:t>лучающих именную сти-пендию Губернатора Белго-родской области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Наличие творческих коллек-тивов: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- детский коллектив (за каж-дый коллектив от 4 участ-ников)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3 балла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- коллективы преподавателей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(за каждый коллектив от        4 участников)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2 балла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- коллективы, имеющие звание «образцовый», «на-родный» (за каждый кол-лектив)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10 баллов</w:t>
            </w:r>
          </w:p>
        </w:tc>
      </w:tr>
      <w:tr>
        <w:trPr/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Качество воспи-тательской дея-тельности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Выступления преподава-телей, концертмейстеров и учащихся школы в концертах и мероприя</w:t>
              <w:softHyphen/>
              <w:t>тиях террито-риального уровня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Развитие социального партнер</w:t>
              <w:softHyphen/>
              <w:t>ства, сотрудничество с родите</w:t>
              <w:softHyphen/>
              <w:t>лями  (собрания, индивидуаль</w:t>
              <w:softHyphen/>
              <w:t>ные беседы, тематические встречи и т.п.)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Отсутствие обоснованных жа</w:t>
              <w:softHyphen/>
              <w:t>лоб со стороны родителей обу</w:t>
              <w:softHyphen/>
              <w:t>чающихся по ведению учебного процесса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3 балла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16"/>
          <w:szCs w:val="16"/>
          <w:highlight w:val="none"/>
          <w:shd w:fill="auto" w:val="clear"/>
        </w:rPr>
      </w:pPr>
      <w:r>
        <w:rPr>
          <w:rFonts w:cs="Times New Roman" w:ascii="Times New Roman" w:hAnsi="Times New Roman"/>
          <w:sz w:val="16"/>
          <w:szCs w:val="16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Шкала установления доплат для заместителей руководителей учреждений     дополнительного образования: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16"/>
          <w:szCs w:val="16"/>
          <w:highlight w:val="none"/>
          <w:shd w:fill="auto" w:val="clear"/>
        </w:rPr>
      </w:pPr>
      <w:r>
        <w:rPr>
          <w:rFonts w:cs="Times New Roman" w:ascii="Times New Roman" w:hAnsi="Times New Roman"/>
          <w:sz w:val="16"/>
          <w:szCs w:val="16"/>
          <w:shd w:fill="auto" w:val="clear"/>
        </w:rPr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90 баллов и выше – до 135 процентов;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70-89 баллов – до 110 процентов;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55-69 баллов – до 95 процентов;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44-54 балла – до 80 процентов;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33-43 балла – до 65 процентов;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22-32 балла – до 50 процентов;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11 - 21 балл – до 35 процентов.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themeColor="text1" w:val="000000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color w:themeColor="text1" w:val="000000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themeColor="text1" w:val="000000"/>
          <w:sz w:val="27"/>
          <w:szCs w:val="27"/>
          <w:shd w:fill="auto" w:val="clear"/>
        </w:rPr>
        <w:tab/>
        <w:t>- таблицу 6 пункта 9.1 изложить в следующей редакции: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right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Таблица 6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cs="Times New Roman"/>
          <w:sz w:val="16"/>
          <w:szCs w:val="16"/>
          <w:highlight w:val="none"/>
          <w:shd w:fill="auto" w:val="clear"/>
        </w:rPr>
      </w:pPr>
      <w:r>
        <w:rPr>
          <w:rFonts w:cs="Times New Roman" w:ascii="Times New Roman" w:hAnsi="Times New Roman"/>
          <w:sz w:val="16"/>
          <w:szCs w:val="16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>Критерии оценки</w:t>
      </w:r>
    </w:p>
    <w:p>
      <w:pPr>
        <w:pStyle w:val="Normal"/>
        <w:spacing w:lineRule="auto" w:line="240" w:before="0" w:after="0"/>
        <w:ind w:firstLine="709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>результативности, качества профессиональной деятельности        преподавателей и концертмейстеров учреждения дополнительного          образования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</w:r>
    </w:p>
    <w:tbl>
      <w:tblPr>
        <w:tblStyle w:val="a4"/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4"/>
        <w:gridCol w:w="2261"/>
        <w:gridCol w:w="3672"/>
        <w:gridCol w:w="2998"/>
      </w:tblGrid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</w:t>
            </w: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en-US" w:eastAsia="ru-RU" w:bidi="ar-SA"/>
              </w:rPr>
              <w:t>/</w:t>
            </w: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</w:t>
            </w:r>
          </w:p>
        </w:tc>
        <w:tc>
          <w:tcPr>
            <w:tcW w:w="226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Критерии</w:t>
            </w:r>
          </w:p>
        </w:tc>
        <w:tc>
          <w:tcPr>
            <w:tcW w:w="367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Показатели критериев</w:t>
            </w:r>
          </w:p>
        </w:tc>
        <w:tc>
          <w:tcPr>
            <w:tcW w:w="299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Количество баллов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"/>
          <w:szCs w:val="2"/>
          <w:highlight w:val="none"/>
          <w:shd w:fill="auto" w:val="clear"/>
        </w:rPr>
      </w:pPr>
      <w:r>
        <w:rPr>
          <w:rFonts w:cs="Times New Roman" w:ascii="Times New Roman" w:hAnsi="Times New Roman"/>
          <w:sz w:val="2"/>
          <w:szCs w:val="2"/>
          <w:shd w:fill="auto" w:val="clear"/>
        </w:rPr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675"/>
        <w:gridCol w:w="2268"/>
        <w:gridCol w:w="3686"/>
        <w:gridCol w:w="2976"/>
      </w:tblGrid>
      <w:tr>
        <w:trPr>
          <w:tblHeader w:val="true"/>
          <w:trHeight w:val="245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</w:t>
            </w:r>
          </w:p>
        </w:tc>
      </w:tr>
      <w:tr>
        <w:trPr>
          <w:trHeight w:val="245" w:hRule="atLeast"/>
        </w:trPr>
        <w:tc>
          <w:tcPr>
            <w:tcW w:w="9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sz w:val="27"/>
                <w:szCs w:val="27"/>
                <w:shd w:fill="auto" w:val="clear"/>
              </w:rPr>
              <w:t>Качественная значимость и результативность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1.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Качество преподавательской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Сохранность контингента класса по итогам предыду</w:t>
              <w:softHyphen/>
              <w:t>щего учебного года (не ниже 90%)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За сохранность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контингента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За снижение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контингента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минус 5 баллов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Наличие выпускников, посту</w:t>
              <w:softHyphen/>
              <w:t>пивших на профиль</w:t>
              <w:softHyphen/>
              <w:t>ные спе</w:t>
              <w:softHyphen/>
              <w:t>циальности в ССУЗ и ВУЗ (за каждого поступившего)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Преподаватель класса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</w:t>
            </w:r>
          </w:p>
        </w:tc>
      </w:tr>
      <w:tr>
        <w:trPr>
          <w:trHeight w:val="1873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Для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Концертмейстеров, теоретиков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(соль</w:t>
              <w:softHyphen/>
              <w:t>феджио)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2 балла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Для остальных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препода</w:t>
              <w:softHyphen/>
              <w:t>вателей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1 балл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Наличие одаренных детей, получающих именную сти</w:t>
              <w:softHyphen/>
              <w:t>пендию Губернатора Белго</w:t>
              <w:softHyphen/>
              <w:t>родской области (за каждого учащегося)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Преподаватель по специальности - 15 баллов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Преподаватели, концертмейстеры, подготовившие лауреатов из числа стипендиатов - 3 балла за каждый значимый конкурс</w:t>
            </w:r>
          </w:p>
        </w:tc>
      </w:tr>
      <w:tr>
        <w:trPr>
          <w:trHeight w:val="245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Наличие одаренных детей, получающих именную сти</w:t>
              <w:softHyphen/>
              <w:t>пендию главы администрации Губкинского городского округа (за каждого учащегося)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Преподаватель по специальности - 10 баллов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Преподаватели, концертмейстеры, подготовившие лауреатов из числа стипендиатов - 1 балл за каждый значимый конкурс</w:t>
            </w:r>
          </w:p>
        </w:tc>
      </w:tr>
      <w:tr>
        <w:trPr>
          <w:trHeight w:val="3433" w:hRule="atLeas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Достижения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учащихся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Подготовка победителей конкурсов, олимпиад, фестивалей, выставок (для концертмейстеров на 1 балл ниже)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Победы одного учащегося засчитываются при исполнении разных программ (работ).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В одном конкурсе могут быть засчитаны результаты нескольких учащихся или одного учащегося в разных номинациях.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Учитываются победы в значимых конкурсах, утвержденных приказом министерства культуры Белгородской Области, а также в конкурсах учредителем и организатором которых являются Министерство культуры Российской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Федерации, исполнительные органы субъектов Российской Федерации в сфере культуры, Конкурсы, утвержденные приказом управления культуры Губкинского городского округа)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(баллы суммируются, учитывается не более 3 конкурсов.)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Международный, всерос</w:t>
              <w:softHyphen/>
              <w:t>сий</w:t>
              <w:softHyphen/>
              <w:t>ский уровень: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гран-при – 11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10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9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8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дипломант – 7 баллов</w:t>
            </w:r>
          </w:p>
        </w:tc>
      </w:tr>
      <w:tr>
        <w:trPr>
          <w:trHeight w:val="2637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Региональный уровень: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гран-при – 9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8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7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дипломант – 4 балла</w:t>
            </w:r>
          </w:p>
        </w:tc>
      </w:tr>
      <w:tr>
        <w:trPr>
          <w:trHeight w:val="2533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Зональный уровень: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гран-при – 7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5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4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дипломант – 3 балла</w:t>
            </w:r>
          </w:p>
        </w:tc>
      </w:tr>
      <w:tr>
        <w:trPr>
          <w:trHeight w:val="2489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Территориальный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уровень: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гран-при – 5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лауреат I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4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лауреат II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3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лауреат III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2 балла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3.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Методическая работа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Обобщение актуального пе-дагогического, концертмей</w:t>
              <w:softHyphen/>
              <w:t>стерского  опыта  (с ре-цензией соответствующего уровня, свидетельство, сер-тифи</w:t>
              <w:softHyphen/>
              <w:t>кат, выписка из про</w:t>
              <w:softHyphen/>
              <w:t>токола) (одна работа за последние пять лет)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Региональный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8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зональный 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6 баллов; территориальный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уро</w:t>
              <w:softHyphen/>
              <w:t>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школьный 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2 балла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Наличие авторских публикаций за аттестационный период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Международный, всероссийский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10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региональный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8 баллов;</w:t>
            </w:r>
          </w:p>
        </w:tc>
      </w:tr>
      <w:tr>
        <w:trPr>
          <w:trHeight w:val="316" w:hRule="atLeas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Проектная и информационнаядеятельность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Участие в проектной деятель</w:t>
              <w:softHyphen/>
              <w:t>ности (за каждый проект)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Грантовые конкурсы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руководитель проекта –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15 баллов;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участник проектной группы –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10 баллов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разработка и подготовка заявки –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</w:t>
            </w:r>
          </w:p>
        </w:tc>
      </w:tr>
      <w:tr>
        <w:trPr>
          <w:trHeight w:val="480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Муниципальный уровень: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руководитель проекта –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13 баллов;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участник проектной группы –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8 баллов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Школьный уровень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руководитель проекта –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10 баллов;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участник проектной группы –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</w:t>
            </w:r>
          </w:p>
        </w:tc>
      </w:tr>
      <w:tr>
        <w:trPr>
          <w:trHeight w:val="245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7"/>
                <w:szCs w:val="27"/>
                <w:shd w:fill="auto" w:val="clear"/>
              </w:rPr>
              <w:t>Информационное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7"/>
                <w:szCs w:val="27"/>
                <w:shd w:fill="auto" w:val="clear"/>
              </w:rPr>
              <w:t>обеспечение учреждения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7"/>
                <w:szCs w:val="27"/>
                <w:highlight w:val="none"/>
                <w:shd w:fill="auto" w:val="clear"/>
              </w:rPr>
            </w:pPr>
            <w:r>
              <w:rPr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7"/>
                <w:szCs w:val="27"/>
                <w:shd w:fill="auto" w:val="clear"/>
              </w:rPr>
              <w:t>Ответственный по приказу учреждения (при условии выполнения плана, установленного учреждением):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7"/>
                <w:szCs w:val="27"/>
                <w:shd w:fill="auto" w:val="clear"/>
              </w:rPr>
              <w:t>официальный сайт учреждения – 7 баллов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7"/>
                <w:szCs w:val="27"/>
                <w:shd w:fill="auto" w:val="clear"/>
              </w:rPr>
              <w:t>социальные сети учреждения – 7 баллов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7"/>
                <w:szCs w:val="27"/>
                <w:shd w:fill="auto" w:val="clear"/>
              </w:rPr>
              <w:t>информационные платформы, поддерживаемые министерством культуры Белгородской области, Министерством культуры РФ - 7 баллов</w:t>
            </w:r>
          </w:p>
        </w:tc>
      </w:tr>
      <w:tr>
        <w:trPr>
          <w:trHeight w:val="245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7"/>
                <w:szCs w:val="27"/>
                <w:shd w:fill="auto" w:val="clear"/>
              </w:rPr>
              <w:t>Участие в реализации программ и проектов федерального, национального уровней.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7"/>
                <w:szCs w:val="27"/>
                <w:shd w:fill="auto" w:val="clear"/>
              </w:rPr>
              <w:t>Ответственный по приказу учреждения (при условии выполнения плана, установленного учреждением):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7"/>
                <w:szCs w:val="27"/>
                <w:shd w:fill="auto" w:val="clear"/>
              </w:rPr>
              <w:t>Систематическая работа по реализации и информационное обеспечение -10 баллов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7"/>
                <w:szCs w:val="27"/>
                <w:shd w:fill="auto" w:val="clear"/>
              </w:rPr>
              <w:t>Разработка и проведение мероприятия – 2 балла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Общественное признание про</w:t>
              <w:softHyphen/>
              <w:t>фессиональных достижений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Достижения преподавателя, концертмейстера в конкурсах исполнительского мастерства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Учитываются победы в значимых конкурсах, утвержденных приказом министерства культуры Белгородской Области, а также в конкурсах учредителем и организатором которых являются Министерство культуры Российской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Федерации, исполнительные органы субъектов Российской Федерации в сфере культуры, Конкурсы, утвержденные приказом управления культуры Губкинского городского округа)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(баллы суммируются, учитывается не более 3 конкурсов.)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Международный,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всероссийский уровень: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гран-при – 11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10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9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8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дипломант – 7 баллов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Региональный уровень: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гран-при – 9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8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7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дипломант – 4 балла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Зональный уровень: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гран-при – 7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5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4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дипломант – 3 балла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Территориальный уровень: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гран-при – 5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лауреат I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4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лауреат II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3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лауреат III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2 балла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Участие преподавателя, кон</w:t>
              <w:softHyphen/>
              <w:t>цертмейстера в конкурсах ме</w:t>
              <w:softHyphen/>
              <w:t>тодических работ, разрабо</w:t>
              <w:softHyphen/>
              <w:t>ток, программ по до</w:t>
              <w:softHyphen/>
              <w:t>полнительному образованию и т.д. за каждый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Международный,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все</w:t>
              <w:softHyphen/>
              <w:t>россий</w:t>
              <w:softHyphen/>
              <w:t>ский уровень: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10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9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8 баллов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дипломант – 7 баллов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Региональный уровень: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8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7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дипломант – 4 балла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Зональный,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территори</w:t>
              <w:softHyphen/>
              <w:t>альный уровень: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5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лауреат 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  <w:lang w:val="en-US"/>
              </w:rPr>
              <w:t>III</w:t>
            </w: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 xml:space="preserve"> степени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4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7"/>
                <w:szCs w:val="27"/>
                <w:shd w:fill="auto" w:val="clear"/>
              </w:rPr>
              <w:t>дипломант – 3 балла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Участие в организации и про</w:t>
              <w:softHyphen/>
              <w:t>ведении  региональных, зо</w:t>
              <w:softHyphen/>
              <w:t>нальных семинаров, фестива</w:t>
              <w:softHyphen/>
              <w:t>лей, конференций, выставок, педагогических чтений и т.д. (при неоднократном участии плюс 1 балл)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3 балла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Проведение открытых уро</w:t>
              <w:softHyphen/>
              <w:t>ков, мастер-классов, презен</w:t>
              <w:softHyphen/>
              <w:t>тация методических материа</w:t>
              <w:softHyphen/>
              <w:t>лов, сольные концерты, отчеты классов, персо</w:t>
              <w:softHyphen/>
              <w:t>нальные выставки учащихся и преподавателей, при обязательном присутствии и рецензии куратора или председателя ЗМО (для кон-цертмейстеров на 1 балл ниже).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При неоднократном проведении баллы суммируютя, учитывается не более 3 мероприятий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Региональный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8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зональный 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6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территориальный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4 балла;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школьный уровень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3 балла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Концертно-про</w:t>
              <w:softHyphen/>
              <w:t>светительская де-ятельность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Участие преподавателей, концертмейстеров и уча</w:t>
              <w:softHyphen/>
              <w:t>щихся в мероприятиях терри</w:t>
              <w:softHyphen/>
              <w:t>ториаль</w:t>
              <w:softHyphen/>
              <w:t>ного уровня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5 баллов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themeColor="text1" w:val="000000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Участие преподавателя, кон</w:t>
              <w:softHyphen/>
              <w:t>цертмейстера в творческих коллективах (не менее            4 человек)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3 балла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themeColor="text1" w:val="000000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Руководство творческими ученическими  коллекти</w:t>
              <w:softHyphen/>
              <w:t>вами и коллективами препо</w:t>
              <w:softHyphen/>
              <w:t>давате</w:t>
              <w:softHyphen/>
              <w:t>лей с учетом обновле</w:t>
              <w:softHyphen/>
              <w:t>ния и результативной ра</w:t>
              <w:softHyphen/>
              <w:t>боты (обя-зательно концертные вы</w:t>
              <w:softHyphen/>
              <w:t>ступления не менее 4 раз в год)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Коллектив не менее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15 участ</w:t>
              <w:softHyphen/>
              <w:t>ников: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руководитель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10 бал</w:t>
              <w:softHyphen/>
              <w:t>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концертмейстер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7 бал</w:t>
              <w:softHyphen/>
              <w:t>лов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themeColor="text1" w:val="000000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themeColor="text1" w:val="000000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Малые коллективы: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руководитель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5 бал</w:t>
              <w:softHyphen/>
              <w:t>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концертмейстер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3 балла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themeColor="text1" w:val="000000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Руководство творческим кол</w:t>
              <w:softHyphen/>
              <w:t>лективом, имеющим звание «образцовый», народный»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Руководитель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10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концертмей</w:t>
              <w:softHyphen/>
              <w:t>стер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7 баллов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themeColor="text1" w:val="000000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Работа постоянно действую</w:t>
              <w:softHyphen/>
              <w:t>щих музыкальных клубов, детских филармоний, лекто</w:t>
              <w:softHyphen/>
              <w:t>риев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5 баллов</w:t>
            </w:r>
          </w:p>
        </w:tc>
      </w:tr>
      <w:tr>
        <w:trPr>
          <w:trHeight w:val="245" w:hRule="atLeast"/>
        </w:trPr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themeColor="text1" w:val="000000"/>
                <w:sz w:val="27"/>
                <w:szCs w:val="27"/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Систематические сольные выступления в концертах (не менее 4 раз) с учетом обнов</w:t>
              <w:softHyphen/>
              <w:t>ления репертуара, уча</w:t>
              <w:softHyphen/>
              <w:t>стие в выставках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7"/>
                <w:szCs w:val="27"/>
                <w:shd w:fill="auto" w:val="clear"/>
              </w:rPr>
              <w:t>5 баллов</w:t>
            </w:r>
          </w:p>
        </w:tc>
      </w:tr>
      <w:tr>
        <w:trPr>
          <w:trHeight w:val="245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Внеурочная дея</w:t>
              <w:softHyphen/>
              <w:t>тельность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Наличие в деятельности пре</w:t>
              <w:softHyphen/>
              <w:t>подавателя системы вос</w:t>
              <w:softHyphen/>
              <w:t>пита</w:t>
              <w:softHyphen/>
              <w:t>тельной работы с клас</w:t>
              <w:softHyphen/>
              <w:t>сом, посещение школьных  и рай</w:t>
              <w:softHyphen/>
              <w:t>онных мероприятий, филар</w:t>
              <w:softHyphen/>
              <w:t>монических концертов роди</w:t>
              <w:softHyphen/>
              <w:t>телями общешкольных и классных родительских собраний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Контингент класса не менее 12 учащихся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5 баллов;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при меньшем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контингенте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7"/>
                <w:szCs w:val="27"/>
                <w:shd w:fill="auto" w:val="clear"/>
              </w:rPr>
              <w:t>0.4 балла, из расчета на одного учащегося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Шкала установления поощрительных выплат для преподавателей и концертмейстеров: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85 баллов и выше – до 180 процентов;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80 – 84 балла – до 170 процентов;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70 - 79 баллов – до 160 процентов;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65 - 69 баллов – до 150 процентов;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60 - 64 балла – до 140 процентов;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50 - 59 баллов – до 130 процентов;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40 – 49 баллов – до 120 процентов;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30 - 39 баллов – до 110 процентов.</w:t>
      </w:r>
    </w:p>
    <w:p>
      <w:pPr>
        <w:pStyle w:val="Default"/>
        <w:jc w:val="both"/>
        <w:rPr>
          <w:color w:themeColor="text1" w:val="000000"/>
          <w:sz w:val="27"/>
          <w:szCs w:val="27"/>
          <w:highlight w:val="none"/>
          <w:shd w:fill="auto" w:val="clear"/>
        </w:rPr>
      </w:pPr>
      <w:r>
        <w:rPr>
          <w:color w:themeColor="text1" w:val="000000"/>
          <w:sz w:val="27"/>
          <w:szCs w:val="27"/>
          <w:shd w:fill="auto" w:val="clear"/>
        </w:rPr>
      </w:r>
    </w:p>
    <w:p>
      <w:pPr>
        <w:pStyle w:val="Default"/>
        <w:ind w:firstLine="851"/>
        <w:jc w:val="both"/>
        <w:rPr>
          <w:highlight w:val="none"/>
          <w:shd w:fill="auto" w:val="clear"/>
        </w:rPr>
      </w:pPr>
      <w:r>
        <w:rPr>
          <w:sz w:val="27"/>
          <w:szCs w:val="27"/>
          <w:shd w:fill="auto" w:val="clear"/>
        </w:rPr>
        <w:t>Примечание:</w:t>
      </w:r>
    </w:p>
    <w:p>
      <w:pPr>
        <w:pStyle w:val="Default"/>
        <w:ind w:firstLine="709"/>
        <w:jc w:val="both"/>
        <w:rPr>
          <w:highlight w:val="none"/>
          <w:shd w:fill="auto" w:val="clear"/>
        </w:rPr>
      </w:pPr>
      <w:r>
        <w:rPr>
          <w:sz w:val="27"/>
          <w:szCs w:val="27"/>
          <w:shd w:fill="auto" w:val="clear"/>
        </w:rPr>
        <w:t>- размеры доплат и надбавок (в процентах) по педагогическим работникам устанавливаются от базового должностного оклада с учетом часов педагогической нагрузки.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themeColor="text1" w:val="000000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color w:themeColor="text1" w:val="000000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themeColor="text1" w:val="000000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color w:themeColor="text1" w:val="000000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themeColor="text1" w:val="000000"/>
          <w:sz w:val="27"/>
          <w:szCs w:val="27"/>
          <w:shd w:fill="auto" w:val="clear"/>
        </w:rPr>
        <w:t>- таблицу 7 пункта 9.1 изложить в следующей редакции:</w:t>
      </w:r>
    </w:p>
    <w:p>
      <w:pPr>
        <w:pStyle w:val="Normal"/>
        <w:spacing w:lineRule="auto" w:line="240" w:before="0" w:after="0"/>
        <w:ind w:firstLine="708"/>
        <w:jc w:val="right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Таблица 7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  <w:highlight w:val="none"/>
          <w:shd w:fill="auto" w:val="clear"/>
        </w:rPr>
      </w:pPr>
      <w:r>
        <w:rPr>
          <w:rFonts w:cs="Times New Roman" w:ascii="Times New Roman" w:hAnsi="Times New Roman"/>
          <w:sz w:val="16"/>
          <w:szCs w:val="16"/>
          <w:shd w:fill="auto" w:val="clear"/>
        </w:rPr>
      </w:r>
    </w:p>
    <w:p>
      <w:pPr>
        <w:pStyle w:val="Normal"/>
        <w:spacing w:lineRule="auto" w:line="240" w:before="0" w:after="0"/>
        <w:ind w:firstLine="42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 xml:space="preserve">Критерии оценки </w:t>
      </w:r>
    </w:p>
    <w:p>
      <w:pPr>
        <w:pStyle w:val="Normal"/>
        <w:spacing w:lineRule="auto" w:line="240" w:before="0" w:after="0"/>
        <w:ind w:firstLine="42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 xml:space="preserve">результативности, качества  профессиональной   деятельности </w:t>
      </w:r>
    </w:p>
    <w:p>
      <w:pPr>
        <w:pStyle w:val="Normal"/>
        <w:spacing w:lineRule="auto" w:line="240" w:before="0" w:after="0"/>
        <w:ind w:firstLine="42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>административно – хозяйственного персонала учреждения   дополнитель</w:t>
        <w:softHyphen/>
        <w:t>ного образования</w:t>
      </w:r>
    </w:p>
    <w:p>
      <w:pPr>
        <w:pStyle w:val="Normal"/>
        <w:spacing w:lineRule="auto" w:line="240" w:before="0" w:after="0"/>
        <w:ind w:firstLine="426"/>
        <w:jc w:val="center"/>
        <w:rPr>
          <w:rFonts w:ascii="Times New Roman" w:hAnsi="Times New Roman" w:cs="Times New Roman"/>
          <w:b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</w:r>
    </w:p>
    <w:tbl>
      <w:tblPr>
        <w:tblStyle w:val="a4"/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5"/>
        <w:gridCol w:w="2268"/>
        <w:gridCol w:w="5102"/>
        <w:gridCol w:w="1560"/>
      </w:tblGrid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№ </w:t>
            </w:r>
            <w:r>
              <w:rPr>
                <w:rFonts w:eastAsia="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п/п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Должность</w:t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Критерии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Единица измерения %</w:t>
            </w:r>
          </w:p>
        </w:tc>
      </w:tr>
    </w:tbl>
    <w:p>
      <w:pPr>
        <w:pStyle w:val="Normal"/>
        <w:spacing w:lineRule="auto" w:line="240" w:before="0" w:after="0"/>
        <w:ind w:firstLine="426"/>
        <w:jc w:val="center"/>
        <w:rPr>
          <w:rFonts w:ascii="Times New Roman" w:hAnsi="Times New Roman" w:cs="Times New Roman"/>
          <w:b/>
          <w:sz w:val="2"/>
          <w:szCs w:val="2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"/>
          <w:szCs w:val="2"/>
          <w:shd w:fill="auto" w:val="clear"/>
        </w:rPr>
      </w:r>
    </w:p>
    <w:tbl>
      <w:tblPr>
        <w:tblStyle w:val="a4"/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5"/>
        <w:gridCol w:w="2268"/>
        <w:gridCol w:w="5102"/>
        <w:gridCol w:w="1560"/>
      </w:tblGrid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1.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Заместитель ди-ректора по хозяй</w:t>
              <w:softHyphen/>
              <w:t>ственной работе, завхоз</w:t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5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Разработка пакета документов:</w:t>
            </w:r>
          </w:p>
          <w:p>
            <w:pPr>
              <w:pStyle w:val="Normal"/>
              <w:widowControl/>
              <w:spacing w:lineRule="auto" w:line="240" w:before="0" w:after="0"/>
              <w:ind w:firstLine="5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паспорт доступности объекта со-циальной инфраструктуры;</w:t>
            </w:r>
          </w:p>
          <w:p>
            <w:pPr>
              <w:pStyle w:val="Normal"/>
              <w:widowControl/>
              <w:spacing w:lineRule="auto" w:line="240" w:before="0" w:after="0"/>
              <w:ind w:firstLine="5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паспорт безопасности объекта (акт обследования);</w:t>
            </w:r>
          </w:p>
          <w:p>
            <w:pPr>
              <w:pStyle w:val="Normal"/>
              <w:widowControl/>
              <w:spacing w:lineRule="auto" w:line="240" w:before="0" w:after="0"/>
              <w:ind w:firstLine="5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инструкции, памятки и планы по гражданской обороне;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иные документы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30 %</w:t>
            </w:r>
          </w:p>
        </w:tc>
      </w:tr>
      <w:tr>
        <w:trPr/>
        <w:tc>
          <w:tcPr>
            <w:tcW w:w="67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Обеспечение санитарно – гигиенических условий в помещении школы, на прилегающей территории и выездных классах; обеспечение выполнения требований пожарной безопасности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20 %</w:t>
            </w:r>
          </w:p>
        </w:tc>
      </w:tr>
      <w:tr>
        <w:trPr/>
        <w:tc>
          <w:tcPr>
            <w:tcW w:w="675" w:type="dxa"/>
            <w:vMerge w:val="continue"/>
            <w:tcBorders>
              <w:bottom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Своевременное и качественное ведение документации, предоставление отчет-ности и выполнение плана работы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>
              <w:bottom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Качественная подготовка и проведение мероприятий, с материально-техническим обеспечением (праздники, творческие встречи, конкурсы и т.д.)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Итого: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70 %</w:t>
            </w:r>
          </w:p>
        </w:tc>
      </w:tr>
      <w:tr>
        <w:trPr/>
        <w:tc>
          <w:tcPr>
            <w:tcW w:w="67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2.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Старший препо-даватель (заведу</w:t>
              <w:softHyphen/>
              <w:t>ющий филиалом)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Создание условий учебно-воспита-тельного процесса, успешное решение творческих, хозяйственных вопросов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25 %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Обеспечение режима санитарно – гигиенических норм и правил ТБ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Организация тематических педсоветов, организация взаимопосещения и анализ уроков, организация открытых уроков и анализ уроков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Проблемный анализ, контроль выполнения концепции дополнительного развития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20%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Инициирование, методическое сопровождение участия в конкурсах профессионального мастерства преподавателей или личное участие, руководство самообразованием преподавателей (проблемный самоанализ)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Организация и проведение мероприятий (творческие встречи и вечера, конкурсы, городские концерты)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25 %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Итого: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100 %</w:t>
            </w:r>
          </w:p>
        </w:tc>
      </w:tr>
      <w:tr>
        <w:trPr/>
        <w:tc>
          <w:tcPr>
            <w:tcW w:w="67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3.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Специалист по охране труда</w:t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Плановое проведение проверок техниче</w:t>
              <w:softHyphen/>
              <w:t>ского состояния объектов контроля, составление актов предписаний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Организация и контроль за прохожде</w:t>
              <w:softHyphen/>
              <w:t>нием специалистами учреждения обуче</w:t>
              <w:softHyphen/>
              <w:t>ния по ОТ, ПБ и электробезопасности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Проведение обучения персонала в соответствии с планом по ГО и ЧС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Своевременная и качественная подго</w:t>
              <w:softHyphen/>
              <w:t>товка профильной документации и предо</w:t>
              <w:softHyphen/>
              <w:t>ставление запросу государственных ор-ганов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Отсутствие предписаний проверяющих органов по соответствующему направле</w:t>
              <w:softHyphen/>
              <w:t>нию деятельности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Итого: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60 %</w:t>
            </w:r>
          </w:p>
        </w:tc>
      </w:tr>
      <w:tr>
        <w:trPr/>
        <w:tc>
          <w:tcPr>
            <w:tcW w:w="67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4.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Делопроизводи-тель, секретарь</w:t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Своевременное оформление дел в соответствии с утвержденной номен-клатурой, обеспечение их сохранно</w:t>
              <w:softHyphen/>
              <w:t>сти и сдачи в школьный архив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Подготовка проектов документов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Своевременное и качественное ведение документов по делопроизводству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Сохранность компьютерного оборудова</w:t>
              <w:softHyphen/>
              <w:t xml:space="preserve">ния, вычислительной и множительной техники. Использование 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en-US" w:eastAsia="ru-RU" w:bidi="ar-SA"/>
              </w:rPr>
              <w:t>IT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-технологий, новых форм  и методов в работе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Итого: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40 %</w:t>
            </w:r>
          </w:p>
        </w:tc>
      </w:tr>
      <w:tr>
        <w:trPr/>
        <w:tc>
          <w:tcPr>
            <w:tcW w:w="67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5.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Специалист по кадрам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Качественная работа с Пенсионным фон</w:t>
              <w:softHyphen/>
              <w:t>дом, по медицинскому страхованию, воин</w:t>
              <w:softHyphen/>
              <w:t>ский учет и т.д.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Качественное ведение документов по кон</w:t>
              <w:softHyphen/>
              <w:t>тингенту учащихся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Соблюдение  требований по кадровому делопроизводству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5 %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Качественная работа с документацией, использование </w:t>
            </w: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en-US" w:eastAsia="ru-RU" w:bidi="ar-SA"/>
              </w:rPr>
              <w:t>IT</w:t>
            </w: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-технологий, новых форм  и методов в ведении учета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5 %</w:t>
            </w:r>
          </w:p>
        </w:tc>
      </w:tr>
      <w:tr>
        <w:trPr>
          <w:trHeight w:val="830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Отсутствие нарушений в предоставлении отчетности и выполнение сроков отчетно</w:t>
              <w:softHyphen/>
              <w:t>сти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Итого: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40 %</w:t>
            </w:r>
          </w:p>
        </w:tc>
      </w:tr>
      <w:tr>
        <w:trPr/>
        <w:tc>
          <w:tcPr>
            <w:tcW w:w="67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6.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Библиотекарь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Качественная организация работы библио</w:t>
              <w:softHyphen/>
              <w:t>теки, формирование, обработка и систематизированное хранение библио-течного фонда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Ответственное отношение к санитарному состоянию помещения и фондов библио</w:t>
              <w:softHyphen/>
              <w:t>теки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5 %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Оказание помощи в обеспечении нотно – методической литературой, подготовке к аттестации педагогических кадров школ искусств городского округа пополнение фонда библиотеки, оформление подписки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15 %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Итого: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40 %</w:t>
            </w:r>
          </w:p>
        </w:tc>
      </w:tr>
      <w:tr>
        <w:trPr/>
        <w:tc>
          <w:tcPr>
            <w:tcW w:w="67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7.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Мастер-худож-ник по созданию и рас</w:t>
              <w:softHyphen/>
              <w:t>таврации музыкальных ин-струментов. Настройщик му-зыкальных ин-струментов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Оперативность выполнения заявок по ремонту и реставрации музыкальных инструментов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Качественное выполнение работ в период подготовки массовых мероприятий (концерты, конкурсы и т.д.)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Выявление и устранение дефектов, влияю</w:t>
              <w:softHyphen/>
              <w:t>щих на точность настройки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5 %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Ответственное отношение к сохранности музыкальных инструментов и поддержа</w:t>
              <w:softHyphen/>
              <w:t>ние их в рабочем состоянии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5 %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Наличие положительных отзывов со сто</w:t>
              <w:softHyphen/>
              <w:t>роны администрации, педагогических ра</w:t>
              <w:softHyphen/>
              <w:t>ботников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Итого: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40 %</w:t>
            </w:r>
          </w:p>
        </w:tc>
      </w:tr>
      <w:tr>
        <w:trPr/>
        <w:tc>
          <w:tcPr>
            <w:tcW w:w="67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8.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Техник</w:t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Обслуживание и программирование  персональных компьютеров и обслу-живание  видеотехники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Составление таблиц и диаграмм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5 %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Видео и фотосъемка с записью на видеоносители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5 %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Содержание компьютерного парка, оргтех</w:t>
              <w:softHyphen/>
              <w:t>ники в хорошем рабочем состоянии. Организация локальной сети учреждения и поддержки ее рабо-тоспособности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</w:tc>
      </w:tr>
      <w:tr>
        <w:trPr/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Итого: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30 %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в) приложение № 1 «Базовые должностные оклады по профессиональным квалификационным группам должностей работников учреждений дополнитель</w:t>
        <w:softHyphen/>
        <w:t>ного образования» к Положению изложить в редакции согласно приложению к настоящему постановлению.</w:t>
      </w:r>
    </w:p>
    <w:p>
      <w:pPr>
        <w:pStyle w:val="Default"/>
        <w:ind w:firstLine="709"/>
        <w:jc w:val="both"/>
        <w:rPr>
          <w:highlight w:val="none"/>
          <w:shd w:fill="auto" w:val="clear"/>
        </w:rPr>
      </w:pPr>
      <w:r>
        <w:rPr>
          <w:sz w:val="27"/>
          <w:szCs w:val="27"/>
          <w:shd w:fill="auto" w:val="clear"/>
        </w:rPr>
        <w:t>г) раздел</w:t>
      </w:r>
      <w:r>
        <w:rPr>
          <w:shd w:fill="auto" w:val="clear"/>
        </w:rPr>
        <w:t xml:space="preserve"> 3 </w:t>
      </w:r>
      <w:r>
        <w:rPr>
          <w:sz w:val="27"/>
          <w:szCs w:val="27"/>
          <w:shd w:fill="auto" w:val="clear"/>
        </w:rPr>
        <w:t>«Порядок исчисления заработной платы педагогических работников учреждений дополнительного образования» абзац 1 изложить в следующей редакции «Месячная заработная плата педагогических работников учреждений дополнительного образования определяется путем умножения базового оклада на их фактическую нагрузку в неделю и деления полученного произведения на установленную норму часов педагогической нагрузки в неделю и гарантированных доплат и надбавок, компенсационных, стимулирующих выплат».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2.</w:t>
        <w:tab/>
        <w:t>Опубликовать постановление в средствах массовой информации.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3.</w:t>
        <w:tab/>
        <w:t xml:space="preserve">Настоящее постановление вступает в силу со дня его официального опубликования и распространяется на правоотношения, возникшие с 01 октября 2023 года. 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  <w:t>4.</w:t>
        <w:tab/>
        <w:t>Контроль за исполнением постановления возложить на             замести</w:t>
        <w:softHyphen/>
        <w:t>теля главы администрации по социальному развитию Фарафонову Н.Н.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>Глава администрации</w:t>
      </w:r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>Губкинского городского округа                                                        М.А. Лобазнов</w:t>
      </w:r>
    </w:p>
    <w:p>
      <w:pPr>
        <w:pStyle w:val="Normal"/>
        <w:rPr>
          <w:rFonts w:ascii="Times New Roman" w:hAnsi="Times New Roman" w:cs="Times New Roman"/>
          <w:b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ind w:left="4253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>Приложение № 1</w:t>
      </w:r>
    </w:p>
    <w:p>
      <w:pPr>
        <w:pStyle w:val="Normal"/>
        <w:spacing w:lineRule="auto" w:line="240" w:before="0" w:after="0"/>
        <w:ind w:left="4253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>к Положению об оплате труда работников детских музыкальных, художественных школ и школ искусств Губкинского городского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>Базовые должностные оклады по профессиональным</w:t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>квалификационным группам должностей работников учреждений дополнительного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</w:r>
    </w:p>
    <w:tbl>
      <w:tblPr>
        <w:tblStyle w:val="a4"/>
        <w:tblW w:w="960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56"/>
        <w:gridCol w:w="5956"/>
        <w:gridCol w:w="2694"/>
      </w:tblGrid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</w:t>
            </w: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en-US" w:eastAsia="ru-RU" w:bidi="ar-SA"/>
              </w:rPr>
              <w:t>/</w:t>
            </w: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Наименование должностей работников учреждения дополнительного образования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Размер базового должностного оклада в рублях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"/>
          <w:szCs w:val="2"/>
          <w:highlight w:val="none"/>
          <w:shd w:fill="auto" w:val="clear"/>
        </w:rPr>
      </w:pPr>
      <w:r>
        <w:rPr>
          <w:rFonts w:cs="Times New Roman" w:ascii="Times New Roman" w:hAnsi="Times New Roman"/>
          <w:sz w:val="2"/>
          <w:szCs w:val="2"/>
          <w:shd w:fill="auto" w:val="clear"/>
        </w:rPr>
      </w:r>
    </w:p>
    <w:tbl>
      <w:tblPr>
        <w:tblStyle w:val="a4"/>
        <w:tblW w:w="960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56"/>
        <w:gridCol w:w="5956"/>
        <w:gridCol w:w="2694"/>
      </w:tblGrid>
      <w:tr>
        <w:trPr>
          <w:tblHeader w:val="true"/>
        </w:trPr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3</w:t>
            </w:r>
          </w:p>
        </w:tc>
      </w:tr>
      <w:tr>
        <w:trPr/>
        <w:tc>
          <w:tcPr>
            <w:tcW w:w="9606" w:type="dxa"/>
            <w:gridSpan w:val="3"/>
            <w:tcBorders/>
          </w:tcPr>
          <w:p>
            <w:pPr>
              <w:pStyle w:val="ListParagraph"/>
              <w:widowControl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Административный персонал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Руководитель структурного подразделения учреждения образования: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- в учреждении, отнесенном к 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en-US" w:eastAsia="ru-RU" w:bidi="ar-SA"/>
              </w:rPr>
              <w:t>IV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 группе по оплате труда руководителей;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в учреждении, отнесенном к III группе по оплате труда руководителей;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в учреждении, отнесенном ко II группе по оплате труда руководителей;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в учреждении, отнесенном к I группе по оплате труда руководителей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10 436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11 266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12 167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13 106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Заведующий хозяйством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3.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Заместитель директора  (по административно – хозяйственной части):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в учреждениях, отнесенных к IV группе по оплате труда руководителей;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в учреждениях, отнесенных к III группе по оплате труда руководителей;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в учреждениях, отнесенных ко II группе по оплате труда руководителей;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в учреждениях, отнесенных к I группе по оплате труда руководителей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11 756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12 710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13 713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14 766</w:t>
            </w:r>
          </w:p>
        </w:tc>
      </w:tr>
      <w:tr>
        <w:trPr/>
        <w:tc>
          <w:tcPr>
            <w:tcW w:w="9606" w:type="dxa"/>
            <w:gridSpan w:val="3"/>
            <w:tcBorders/>
          </w:tcPr>
          <w:p>
            <w:pPr>
              <w:pStyle w:val="ListParagraph"/>
              <w:widowControl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Педагогические работники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6.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Педагог дополнительного образования: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имеющий высшую квалификационную категорию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11 740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13 653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14  816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7.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Концертмейстер: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11 740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13 653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14  816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8.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Методист: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11 740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13 653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14 816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Старший педагог дополнительного образования:</w:t>
            </w:r>
          </w:p>
          <w:p>
            <w:pPr>
              <w:pStyle w:val="Normal"/>
              <w:widowControl/>
              <w:tabs>
                <w:tab w:val="clear" w:pos="708"/>
                <w:tab w:val="left" w:pos="4845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11 740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13 653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14 816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Старший методист: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11 740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13 653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14 816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11.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Тьютор: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12673                        13653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14816</w:t>
            </w:r>
          </w:p>
        </w:tc>
      </w:tr>
      <w:tr>
        <w:trPr/>
        <w:tc>
          <w:tcPr>
            <w:tcW w:w="9606" w:type="dxa"/>
            <w:gridSpan w:val="3"/>
            <w:tcBorders/>
          </w:tcPr>
          <w:p>
            <w:pPr>
              <w:pStyle w:val="ListParagraph"/>
              <w:widowControl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Специалисты и учебно-вспомогательный персонал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11.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Специалист (в том числе: по охране труда, технический маркетолог, менеджер, аранжировщик, заведующий постановочной частью):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en-US" w:eastAsia="ru-RU" w:bidi="ar-SA"/>
              </w:rPr>
              <w:t>II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 квалификационную категорию;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имеющий I квалификационную категорию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10 004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11 762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12.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Библиотекарь (библиограф, редактор, корректор):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имеющий II квалификационную категорию;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ведущий библиотекарь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9 772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10 234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11 762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13.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Техник: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en-US" w:eastAsia="ru-RU" w:bidi="ar-SA"/>
              </w:rPr>
              <w:t>II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 квалификационную категорию;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en-US" w:eastAsia="ru-RU" w:bidi="ar-SA"/>
              </w:rPr>
              <w:t>I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 квалификационную категорию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10 526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11 762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14.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Аккомпаниатор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15.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Программист: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en-US" w:eastAsia="ru-RU" w:bidi="ar-SA"/>
              </w:rPr>
              <w:t>II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 квалификационную категорию;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en-US" w:eastAsia="ru-RU" w:bidi="ar-SA"/>
              </w:rPr>
              <w:t>I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 xml:space="preserve"> квалификационную категорию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9 760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11 237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13 713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16.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Специалист по кадрам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10 436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17.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Администратор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606" w:type="dxa"/>
            <w:gridSpan w:val="3"/>
            <w:tcBorders/>
          </w:tcPr>
          <w:p>
            <w:pPr>
              <w:pStyle w:val="ListParagraph"/>
              <w:widowControl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Технические  исполнители и обслуживающий персонал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18.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Делопроизводитель (т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ребования к квалифи-кации: общее среднее образование и инди-видуальное обучение не менее 3 месяцев)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19.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Секретарь (т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ребования к квалификации: общее среднее образование и индивидуальное обу-чение не менее 3 месяцев)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19.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color w:themeColor="text1" w:val="000000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Секретарь незрячего специалиста (т</w:t>
            </w: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ребования к квалификации:</w:t>
            </w:r>
          </w:p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общее среднее образование и дополнительная специальная подготовка по установленной программе;</w:t>
            </w:r>
          </w:p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 среднее профессиональное образование, под-готовка по установленной программе без предъявления требований к стажу работы;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высшее профессиональное образование, под-готовка по установленной программе)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9 772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10 238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20.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Секретарь-машинистка (т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ребования к квалификации: общее среднее образование и специальная подготовка по установленной программе)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21.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Машинистка (т</w:t>
            </w: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ребования к квалификации: общее среднее образование и специальная подготовка по установленной программе):</w:t>
            </w:r>
          </w:p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имеющая II квалификационную категорию;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имеющая I квалификационную категорию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9 772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22.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Настройщик музыкальных инструментов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23.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Гардеробщик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24.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Костюмер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25.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Дворник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26.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Вахтер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27.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Рабочий по комплексному обслуживанию и ремонту зданий:</w:t>
            </w:r>
          </w:p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- высший разряд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9 785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28.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Рабочий по комплексному обслуживанию и ремонту зданий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29.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Слесарь, слесарь - ремонтник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30.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Слесарь - сантехник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31.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Электрик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32.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Звукооператор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33.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Плотник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34.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Сторож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35.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Уборщик служебных помещений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  <w:tr>
        <w:trPr/>
        <w:tc>
          <w:tcPr>
            <w:tcW w:w="95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36.</w:t>
            </w:r>
          </w:p>
        </w:tc>
        <w:tc>
          <w:tcPr>
            <w:tcW w:w="5956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Подсобный рабочий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9 590</w:t>
            </w:r>
          </w:p>
        </w:tc>
      </w:tr>
    </w:tbl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</w:r>
    </w:p>
    <w:p>
      <w:pPr>
        <w:pStyle w:val="Normal"/>
        <w:rPr>
          <w:rFonts w:ascii="Times New Roman" w:hAnsi="Times New Roman" w:cs="Times New Roman"/>
          <w:b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</w:r>
      <w:r>
        <w:br w:type="page"/>
      </w:r>
    </w:p>
    <w:p>
      <w:pPr>
        <w:pStyle w:val="Normal"/>
        <w:spacing w:lineRule="auto" w:line="240" w:before="0" w:after="0"/>
        <w:ind w:left="4253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>Приложение № 2</w:t>
      </w:r>
    </w:p>
    <w:p>
      <w:pPr>
        <w:pStyle w:val="Normal"/>
        <w:spacing w:lineRule="auto" w:line="240" w:before="0" w:after="0"/>
        <w:ind w:left="4253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 xml:space="preserve">к постановлению администрации Губкинского городского округа </w:t>
      </w:r>
    </w:p>
    <w:p>
      <w:pPr>
        <w:pStyle w:val="Normal"/>
        <w:spacing w:lineRule="auto" w:line="240" w:before="0" w:after="0"/>
        <w:ind w:left="4253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>от «__»________20__г. №______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ind w:left="4253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>Приложение № 2</w:t>
      </w:r>
    </w:p>
    <w:p>
      <w:pPr>
        <w:pStyle w:val="Normal"/>
        <w:spacing w:lineRule="auto" w:line="240" w:before="0" w:after="0"/>
        <w:ind w:left="4253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7"/>
          <w:szCs w:val="27"/>
          <w:shd w:fill="auto" w:val="clear"/>
        </w:rPr>
        <w:t>к Положению об оплате труда работников детских музыкальных, художественных школ и школ искусств Губкинского городского округа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sz w:val="27"/>
          <w:szCs w:val="27"/>
          <w:highlight w:val="none"/>
          <w:shd w:fill="auto" w:val="clear"/>
        </w:rPr>
      </w:pPr>
      <w:r>
        <w:rPr>
          <w:rFonts w:cs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eastAsia="Times New Roman" w:ascii="Times New Roman" w:hAnsi="Times New Roman"/>
          <w:b/>
          <w:sz w:val="27"/>
          <w:szCs w:val="27"/>
          <w:shd w:fill="auto" w:val="clear"/>
        </w:rPr>
        <w:t>Перечень</w:t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eastAsia="Times New Roman" w:ascii="Times New Roman" w:hAnsi="Times New Roman"/>
          <w:b/>
          <w:sz w:val="27"/>
          <w:szCs w:val="27"/>
          <w:shd w:fill="auto" w:val="clear"/>
        </w:rPr>
        <w:t>гарантированных доплат, устанавливаемых педагогическим и другим работникам учреждений дополнительного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7"/>
          <w:szCs w:val="27"/>
          <w:highlight w:val="none"/>
          <w:shd w:fill="auto" w:val="clear"/>
        </w:rPr>
      </w:pPr>
      <w:r>
        <w:rPr>
          <w:rFonts w:eastAsia="Times New Roman" w:ascii="Times New Roman" w:hAnsi="Times New Roman"/>
          <w:sz w:val="27"/>
          <w:szCs w:val="27"/>
          <w:shd w:fill="auto" w:val="clear"/>
        </w:rPr>
      </w:r>
    </w:p>
    <w:tbl>
      <w:tblPr>
        <w:tblStyle w:val="a4"/>
        <w:tblW w:w="95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785"/>
        <w:gridCol w:w="4714"/>
      </w:tblGrid>
      <w:tr>
        <w:trPr/>
        <w:tc>
          <w:tcPr>
            <w:tcW w:w="4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Наименование надбавок и доплат</w:t>
            </w:r>
          </w:p>
        </w:tc>
        <w:tc>
          <w:tcPr>
            <w:tcW w:w="47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b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Размер доплаты, надбавки</w:t>
            </w:r>
          </w:p>
        </w:tc>
      </w:tr>
      <w:tr>
        <w:trPr>
          <w:trHeight w:val="934" w:hRule="atLeast"/>
        </w:trPr>
        <w:tc>
          <w:tcPr>
            <w:tcW w:w="4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Педагогическим работникам за руководство школьными методи-ческими объединениями</w:t>
            </w:r>
          </w:p>
        </w:tc>
        <w:tc>
          <w:tcPr>
            <w:tcW w:w="47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</w:tr>
      <w:tr>
        <w:trPr>
          <w:trHeight w:val="978" w:hRule="atLeast"/>
        </w:trPr>
        <w:tc>
          <w:tcPr>
            <w:tcW w:w="478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Педагогическим работникам за руководство зональными методи-ческими объединениями</w:t>
            </w:r>
          </w:p>
        </w:tc>
        <w:tc>
          <w:tcPr>
            <w:tcW w:w="47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" w:cs=""/>
                <w:kern w:val="0"/>
                <w:sz w:val="22"/>
                <w:szCs w:val="22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  <w:t>10 %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"/>
                <w:kern w:val="0"/>
                <w:sz w:val="27"/>
                <w:szCs w:val="27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" w:ascii="Times New Roman" w:hAnsi="Times New Roman"/>
                <w:kern w:val="0"/>
                <w:sz w:val="27"/>
                <w:szCs w:val="27"/>
                <w:shd w:fill="auto" w:val="clear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37" w:before="0" w:after="0"/>
        <w:rPr>
          <w:rFonts w:ascii="Times New Roman" w:hAnsi="Times New Roman" w:eastAsia="Times New Roman"/>
          <w:b/>
          <w:sz w:val="27"/>
          <w:szCs w:val="27"/>
          <w:highlight w:val="none"/>
          <w:shd w:fill="auto" w:val="clear"/>
        </w:rPr>
      </w:pPr>
      <w:r>
        <w:rPr>
          <w:rFonts w:eastAsia="Times New Roman" w:ascii="Times New Roman" w:hAnsi="Times New Roman"/>
          <w:b/>
          <w:sz w:val="27"/>
          <w:szCs w:val="27"/>
          <w:shd w:fill="auto" w:val="clear"/>
        </w:rPr>
      </w:r>
    </w:p>
    <w:p>
      <w:pPr>
        <w:pStyle w:val="Normal"/>
        <w:spacing w:lineRule="auto" w:line="237" w:before="0" w:after="0"/>
        <w:rPr>
          <w:rFonts w:ascii="Times New Roman" w:hAnsi="Times New Roman" w:eastAsia="Times New Roman"/>
          <w:b/>
          <w:sz w:val="27"/>
          <w:szCs w:val="27"/>
          <w:highlight w:val="none"/>
          <w:shd w:fill="auto" w:val="clear"/>
        </w:rPr>
      </w:pPr>
      <w:r>
        <w:rPr>
          <w:rFonts w:eastAsia="Times New Roman" w:ascii="Times New Roman" w:hAnsi="Times New Roman"/>
          <w:b/>
          <w:sz w:val="27"/>
          <w:szCs w:val="27"/>
          <w:shd w:fill="auto" w:val="clear"/>
        </w:rPr>
      </w:r>
    </w:p>
    <w:p>
      <w:pPr>
        <w:pStyle w:val="Normal"/>
        <w:spacing w:lineRule="auto" w:line="237" w:before="0" w:after="0"/>
        <w:rPr>
          <w:rFonts w:ascii="Times New Roman" w:hAnsi="Times New Roman" w:eastAsia="Times New Roman"/>
          <w:b/>
          <w:sz w:val="27"/>
          <w:szCs w:val="27"/>
          <w:highlight w:val="none"/>
          <w:shd w:fill="auto" w:val="clear"/>
        </w:rPr>
      </w:pPr>
      <w:r>
        <w:rPr>
          <w:rFonts w:eastAsia="Times New Roman" w:ascii="Times New Roman" w:hAnsi="Times New Roman"/>
          <w:b/>
          <w:sz w:val="27"/>
          <w:szCs w:val="27"/>
          <w:shd w:fill="auto" w:val="clear"/>
        </w:rPr>
      </w:r>
    </w:p>
    <w:p>
      <w:pPr>
        <w:pStyle w:val="Normal"/>
        <w:spacing w:lineRule="auto" w:line="237" w:before="0" w:after="0"/>
        <w:rPr>
          <w:highlight w:val="none"/>
          <w:shd w:fill="auto" w:val="clear"/>
        </w:rPr>
      </w:pPr>
      <w:r>
        <w:rPr>
          <w:rFonts w:eastAsia="Times New Roman" w:ascii="Times New Roman" w:hAnsi="Times New Roman"/>
          <w:b/>
          <w:sz w:val="27"/>
          <w:szCs w:val="27"/>
          <w:shd w:fill="auto" w:val="clear"/>
        </w:rPr>
        <w:t>Начальник управления культуры                                                      Л.Г.Фурсова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7"/>
          <w:szCs w:val="27"/>
          <w:highlight w:val="none"/>
          <w:shd w:fill="auto" w:val="clear"/>
        </w:rPr>
      </w:pPr>
      <w:r>
        <w:rPr>
          <w:rFonts w:eastAsia="Times New Roman" w:ascii="Times New Roman" w:hAnsi="Times New Roman"/>
          <w:sz w:val="27"/>
          <w:szCs w:val="27"/>
          <w:shd w:fill="auto" w:val="clea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sz w:val="28"/>
          <w:szCs w:val="28"/>
          <w:highlight w:val="none"/>
          <w:shd w:fill="auto" w:val="clear"/>
        </w:rPr>
      </w:pPr>
      <w:r>
        <w:rPr>
          <w:rFonts w:eastAsia="Times New Roman" w:ascii="Times New Roman" w:hAnsi="Times New Roman"/>
          <w:b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sz w:val="28"/>
          <w:szCs w:val="28"/>
          <w:highlight w:val="none"/>
          <w:shd w:fill="auto" w:val="clear"/>
        </w:rPr>
      </w:pPr>
      <w:r>
        <w:rPr>
          <w:rFonts w:eastAsia="Times New Roman" w:ascii="Times New Roman" w:hAnsi="Times New Roman"/>
          <w:b/>
          <w:sz w:val="28"/>
          <w:szCs w:val="28"/>
          <w:shd w:fill="auto" w:val="clear"/>
        </w:rPr>
      </w:r>
    </w:p>
    <w:sectPr>
      <w:headerReference w:type="default" r:id="rId2"/>
      <w:type w:val="nextPage"/>
      <w:pgSz w:w="11906" w:h="16838"/>
      <w:pgMar w:left="1701" w:right="707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Arial Narro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032177341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21</w:t>
        </w:r>
        <w:r>
          <w:rPr/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6"/>
      <w:numFmt w:val="decimal"/>
      <w:lvlText w:val="%1.%2."/>
      <w:lvlJc w:val="left"/>
      <w:pPr>
        <w:tabs>
          <w:tab w:val="num" w:pos="0"/>
        </w:tabs>
        <w:ind w:left="1954" w:hanging="123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9" w:hanging="123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4" w:hanging="123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99" w:hanging="123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24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99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14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989" w:hanging="21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63a9a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847c23"/>
    <w:rPr/>
  </w:style>
  <w:style w:type="character" w:styleId="Style15" w:customStyle="1">
    <w:name w:val="Нижний колонтитул Знак"/>
    <w:basedOn w:val="DefaultParagraphFont"/>
    <w:uiPriority w:val="99"/>
    <w:qFormat/>
    <w:rsid w:val="00847c23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4e4b23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99"/>
    <w:qFormat/>
    <w:rsid w:val="008e206c"/>
    <w:pPr>
      <w:spacing w:before="0" w:after="200"/>
      <w:ind w:left="720"/>
      <w:contextualSpacing/>
    </w:pPr>
    <w:rPr/>
  </w:style>
  <w:style w:type="paragraph" w:styleId="NoSpacing">
    <w:name w:val="No Spacing"/>
    <w:uiPriority w:val="1"/>
    <w:qFormat/>
    <w:rsid w:val="0065309e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847c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847c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4e4b2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Default" w:customStyle="1">
    <w:name w:val="Default"/>
    <w:qFormat/>
    <w:rsid w:val="00ef48cc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"/>
      <w:color w:val="000000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26227f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55CB2-A208-4325-9C5E-B3A132552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7620</TotalTime>
  <Application>LibreOffice/7.6.0.3$Linux_X86_64 LibreOffice_project/60$Build-3</Application>
  <AppVersion>15.0000</AppVersion>
  <Pages>23</Pages>
  <Words>3740</Words>
  <Characters>24988</Characters>
  <CharactersWithSpaces>28392</CharactersWithSpaces>
  <Paragraphs>879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2020-04-16T06:53:00Z</dcterms:created>
  <dc:creator>культура1</dc:creator>
  <dc:description/>
  <dc:language>ru-RU</dc:language>
  <cp:lastModifiedBy/>
  <cp:lastPrinted>2023-12-28T07:02:00Z</cp:lastPrinted>
  <dcterms:modified xsi:type="dcterms:W3CDTF">2024-01-17T14:51:54Z</dcterms:modified>
  <cp:revision>105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