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4A33FE" w:rsidRPr="004A33FE" w:rsidRDefault="004A33FE" w:rsidP="004A33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A33FE">
              <w:rPr>
                <w:b/>
                <w:sz w:val="24"/>
                <w:szCs w:val="24"/>
              </w:rPr>
              <w:t xml:space="preserve">«О внесении изменения в постановление администрации Губкинского городского </w:t>
            </w:r>
          </w:p>
          <w:p w:rsidR="004A33FE" w:rsidRDefault="004A33FE" w:rsidP="004A33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A33FE">
              <w:rPr>
                <w:b/>
                <w:sz w:val="24"/>
                <w:szCs w:val="24"/>
              </w:rPr>
              <w:t>округа от 04 августа 2022 года № 989-па»</w:t>
            </w:r>
          </w:p>
          <w:p w:rsidR="00073E46" w:rsidRPr="00073E46" w:rsidRDefault="00201779" w:rsidP="004A33FE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2B0BEC" w:rsidRDefault="00222FBC" w:rsidP="004A33F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222FBC">
              <w:rPr>
                <w:sz w:val="24"/>
              </w:rPr>
              <w:t>В целях реализации решения Совета депутатов Губкинского городского округа от 2</w:t>
            </w:r>
            <w:r w:rsidR="004A33FE">
              <w:rPr>
                <w:sz w:val="24"/>
              </w:rPr>
              <w:t>6</w:t>
            </w:r>
            <w:r w:rsidRPr="00222FBC">
              <w:rPr>
                <w:sz w:val="24"/>
              </w:rPr>
              <w:t xml:space="preserve"> </w:t>
            </w:r>
            <w:r w:rsidR="004A33FE">
              <w:rPr>
                <w:sz w:val="24"/>
              </w:rPr>
              <w:t>марта 2025 года № 5</w:t>
            </w:r>
            <w:r w:rsidRPr="00222FBC">
              <w:rPr>
                <w:sz w:val="24"/>
              </w:rPr>
              <w:t xml:space="preserve">-нпа </w:t>
            </w:r>
            <w:r w:rsidR="004A33FE">
              <w:rPr>
                <w:sz w:val="24"/>
              </w:rPr>
              <w:t>«</w:t>
            </w:r>
            <w:r w:rsidR="004A33FE" w:rsidRPr="004A33FE">
              <w:rPr>
                <w:sz w:val="24"/>
              </w:rPr>
              <w:t>О внесении изменения в Положение о предоставлении единовременной денежной выплаты медицинским работникам, принятым на работу в областные госуда</w:t>
            </w:r>
            <w:r w:rsidR="004A33FE" w:rsidRPr="004A33FE">
              <w:rPr>
                <w:sz w:val="24"/>
              </w:rPr>
              <w:t>р</w:t>
            </w:r>
            <w:r w:rsidR="004A33FE" w:rsidRPr="004A33FE">
              <w:rPr>
                <w:sz w:val="24"/>
              </w:rPr>
              <w:t>ственные учреждения здравоохранения, расположенные на территории Губкинского горо</w:t>
            </w:r>
            <w:r w:rsidR="004A33FE" w:rsidRPr="004A33FE">
              <w:rPr>
                <w:sz w:val="24"/>
              </w:rPr>
              <w:t>д</w:t>
            </w:r>
            <w:r w:rsidR="004A33FE" w:rsidRPr="004A33FE">
              <w:rPr>
                <w:sz w:val="24"/>
              </w:rPr>
              <w:t>ского ок</w:t>
            </w:r>
            <w:r w:rsidR="004A33FE">
              <w:rPr>
                <w:sz w:val="24"/>
              </w:rPr>
              <w:t xml:space="preserve">руга Белгородской области» Проектом НПА  </w:t>
            </w:r>
            <w:r w:rsidR="004A33FE" w:rsidRPr="004A33FE">
              <w:rPr>
                <w:sz w:val="24"/>
              </w:rPr>
              <w:t>предлагается внести изменение в части уточнения категории медицинских работников врачебных специальностей, имеющих право на получение</w:t>
            </w:r>
            <w:proofErr w:type="gramEnd"/>
            <w:r w:rsidR="004A33FE" w:rsidRPr="004A33FE">
              <w:rPr>
                <w:sz w:val="24"/>
              </w:rPr>
              <w:t xml:space="preserve">  един</w:t>
            </w:r>
            <w:r w:rsidR="004A33FE" w:rsidRPr="004A33FE">
              <w:rPr>
                <w:sz w:val="24"/>
              </w:rPr>
              <w:t>о</w:t>
            </w:r>
            <w:r w:rsidR="004A33FE" w:rsidRPr="004A33FE">
              <w:rPr>
                <w:sz w:val="24"/>
              </w:rPr>
              <w:t>временной денежной выплаты.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</w:t>
            </w:r>
            <w:bookmarkStart w:id="0" w:name="_GoBack"/>
            <w:bookmarkEnd w:id="0"/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2FBC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3FE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9FEDC-713C-4BED-9335-290823C9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13</cp:revision>
  <cp:lastPrinted>2019-09-10T07:26:00Z</cp:lastPrinted>
  <dcterms:created xsi:type="dcterms:W3CDTF">2019-09-10T06:08:00Z</dcterms:created>
  <dcterms:modified xsi:type="dcterms:W3CDTF">2025-04-16T14:45:00Z</dcterms:modified>
</cp:coreProperties>
</file>