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752" w:rsidRDefault="00BD6D1D">
      <w:pPr>
        <w:ind w:left="5103" w:right="6" w:hanging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 1</w:t>
      </w:r>
    </w:p>
    <w:p w:rsidR="006E7752" w:rsidRDefault="006E7752">
      <w:pPr>
        <w:ind w:left="5103" w:right="6" w:hanging="425"/>
        <w:jc w:val="center"/>
        <w:rPr>
          <w:b/>
          <w:sz w:val="28"/>
          <w:szCs w:val="28"/>
        </w:rPr>
      </w:pPr>
    </w:p>
    <w:p w:rsidR="006E7752" w:rsidRDefault="00BD6D1D">
      <w:pPr>
        <w:ind w:left="5103" w:right="6" w:hanging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</w:t>
      </w:r>
    </w:p>
    <w:p w:rsidR="006E7752" w:rsidRDefault="00BD6D1D">
      <w:pPr>
        <w:ind w:left="5103" w:right="6" w:hanging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постановлением администрации Губкинского городского округа</w:t>
      </w:r>
    </w:p>
    <w:p w:rsidR="006E7752" w:rsidRDefault="00BD6D1D">
      <w:pPr>
        <w:ind w:left="5103" w:right="6" w:hanging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«24» ноября 2022 г. № 2427</w:t>
      </w:r>
    </w:p>
    <w:p w:rsidR="006E7752" w:rsidRDefault="006E7752">
      <w:pPr>
        <w:ind w:firstLine="720"/>
        <w:jc w:val="both"/>
        <w:rPr>
          <w:rFonts w:cs="Times New Roman"/>
          <w:b/>
          <w:sz w:val="28"/>
          <w:szCs w:val="28"/>
          <w:lang w:eastAsia="en-US"/>
        </w:rPr>
      </w:pPr>
    </w:p>
    <w:p w:rsidR="006E7752" w:rsidRDefault="006E7752">
      <w:pPr>
        <w:tabs>
          <w:tab w:val="left" w:pos="6467"/>
        </w:tabs>
        <w:ind w:firstLine="720"/>
        <w:jc w:val="both"/>
        <w:rPr>
          <w:rFonts w:cs="Times New Roman"/>
          <w:b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b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center"/>
        <w:rPr>
          <w:rFonts w:cs="Times New Roman"/>
          <w:b/>
          <w:sz w:val="28"/>
          <w:szCs w:val="28"/>
          <w:lang w:eastAsia="en-US"/>
        </w:rPr>
      </w:pPr>
    </w:p>
    <w:p w:rsidR="006E7752" w:rsidRDefault="00BD6D1D">
      <w:pPr>
        <w:ind w:firstLine="720"/>
        <w:jc w:val="center"/>
        <w:outlineLvl w:val="0"/>
        <w:rPr>
          <w:rFonts w:cs="Times New Roman"/>
          <w:b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en-US"/>
        </w:rPr>
        <w:t>У С Т А В</w:t>
      </w:r>
    </w:p>
    <w:p w:rsidR="006E7752" w:rsidRDefault="00BD6D1D">
      <w:pPr>
        <w:ind w:firstLine="720"/>
        <w:jc w:val="center"/>
        <w:rPr>
          <w:rFonts w:cs="Times New Roman"/>
          <w:b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en-US"/>
        </w:rPr>
        <w:t>муниципального бюджетного учреждения</w:t>
      </w:r>
    </w:p>
    <w:p w:rsidR="006E7752" w:rsidRDefault="00BD6D1D">
      <w:pPr>
        <w:ind w:firstLine="720"/>
        <w:jc w:val="center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en-US"/>
        </w:rPr>
        <w:t xml:space="preserve">Губкинского городского округа </w:t>
      </w:r>
      <w:r>
        <w:rPr>
          <w:b/>
          <w:sz w:val="28"/>
          <w:szCs w:val="28"/>
        </w:rPr>
        <w:t>«Губкин - Зеленстрой»</w:t>
      </w:r>
    </w:p>
    <w:p w:rsidR="006E7752" w:rsidRDefault="006E7752">
      <w:pPr>
        <w:ind w:firstLine="720"/>
        <w:jc w:val="center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BD6D1D">
      <w:pPr>
        <w:ind w:firstLine="720"/>
        <w:jc w:val="center"/>
        <w:rPr>
          <w:rFonts w:ascii="Calibri Light" w:hAnsi="Calibri Light" w:cs="Times New Roman"/>
          <w:sz w:val="22"/>
          <w:szCs w:val="22"/>
          <w:lang w:eastAsia="en-US"/>
        </w:rPr>
      </w:pPr>
      <w:r>
        <w:rPr>
          <w:rFonts w:ascii="Calibri Light" w:hAnsi="Calibri Light" w:cs="Times New Roman"/>
          <w:sz w:val="22"/>
          <w:szCs w:val="22"/>
          <w:lang w:eastAsia="en-US"/>
        </w:rPr>
        <w:t>Список изменяющих документов</w:t>
      </w:r>
    </w:p>
    <w:p w:rsidR="006E7752" w:rsidRDefault="00BD6D1D">
      <w:pPr>
        <w:ind w:firstLine="720"/>
        <w:jc w:val="center"/>
        <w:rPr>
          <w:rFonts w:cs="Times New Roman"/>
          <w:sz w:val="28"/>
          <w:szCs w:val="28"/>
          <w:lang w:eastAsia="en-US"/>
        </w:rPr>
      </w:pPr>
      <w:r>
        <w:rPr>
          <w:rFonts w:ascii="Calibri Light" w:hAnsi="Calibri Light" w:cs="Times New Roman"/>
          <w:sz w:val="22"/>
          <w:szCs w:val="22"/>
          <w:lang w:eastAsia="en-US"/>
        </w:rPr>
        <w:t xml:space="preserve">(в ред. постановления администрации Губкинского городского округа </w:t>
      </w:r>
      <w:r>
        <w:rPr>
          <w:rFonts w:ascii="Calibri Light" w:hAnsi="Calibri Light" w:cs="Times New Roman"/>
          <w:sz w:val="22"/>
          <w:szCs w:val="22"/>
          <w:lang w:eastAsia="en-US"/>
        </w:rPr>
        <w:br w:type="textWrapping" w:clear="all"/>
      </w:r>
      <w:r>
        <w:rPr>
          <w:rFonts w:ascii="Calibri Light" w:hAnsi="Calibri Light" w:cs="Times New Roman"/>
          <w:sz w:val="22"/>
          <w:szCs w:val="22"/>
          <w:lang w:eastAsia="en-US"/>
        </w:rPr>
        <w:t>от 20.04.2023 г. № 581-па, от 06.10.2023 № 1394-па</w:t>
      </w:r>
      <w:r w:rsidR="00EF72D2">
        <w:rPr>
          <w:rFonts w:ascii="Calibri Light" w:hAnsi="Calibri Light" w:cs="Times New Roman"/>
          <w:sz w:val="22"/>
          <w:szCs w:val="22"/>
          <w:lang w:eastAsia="en-US"/>
        </w:rPr>
        <w:t>, от 25 февраля 2025 г. № 175-па</w:t>
      </w:r>
      <w:r>
        <w:rPr>
          <w:rFonts w:ascii="Calibri Light" w:hAnsi="Calibri Light" w:cs="Times New Roman"/>
          <w:sz w:val="22"/>
          <w:szCs w:val="22"/>
          <w:lang w:eastAsia="en-US"/>
        </w:rPr>
        <w:t>)</w:t>
      </w: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6E7752">
      <w:pPr>
        <w:ind w:firstLine="720"/>
        <w:jc w:val="both"/>
        <w:rPr>
          <w:rFonts w:cs="Times New Roman"/>
          <w:sz w:val="28"/>
          <w:szCs w:val="28"/>
          <w:lang w:eastAsia="en-US"/>
        </w:rPr>
      </w:pPr>
    </w:p>
    <w:p w:rsidR="006E7752" w:rsidRDefault="00BD6D1D">
      <w:pPr>
        <w:ind w:firstLine="720"/>
        <w:jc w:val="center"/>
        <w:rPr>
          <w:rFonts w:cs="Times New Roman"/>
          <w:b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en-US"/>
        </w:rPr>
        <w:t>г. Губкин</w:t>
      </w:r>
    </w:p>
    <w:p w:rsidR="006E7752" w:rsidRDefault="00BD6D1D">
      <w:pPr>
        <w:ind w:firstLine="720"/>
        <w:jc w:val="center"/>
        <w:rPr>
          <w:rFonts w:cs="Times New Roman"/>
          <w:b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en-US"/>
        </w:rPr>
        <w:t>2022 год</w:t>
      </w:r>
    </w:p>
    <w:p w:rsidR="006E7752" w:rsidRDefault="006E7752">
      <w:pPr>
        <w:rPr>
          <w:rFonts w:cs="Times New Roman"/>
          <w:sz w:val="28"/>
          <w:szCs w:val="28"/>
          <w:lang w:eastAsia="en-US"/>
        </w:rPr>
        <w:sectPr w:rsidR="006E7752">
          <w:pgSz w:w="11906" w:h="16838"/>
          <w:pgMar w:top="1134" w:right="567" w:bottom="851" w:left="1418" w:header="284" w:footer="1134" w:gutter="0"/>
          <w:pgNumType w:start="1"/>
          <w:cols w:space="720"/>
          <w:docGrid w:linePitch="360"/>
        </w:sectPr>
      </w:pPr>
    </w:p>
    <w:p w:rsidR="006E7752" w:rsidRDefault="00BD6D1D">
      <w:pPr>
        <w:ind w:firstLine="720"/>
        <w:jc w:val="center"/>
        <w:outlineLvl w:val="0"/>
        <w:rPr>
          <w:rFonts w:cs="Times New Roman"/>
          <w:b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en-US"/>
        </w:rPr>
        <w:lastRenderedPageBreak/>
        <w:t>1. Общие положения</w:t>
      </w:r>
    </w:p>
    <w:p w:rsidR="006E7752" w:rsidRDefault="006E7752">
      <w:pPr>
        <w:ind w:firstLine="720"/>
        <w:jc w:val="both"/>
        <w:rPr>
          <w:rFonts w:cs="Times New Roman"/>
          <w:sz w:val="20"/>
          <w:szCs w:val="20"/>
          <w:lang w:eastAsia="en-US"/>
        </w:rPr>
      </w:pPr>
    </w:p>
    <w:p w:rsidR="006E7752" w:rsidRDefault="00BD6D1D">
      <w:pPr>
        <w:numPr>
          <w:ilvl w:val="1"/>
          <w:numId w:val="23"/>
        </w:numPr>
        <w:ind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Муниципальное бюджетное учреждение </w:t>
      </w:r>
      <w:r>
        <w:rPr>
          <w:rFonts w:cs="Times New Roman"/>
          <w:sz w:val="28"/>
          <w:szCs w:val="28"/>
          <w:lang w:eastAsia="en-US"/>
        </w:rPr>
        <w:t xml:space="preserve">Губкинского городского округа </w:t>
      </w:r>
      <w:r>
        <w:rPr>
          <w:sz w:val="28"/>
          <w:szCs w:val="28"/>
        </w:rPr>
        <w:t>«Губкин - Зеленстрой»</w:t>
      </w:r>
      <w:r>
        <w:rPr>
          <w:rFonts w:cs="Times New Roman"/>
          <w:sz w:val="28"/>
          <w:szCs w:val="28"/>
          <w:lang w:eastAsia="en-US"/>
        </w:rPr>
        <w:t xml:space="preserve"> (далее – Учреждение) создано в соответствии с </w:t>
      </w:r>
      <w:r>
        <w:rPr>
          <w:spacing w:val="2"/>
          <w:sz w:val="28"/>
          <w:szCs w:val="28"/>
        </w:rPr>
        <w:t>Гражданским кодексом Российской Федерации, федеральными законами от 06 октября 2003 года № 131-ФЗ «Об общих принципах организации местного самоуправления в Ро</w:t>
      </w:r>
      <w:r>
        <w:rPr>
          <w:spacing w:val="2"/>
          <w:sz w:val="28"/>
          <w:szCs w:val="28"/>
        </w:rPr>
        <w:t xml:space="preserve">ссийской Федерации», </w:t>
      </w:r>
      <w:r>
        <w:rPr>
          <w:sz w:val="28"/>
          <w:szCs w:val="28"/>
        </w:rPr>
        <w:t>от 12 января 1996года№7-ФЗ «О некоммерческих организациях».</w:t>
      </w:r>
    </w:p>
    <w:p w:rsidR="006E7752" w:rsidRDefault="00BD6D1D"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1.2. Полное официальное наименование Учреждения: муниципальное бюджетное учреждение Губкинского городского округа </w:t>
      </w:r>
      <w:r>
        <w:rPr>
          <w:sz w:val="28"/>
          <w:szCs w:val="28"/>
        </w:rPr>
        <w:t>«Губкин - Зеленстрой»</w:t>
      </w:r>
      <w:r>
        <w:rPr>
          <w:rFonts w:cs="Times New Roman"/>
          <w:sz w:val="28"/>
          <w:szCs w:val="28"/>
          <w:lang w:eastAsia="en-US"/>
        </w:rPr>
        <w:t>.</w:t>
      </w:r>
    </w:p>
    <w:p w:rsidR="006E7752" w:rsidRDefault="00BD6D1D"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Сокращенное наименование Учреждения: МБУ </w:t>
      </w:r>
      <w:r>
        <w:rPr>
          <w:sz w:val="28"/>
          <w:szCs w:val="28"/>
        </w:rPr>
        <w:t>«Губкин - Зеленстрой»</w:t>
      </w:r>
      <w:r>
        <w:rPr>
          <w:rFonts w:cs="Times New Roman"/>
          <w:sz w:val="28"/>
          <w:szCs w:val="28"/>
          <w:lang w:eastAsia="en-US"/>
        </w:rPr>
        <w:t xml:space="preserve">.  </w:t>
      </w:r>
    </w:p>
    <w:p w:rsidR="006E7752" w:rsidRDefault="00BD6D1D"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1.3. Место нахождения Учреждения:</w:t>
      </w:r>
    </w:p>
    <w:p w:rsidR="006E7752" w:rsidRDefault="00BD6D1D">
      <w:pPr>
        <w:ind w:right="-83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  <w:lang w:eastAsia="en-US"/>
        </w:rPr>
        <w:t xml:space="preserve">           - юридический и почтовый адрес:</w:t>
      </w:r>
      <w:r>
        <w:rPr>
          <w:sz w:val="28"/>
          <w:szCs w:val="28"/>
        </w:rPr>
        <w:t xml:space="preserve"> 309181, Белгородская область, город Губкин, улица Комсомольская, дом33.</w:t>
      </w:r>
    </w:p>
    <w:p w:rsidR="006E7752" w:rsidRDefault="00BD6D1D"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1.4</w:t>
      </w:r>
      <w:r>
        <w:rPr>
          <w:rFonts w:cs="Times New Roman"/>
          <w:sz w:val="28"/>
          <w:szCs w:val="28"/>
          <w:lang w:eastAsia="en-US"/>
        </w:rPr>
        <w:t xml:space="preserve">. Организационно-правовая форма: муниципальное учреждение, тип учреждения: бюджетное. </w:t>
      </w:r>
    </w:p>
    <w:p w:rsidR="006E7752" w:rsidRDefault="00BD6D1D"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1.5. Учреждение осуществляет свою деятельность в соответствии с Конституцией Российской Федерации, Федеральным законом                                   от 12 января 199</w:t>
      </w:r>
      <w:r>
        <w:rPr>
          <w:rFonts w:cs="Times New Roman"/>
          <w:sz w:val="28"/>
          <w:szCs w:val="28"/>
          <w:lang w:eastAsia="en-US"/>
        </w:rPr>
        <w:t>6 года № 7-ФЗ «О некоммерческих организациях» и иными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Белго</w:t>
      </w:r>
      <w:r>
        <w:rPr>
          <w:rFonts w:cs="Times New Roman"/>
          <w:sz w:val="28"/>
          <w:szCs w:val="28"/>
          <w:lang w:eastAsia="en-US"/>
        </w:rPr>
        <w:t>родской области, Уставом Губкинского городского округа Белгородской области, муниципальными правовыми актами  органов местного самоуправления Губкинского городского округа, а также настоящим Уставом и локальными нормативными актами Учреждения.</w:t>
      </w:r>
    </w:p>
    <w:p w:rsidR="006E7752" w:rsidRDefault="00BD6D1D"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1.6. Учредит</w:t>
      </w:r>
      <w:r>
        <w:rPr>
          <w:rFonts w:cs="Times New Roman"/>
          <w:sz w:val="28"/>
          <w:szCs w:val="28"/>
          <w:lang w:eastAsia="en-US"/>
        </w:rPr>
        <w:t>елем Учреждения является муниципальное образование – Губкинский городской округБелгородской области (далее – Учредитель).</w:t>
      </w:r>
    </w:p>
    <w:p w:rsidR="006E7752" w:rsidRDefault="00BD6D1D"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Функции и полномочия Учредителя осуществляются администрацией Губкинского городского округа. </w:t>
      </w:r>
      <w:r>
        <w:rPr>
          <w:sz w:val="28"/>
          <w:szCs w:val="28"/>
        </w:rPr>
        <w:t>Управление жилищно-коммунального комплекс</w:t>
      </w:r>
      <w:r>
        <w:rPr>
          <w:sz w:val="28"/>
          <w:szCs w:val="28"/>
        </w:rPr>
        <w:t>а и систем жизнеобеспечения администрации Губкинского городского округа</w:t>
      </w:r>
      <w:r>
        <w:rPr>
          <w:rFonts w:cs="Times New Roman"/>
          <w:sz w:val="28"/>
          <w:szCs w:val="28"/>
          <w:lang w:eastAsia="en-US"/>
        </w:rPr>
        <w:t xml:space="preserve"> осуществляет функции и полномочия в соответствии с муниципальными правовыми актами администрации Губкинского городского округа.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1.7. Учреждение является самостоятельным юридическим лиц</w:t>
      </w:r>
      <w:r>
        <w:rPr>
          <w:rFonts w:cs="Times New Roman"/>
          <w:sz w:val="28"/>
          <w:szCs w:val="28"/>
          <w:lang w:eastAsia="ru-RU"/>
        </w:rPr>
        <w:t>ом с момента его государственной регистрации в установленном законом порядке, имеет имущество, закрепленное на праве оперативного управления, самостоятельный баланс, лицевые счета, открытые в территориальном органе Федерального казначейства, в финансовом о</w:t>
      </w:r>
      <w:r>
        <w:rPr>
          <w:rFonts w:cs="Times New Roman"/>
          <w:sz w:val="28"/>
          <w:szCs w:val="28"/>
          <w:lang w:eastAsia="ru-RU"/>
        </w:rPr>
        <w:t>ргане администрации Губкинского городского округа в соответствии с законодательством Российской Федерации.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1.8. Учреждение имеет печать установленного образца, штамп, вывеску и другие реквизиты.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1.9. Учреждение может от своего имени приобретать и осуществл</w:t>
      </w:r>
      <w:r>
        <w:rPr>
          <w:rFonts w:cs="Times New Roman"/>
          <w:sz w:val="28"/>
          <w:szCs w:val="28"/>
          <w:lang w:eastAsia="ru-RU"/>
        </w:rPr>
        <w:t>ять гражданские права и нести гражданские обязанности, быть истцом и ответчиком в суде в соответствии с действующим законодательством Российской Федерации.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lastRenderedPageBreak/>
        <w:t>1.10. Учреждение ведет бухгалтерский учет и статистическую отчетность в порядке, установленном закон</w:t>
      </w:r>
      <w:r>
        <w:rPr>
          <w:rFonts w:cs="Times New Roman"/>
          <w:sz w:val="28"/>
          <w:szCs w:val="28"/>
          <w:lang w:eastAsia="ru-RU"/>
        </w:rPr>
        <w:t>одательством Российской Федерации. Бухгалтерская отчетность о состоянии финансово-хозяйственной деятельности составляется в соответствии с действующим законодательством Российской Федерации.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1.11.Учреждение </w:t>
      </w:r>
      <w:r>
        <w:rPr>
          <w:rFonts w:cs="Times New Roman"/>
          <w:sz w:val="28"/>
          <w:szCs w:val="28"/>
          <w:lang w:eastAsia="ru-RU"/>
        </w:rPr>
        <w:t>отвечает по своим обязательствам всем находящимся</w:t>
      </w:r>
      <w:r>
        <w:rPr>
          <w:rFonts w:cs="Times New Roman"/>
          <w:sz w:val="28"/>
          <w:szCs w:val="28"/>
          <w:lang w:eastAsia="ru-RU"/>
        </w:rPr>
        <w:t xml:space="preserve"> у него на праве оперативного управления имуществом, в том числе приобретенным за счет доходов, полученных от приносящей доход деятельности, за исключением особо ценного движимого имущества, закрепленного за Учреждением собственником этого имущества или пр</w:t>
      </w:r>
      <w:r>
        <w:rPr>
          <w:rFonts w:cs="Times New Roman"/>
          <w:sz w:val="28"/>
          <w:szCs w:val="28"/>
          <w:lang w:eastAsia="ru-RU"/>
        </w:rPr>
        <w:t>иобретенного Учреждением за счет средств, выделенных собственником его имущества, а также недвижимого имущества независимо от того, по каким основаниям оно поступило в оперативное управление Учреждения и за счет каких средств оно приобретено.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По обязательс</w:t>
      </w:r>
      <w:r>
        <w:rPr>
          <w:rFonts w:cs="Times New Roman"/>
          <w:sz w:val="28"/>
          <w:szCs w:val="28"/>
          <w:lang w:eastAsia="ru-RU"/>
        </w:rPr>
        <w:t>твам Учреждения, связанным с причинением вреда гражданам, при недостаточности имущества Учреждения, на которое может быть обращено взыскание, субсидиарную ответственность несет собственник имущества Учреждения.</w:t>
      </w:r>
    </w:p>
    <w:p w:rsidR="006E7752" w:rsidRDefault="006E7752">
      <w:pPr>
        <w:jc w:val="center"/>
        <w:outlineLvl w:val="0"/>
        <w:rPr>
          <w:rFonts w:cs="Times New Roman"/>
          <w:b/>
          <w:sz w:val="16"/>
          <w:szCs w:val="16"/>
          <w:lang w:eastAsia="ru-RU"/>
        </w:rPr>
      </w:pPr>
    </w:p>
    <w:p w:rsidR="006E7752" w:rsidRDefault="00BD6D1D">
      <w:pPr>
        <w:jc w:val="center"/>
        <w:outlineLvl w:val="0"/>
        <w:rPr>
          <w:rFonts w:cs="Times New Roman"/>
          <w:b/>
          <w:sz w:val="28"/>
          <w:szCs w:val="28"/>
          <w:lang w:eastAsia="ru-RU"/>
        </w:rPr>
      </w:pPr>
      <w:r>
        <w:rPr>
          <w:rFonts w:cs="Times New Roman"/>
          <w:b/>
          <w:sz w:val="28"/>
          <w:szCs w:val="28"/>
          <w:lang w:eastAsia="ru-RU"/>
        </w:rPr>
        <w:t>2. Предмет, цели и виды деятельности Учрежде</w:t>
      </w:r>
      <w:r>
        <w:rPr>
          <w:rFonts w:cs="Times New Roman"/>
          <w:b/>
          <w:sz w:val="28"/>
          <w:szCs w:val="28"/>
          <w:lang w:eastAsia="ru-RU"/>
        </w:rPr>
        <w:t>ния</w:t>
      </w:r>
    </w:p>
    <w:p w:rsidR="006E7752" w:rsidRDefault="006E7752">
      <w:pPr>
        <w:ind w:firstLine="540"/>
        <w:jc w:val="both"/>
        <w:rPr>
          <w:rFonts w:cs="Times New Roman"/>
          <w:sz w:val="16"/>
          <w:szCs w:val="16"/>
          <w:lang w:eastAsia="ru-RU"/>
        </w:rPr>
      </w:pPr>
    </w:p>
    <w:p w:rsidR="006E7752" w:rsidRDefault="00BD6D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Предметом и основными целями деятельности Учреждения является выполнение работ, оказание услуг в целях обеспечения реализации предусмотренных законодательством Российской Федерации полномочий муниципального образования Губкинский городской округ </w:t>
      </w:r>
      <w:r>
        <w:rPr>
          <w:sz w:val="28"/>
          <w:szCs w:val="28"/>
        </w:rPr>
        <w:t>Белгородской области в сферах благоустройства и озеленения территории, содержания автомобильных дорог,обращения с животными без владельцев, использования, охраны, защиты, воспроизводства городских лесов в границах Губкинского городского округа Белгородской</w:t>
      </w:r>
      <w:r>
        <w:rPr>
          <w:sz w:val="28"/>
          <w:szCs w:val="28"/>
        </w:rPr>
        <w:t xml:space="preserve"> области.</w:t>
      </w:r>
    </w:p>
    <w:p w:rsidR="006E7752" w:rsidRDefault="00BD6D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Для достижения целей, предусмотренных настоящим Уставом, Учреждение осуществляет следующиеосновные виды деятельности:</w:t>
      </w:r>
    </w:p>
    <w:p w:rsidR="006E7752" w:rsidRDefault="00BD6D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деятельность по благоустройству </w:t>
      </w:r>
      <w:r>
        <w:rPr>
          <w:sz w:val="28"/>
          <w:szCs w:val="28"/>
        </w:rPr>
        <w:t>территории Губкинского городского округа</w:t>
      </w:r>
      <w:r>
        <w:rPr>
          <w:sz w:val="28"/>
          <w:szCs w:val="28"/>
        </w:rPr>
        <w:t>;</w:t>
      </w:r>
    </w:p>
    <w:p w:rsidR="006E7752" w:rsidRDefault="00BD6D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деятельность по чистке и уборке </w:t>
      </w:r>
      <w:r>
        <w:rPr>
          <w:sz w:val="28"/>
          <w:szCs w:val="28"/>
        </w:rPr>
        <w:t>территорий об</w:t>
      </w:r>
      <w:r>
        <w:rPr>
          <w:sz w:val="28"/>
          <w:szCs w:val="28"/>
        </w:rPr>
        <w:t>щего пользования Губкинского городского округа</w:t>
      </w:r>
      <w:r>
        <w:rPr>
          <w:sz w:val="28"/>
          <w:szCs w:val="28"/>
        </w:rPr>
        <w:t>;</w:t>
      </w:r>
    </w:p>
    <w:p w:rsidR="006E7752" w:rsidRDefault="00BD6D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обустройство мест массового отдыха жителей</w:t>
      </w:r>
      <w:r>
        <w:rPr>
          <w:sz w:val="28"/>
          <w:szCs w:val="28"/>
        </w:rPr>
        <w:t xml:space="preserve"> Губкинского городского округа</w:t>
      </w:r>
      <w:r>
        <w:rPr>
          <w:sz w:val="28"/>
          <w:szCs w:val="28"/>
        </w:rPr>
        <w:t>;</w:t>
      </w:r>
    </w:p>
    <w:p w:rsidR="006E7752" w:rsidRDefault="00BD6D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цветоводство;</w:t>
      </w:r>
    </w:p>
    <w:p w:rsidR="006E7752" w:rsidRDefault="00BD6D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регулярная очистка от снега и льда элементов благоустройства, в том числе площадок отдыха, скверов, парков и других мест общего пользования;</w:t>
      </w:r>
    </w:p>
    <w:p w:rsidR="006E7752" w:rsidRDefault="00BD6D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погрузка и вывоз снега, грязи, смета, мусора, растительных остатков;</w:t>
      </w:r>
    </w:p>
    <w:p w:rsidR="006E7752" w:rsidRDefault="00BD6D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автомобильных дорог, в том чи</w:t>
      </w:r>
      <w:r>
        <w:rPr>
          <w:sz w:val="28"/>
          <w:szCs w:val="28"/>
        </w:rPr>
        <w:t>сле проходящих по улицам населенных пунктов, имеющих твердое покрытие;</w:t>
      </w:r>
    </w:p>
    <w:p w:rsidR="006E7752" w:rsidRDefault="00BD6D1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лесоводство и прочая лесохозяйственная деятельность;</w:t>
      </w:r>
    </w:p>
    <w:p w:rsidR="006E7752" w:rsidRDefault="00BD6D1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содержание и уход за домашними животными;</w:t>
      </w:r>
    </w:p>
    <w:p w:rsidR="006E7752" w:rsidRDefault="00BD6D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Учреждение вправе осуществлять иные виды деятельности, а именно:</w:t>
      </w:r>
    </w:p>
    <w:p w:rsidR="006E7752" w:rsidRDefault="00BD6D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реализация рассады,</w:t>
      </w:r>
      <w:r>
        <w:rPr>
          <w:sz w:val="28"/>
          <w:szCs w:val="28"/>
        </w:rPr>
        <w:t xml:space="preserve"> цветов и иных растений;</w:t>
      </w:r>
    </w:p>
    <w:p w:rsidR="006E7752" w:rsidRDefault="00BD6D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-оказание услуг населению по </w:t>
      </w:r>
      <w:r>
        <w:rPr>
          <w:sz w:val="28"/>
          <w:szCs w:val="28"/>
        </w:rPr>
        <w:t xml:space="preserve">благоустройству </w:t>
      </w:r>
      <w:r>
        <w:rPr>
          <w:sz w:val="28"/>
          <w:szCs w:val="28"/>
        </w:rPr>
        <w:t>территорий индивидуального жилищного строительства;</w:t>
      </w:r>
    </w:p>
    <w:p w:rsidR="006E7752" w:rsidRDefault="00BD6D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прокат и аренда товаров для отдыха и спортивных товаров (прокат водных велосипедов);</w:t>
      </w:r>
    </w:p>
    <w:p w:rsidR="006E7752" w:rsidRDefault="00BD6D1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-выращивание посадочного материала лесных расте</w:t>
      </w:r>
      <w:r>
        <w:rPr>
          <w:color w:val="000000"/>
          <w:sz w:val="28"/>
          <w:szCs w:val="28"/>
          <w:shd w:val="clear" w:color="auto" w:fill="FFFFFF"/>
        </w:rPr>
        <w:t>ний (саженцев, сеянцев);</w:t>
      </w:r>
    </w:p>
    <w:p w:rsidR="006E7752" w:rsidRDefault="00BD6D1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-деятельность парков отдыха и пляжей;</w:t>
      </w:r>
    </w:p>
    <w:p w:rsidR="006E7752" w:rsidRDefault="00BD6D1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пр</w:t>
      </w:r>
      <w:r w:rsidR="00EF72D2">
        <w:rPr>
          <w:color w:val="000000"/>
          <w:sz w:val="28"/>
          <w:szCs w:val="28"/>
          <w:shd w:val="clear" w:color="auto" w:fill="FFFFFF"/>
        </w:rPr>
        <w:t>едоставление ветеринарных услуг;</w:t>
      </w:r>
    </w:p>
    <w:p w:rsidR="00EF72D2" w:rsidRDefault="00EF72D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деятельность автомобильного грузового транспорта.</w:t>
      </w:r>
    </w:p>
    <w:p w:rsidR="006E7752" w:rsidRDefault="00BD6D1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Учреждение может самостоятельно устанавливать порядок определения платы за оказание услуг (выполнение работ), не относящихся к основным видам деятельности У</w:t>
      </w:r>
      <w:r>
        <w:rPr>
          <w:sz w:val="28"/>
          <w:szCs w:val="28"/>
        </w:rPr>
        <w:t>чреждения, в соответствии с законодательством.</w:t>
      </w:r>
    </w:p>
    <w:p w:rsidR="006E7752" w:rsidRDefault="00BD6D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Виды деятельности, подлежащие лицензированию, осуществляются Учреждением после получения лицензии в установленном законодательством порядке.</w:t>
      </w:r>
    </w:p>
    <w:p w:rsidR="006E7752" w:rsidRDefault="00BD6D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Учреждение осуществляет свою деятельность в соответствии с муни</w:t>
      </w:r>
      <w:r>
        <w:rPr>
          <w:sz w:val="28"/>
          <w:szCs w:val="28"/>
        </w:rPr>
        <w:t>ципальным заданием и обязательствами перед страховщиком по обязательному социальному страхованию.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sz w:val="28"/>
          <w:szCs w:val="28"/>
        </w:rPr>
        <w:t>Учреждение не в праве отказаться от выполнения муниципального задания.</w:t>
      </w:r>
    </w:p>
    <w:p w:rsidR="006E7752" w:rsidRDefault="006E7752">
      <w:pPr>
        <w:ind w:firstLine="709"/>
        <w:jc w:val="both"/>
        <w:rPr>
          <w:rFonts w:cs="Times New Roman"/>
          <w:sz w:val="28"/>
          <w:szCs w:val="28"/>
          <w:lang w:eastAsia="ru-RU"/>
        </w:rPr>
      </w:pPr>
    </w:p>
    <w:p w:rsidR="006E7752" w:rsidRDefault="00BD6D1D">
      <w:pPr>
        <w:jc w:val="center"/>
        <w:outlineLvl w:val="0"/>
        <w:rPr>
          <w:rFonts w:cs="Times New Roman"/>
          <w:b/>
          <w:sz w:val="28"/>
          <w:szCs w:val="28"/>
          <w:lang w:eastAsia="ru-RU"/>
        </w:rPr>
      </w:pPr>
      <w:r>
        <w:rPr>
          <w:rFonts w:cs="Times New Roman"/>
          <w:b/>
          <w:sz w:val="28"/>
          <w:szCs w:val="28"/>
          <w:lang w:eastAsia="ru-RU"/>
        </w:rPr>
        <w:t>3. Имущество и финансовое обеспечение Учреждения</w:t>
      </w:r>
    </w:p>
    <w:p w:rsidR="006E7752" w:rsidRDefault="006E7752">
      <w:pPr>
        <w:ind w:firstLine="720"/>
        <w:jc w:val="both"/>
        <w:rPr>
          <w:rFonts w:cs="Times New Roman"/>
          <w:sz w:val="16"/>
          <w:szCs w:val="16"/>
          <w:lang w:eastAsia="en-US"/>
        </w:rPr>
      </w:pP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ru-RU"/>
        </w:rPr>
        <w:t xml:space="preserve">3.1. Имущество Учреждения находится </w:t>
      </w:r>
      <w:r>
        <w:rPr>
          <w:rFonts w:cs="Times New Roman"/>
          <w:sz w:val="28"/>
          <w:szCs w:val="28"/>
          <w:lang w:eastAsia="ru-RU"/>
        </w:rPr>
        <w:t>в собственности муниципального образования Губкинский городской округ Белгородской области и закрепляется за Учреждением на праве оперативного управления.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Функции и полномочия Собственника имущества Учреждения осуществляет администрация Губкинского городского округа.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Земельные участки, необходимые для выполнения Учреждением своих уставных задач, предоставляются ему на праве постоянного (бессрочного) пользова</w:t>
      </w:r>
      <w:r>
        <w:rPr>
          <w:rFonts w:cs="Times New Roman"/>
          <w:sz w:val="28"/>
          <w:szCs w:val="28"/>
          <w:lang w:eastAsia="ru-RU"/>
        </w:rPr>
        <w:t>ния.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3.2. Учреждение без согласия собственника не вправе распоряжаться особо ценным движимым имуществом,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</w:t>
      </w:r>
      <w:r>
        <w:rPr>
          <w:rFonts w:cs="Times New Roman"/>
          <w:sz w:val="28"/>
          <w:szCs w:val="28"/>
          <w:lang w:eastAsia="ru-RU"/>
        </w:rPr>
        <w:t xml:space="preserve"> недвижимым имуществом.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3.3. Крупная сделка может быть совершена Учреждением только с предварительного согласия Учредителя.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3.4. Финансовое обеспечение выполнения муниципального задания Учреждением осуществляется в виде субсидий из бюджета Губкинского </w:t>
      </w:r>
      <w:r>
        <w:rPr>
          <w:rFonts w:cs="Times New Roman"/>
          <w:sz w:val="28"/>
          <w:szCs w:val="28"/>
          <w:lang w:eastAsia="ru-RU"/>
        </w:rPr>
        <w:t>городского округа Белгородской области.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имущества, закрепленных за Учреждением </w:t>
      </w:r>
      <w:r>
        <w:rPr>
          <w:rFonts w:cs="Times New Roman"/>
          <w:sz w:val="28"/>
          <w:szCs w:val="28"/>
          <w:lang w:eastAsia="ru-RU"/>
        </w:rPr>
        <w:lastRenderedPageBreak/>
        <w:t>Учредителем или приобрете</w:t>
      </w:r>
      <w:r>
        <w:rPr>
          <w:rFonts w:cs="Times New Roman"/>
          <w:sz w:val="28"/>
          <w:szCs w:val="28"/>
          <w:lang w:eastAsia="ru-RU"/>
        </w:rPr>
        <w:t>нных Учреждением за счет средств, выделенных ему Учредителем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участки.</w:t>
      </w:r>
    </w:p>
    <w:p w:rsidR="006E7752" w:rsidRDefault="00BD6D1D">
      <w:pPr>
        <w:ind w:firstLine="720"/>
        <w:jc w:val="both"/>
        <w:rPr>
          <w:rFonts w:cs="Times New Roman"/>
          <w:sz w:val="18"/>
          <w:szCs w:val="1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Уменьшение объема </w:t>
      </w:r>
      <w:r>
        <w:rPr>
          <w:rFonts w:cs="Times New Roman"/>
          <w:sz w:val="28"/>
          <w:szCs w:val="28"/>
          <w:lang w:eastAsia="en-US"/>
        </w:rPr>
        <w:t xml:space="preserve">субсидии, предоставленной на выполнение муниципального задания, в течение срока его выполнения осуществляется только при соответствующем изменении муниципального задания. 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В случае сдачи в аренду с согласия Учредителя недвижимого имущества и особо ценного </w:t>
      </w:r>
      <w:r>
        <w:rPr>
          <w:rFonts w:cs="Times New Roman"/>
          <w:sz w:val="28"/>
          <w:szCs w:val="28"/>
          <w:lang w:eastAsia="ru-RU"/>
        </w:rPr>
        <w:t>движимого имущества, закрепленного за Учреждением Учредителем или приобретенного Учреждением за счет средств, выделенных ему Учредителем на приобретение такого имущества, финансовое обеспечение содержания такого имущества Учредителем не осуществляется.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3.5</w:t>
      </w:r>
      <w:r>
        <w:rPr>
          <w:rFonts w:cs="Times New Roman"/>
          <w:sz w:val="28"/>
          <w:szCs w:val="28"/>
          <w:lang w:eastAsia="ru-RU"/>
        </w:rPr>
        <w:t>. Источниками формирования имущества и финансовых ресурсов Учреждения являются: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имущество, переданное собственником или уполномоченным органом в установленном порядке;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имущество, приобретенное за счет финансовых средств Учреждения, в том числе за счет </w:t>
      </w:r>
      <w:r>
        <w:rPr>
          <w:rFonts w:cs="Times New Roman"/>
          <w:sz w:val="28"/>
          <w:szCs w:val="28"/>
          <w:lang w:eastAsia="ru-RU"/>
        </w:rPr>
        <w:t>доходов, получаемых от приносящей доход деятельности;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средства бюджета муниципального образования Губкинский городской округ Белгородской области;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добровольные имущественные взносы и пожертвования;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доходы от приносящей доход деятельности;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другие не</w:t>
      </w:r>
      <w:r>
        <w:rPr>
          <w:rFonts w:cs="Times New Roman"/>
          <w:sz w:val="28"/>
          <w:szCs w:val="28"/>
          <w:lang w:eastAsia="ru-RU"/>
        </w:rPr>
        <w:t xml:space="preserve"> запрещенные законом поступления.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3.6.Взаимодействие Учреждения при осуществлении им бюджетных полномочий получателя бюджетных средств с Учредителем как главным распорядителем бюджетных средств в отношении Учреждения осуществляется в соответствии с Бюджетн</w:t>
      </w:r>
      <w:r>
        <w:rPr>
          <w:rFonts w:cs="Times New Roman"/>
          <w:sz w:val="28"/>
          <w:szCs w:val="28"/>
          <w:lang w:eastAsia="ru-RU"/>
        </w:rPr>
        <w:t xml:space="preserve">ым кодексом Российской Федерации. Учреждение осуществляет операции с бюджетными средствами через </w:t>
      </w:r>
      <w:r>
        <w:rPr>
          <w:rFonts w:cs="Times New Roman"/>
          <w:sz w:val="28"/>
          <w:szCs w:val="28"/>
          <w:lang w:eastAsia="en-US"/>
        </w:rPr>
        <w:t>лицевые счета, открытые в территориальном органе Федерального казначейства, в финансовом органе администрации Губкинского городского округа в соответствии с за</w:t>
      </w:r>
      <w:r>
        <w:rPr>
          <w:rFonts w:cs="Times New Roman"/>
          <w:sz w:val="28"/>
          <w:szCs w:val="28"/>
          <w:lang w:eastAsia="en-US"/>
        </w:rPr>
        <w:t>конодательством Российской Федерации.</w:t>
      </w:r>
    </w:p>
    <w:p w:rsidR="006E7752" w:rsidRDefault="00BD6D1D"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3.7. Собственник имущества вправе изъять излишнее, неиспользуемое или используемое не по назначению имущество, закрепленное за Учреждением либо приобретенное Учреждением за счет средств, выделенных ему Собственником на</w:t>
      </w:r>
      <w:r>
        <w:rPr>
          <w:rFonts w:cs="Times New Roman"/>
          <w:sz w:val="28"/>
          <w:szCs w:val="28"/>
          <w:lang w:eastAsia="en-US"/>
        </w:rPr>
        <w:t xml:space="preserve"> приобретение этого имущества. </w:t>
      </w:r>
    </w:p>
    <w:p w:rsidR="006E7752" w:rsidRDefault="00BD6D1D"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Имуществом, изъятым у Учреждения, Собственник этого имущества вправе распорядиться по своему усмотрению. </w:t>
      </w:r>
    </w:p>
    <w:p w:rsidR="006E7752" w:rsidRDefault="00BD6D1D"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Изъятие и (или) отчуждение имущества производится на основании постановления администрации Губкинского городского окру</w:t>
      </w:r>
      <w:r>
        <w:rPr>
          <w:rFonts w:cs="Times New Roman"/>
          <w:sz w:val="28"/>
          <w:szCs w:val="28"/>
          <w:lang w:eastAsia="en-US"/>
        </w:rPr>
        <w:t>га.</w:t>
      </w:r>
    </w:p>
    <w:p w:rsidR="006E7752" w:rsidRDefault="00BD6D1D"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3.8. Материально-техническое обеспечение Учреждения, развитие его базы осуществляется в том числе самим Учреждением в пределах имеющихся средств.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3.9. Согласование сделок Учреждения в отношении закрепленного за ним на праве оперативного управления муни</w:t>
      </w:r>
      <w:r>
        <w:rPr>
          <w:rFonts w:cs="Times New Roman"/>
          <w:sz w:val="28"/>
          <w:szCs w:val="28"/>
          <w:lang w:eastAsia="ru-RU"/>
        </w:rPr>
        <w:t>ципального имущества осуществляется Собственником имущества.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lastRenderedPageBreak/>
        <w:t>3.10. Контроль за использованием по назначению и сохранностью имущества, закрепленного за Учреждением на праве оперативного управления, осуществляет комитет по управлению муниципальной собственно</w:t>
      </w:r>
      <w:r>
        <w:rPr>
          <w:rFonts w:cs="Times New Roman"/>
          <w:sz w:val="28"/>
          <w:szCs w:val="28"/>
          <w:lang w:eastAsia="ru-RU"/>
        </w:rPr>
        <w:t>стью администрации Губкинского городского округа.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3.11. Учреждение обязано вести бюджетный учет своей деятельности, представлять данные бюджетного учета Учредителю, в управление финансов и бюджетной политики и управление жилищно-коммунального комплекса и с</w:t>
      </w:r>
      <w:r>
        <w:rPr>
          <w:rFonts w:cs="Times New Roman"/>
          <w:sz w:val="28"/>
          <w:szCs w:val="28"/>
          <w:lang w:eastAsia="ru-RU"/>
        </w:rPr>
        <w:t>истем жизнеобеспеченияадминистрации Губкинского городского округа, иным органам власти и организациям.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3.12. Доходы Учреждения от приносящей доход деятельности поступают в бюджет Учреждения.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3.13. Заключение и оплата Учреждением муниципальных контрактов, и</w:t>
      </w:r>
      <w:r>
        <w:rPr>
          <w:rFonts w:cs="Times New Roman"/>
          <w:sz w:val="28"/>
          <w:szCs w:val="28"/>
          <w:lang w:eastAsia="ru-RU"/>
        </w:rPr>
        <w:t>ных договоров, подлежащих исполнению за счет средств бюджета Губкинского городского округа Белгородской области, производятся в пределах доведенных Учреждению лимитов бюджетных обязательств.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Нарушение Учреждением данных требований при заключении муниципаль</w:t>
      </w:r>
      <w:r>
        <w:rPr>
          <w:rFonts w:cs="Times New Roman"/>
          <w:sz w:val="28"/>
          <w:szCs w:val="28"/>
          <w:lang w:eastAsia="ru-RU"/>
        </w:rPr>
        <w:t>ных контрактов, иных договоров является основанием для признания их судом недействительными по иску Учредителя.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В случае уменьшения Учреждению как получателю бюджетных средств Учредителем ранее доведенных лимитов бюджетных обязательств, приводящего к невоз</w:t>
      </w:r>
      <w:r>
        <w:rPr>
          <w:rFonts w:cs="Times New Roman"/>
          <w:sz w:val="28"/>
          <w:szCs w:val="28"/>
          <w:lang w:eastAsia="ru-RU"/>
        </w:rPr>
        <w:t>можности исполнения Учреждением бюджетных обязательств, вытекающих из заключенных им муниципальных контрактов, иных договоров, Учреждение должно обеспечить согласование новых условий указанных муниципальных контрактов, иных договоров о цене и (или) количес</w:t>
      </w:r>
      <w:r>
        <w:rPr>
          <w:rFonts w:cs="Times New Roman"/>
          <w:sz w:val="28"/>
          <w:szCs w:val="28"/>
          <w:lang w:eastAsia="ru-RU"/>
        </w:rPr>
        <w:t>тве (объеме) товаров (работ, услуг) в соответствии с законодательством Российской Федерации о размещении заказов для государственных и муниципальных нужд.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Сторона муниципального контракта, иного договора вправе потребовать от Учреждения возмещения только ф</w:t>
      </w:r>
      <w:r>
        <w:rPr>
          <w:rFonts w:cs="Times New Roman"/>
          <w:sz w:val="28"/>
          <w:szCs w:val="28"/>
          <w:lang w:eastAsia="ru-RU"/>
        </w:rPr>
        <w:t>актически понесенного ущерба, непосредственно обусловленного изменением условий муниципального контракта, иного договора.</w:t>
      </w:r>
    </w:p>
    <w:p w:rsidR="006E7752" w:rsidRDefault="00BD6D1D"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3.14. </w:t>
      </w:r>
      <w:r>
        <w:rPr>
          <w:rFonts w:cs="Times New Roman"/>
          <w:sz w:val="28"/>
          <w:szCs w:val="28"/>
          <w:lang w:eastAsia="ru-RU"/>
        </w:rPr>
        <w:t>Учреждение отвечает по своим обязательствам всем находящимся у него на праве оперативного управления имуществом, в том числе при</w:t>
      </w:r>
      <w:r>
        <w:rPr>
          <w:rFonts w:cs="Times New Roman"/>
          <w:sz w:val="28"/>
          <w:szCs w:val="28"/>
          <w:lang w:eastAsia="ru-RU"/>
        </w:rPr>
        <w:t>обретенным за счет доходов, полученных от приносящей доход деятельности, за исключением особо ценного движимого имущества, закрепленного за Учреждением Собственником этого имущества или приобретенного Учреждением за счет средств, выделенных Собственником е</w:t>
      </w:r>
      <w:r>
        <w:rPr>
          <w:rFonts w:cs="Times New Roman"/>
          <w:sz w:val="28"/>
          <w:szCs w:val="28"/>
          <w:lang w:eastAsia="ru-RU"/>
        </w:rPr>
        <w:t>го имущества, а также недвижимого имущества независимо от того, по каким основаниям оно поступило в оперативное управление Учреждения и за счет каких средств оно приобретено.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3.15. Учреждение не вправе предоставлять кредиты (займы), приобретать ценные бума</w:t>
      </w:r>
      <w:r>
        <w:rPr>
          <w:rFonts w:cs="Times New Roman"/>
          <w:sz w:val="28"/>
          <w:szCs w:val="28"/>
          <w:lang w:eastAsia="ru-RU"/>
        </w:rPr>
        <w:t xml:space="preserve">ги.  </w:t>
      </w:r>
    </w:p>
    <w:p w:rsidR="006E7752" w:rsidRDefault="006E7752">
      <w:pPr>
        <w:ind w:firstLine="540"/>
        <w:jc w:val="both"/>
        <w:rPr>
          <w:rFonts w:cs="Times New Roman"/>
          <w:sz w:val="16"/>
          <w:szCs w:val="16"/>
          <w:lang w:eastAsia="ru-RU"/>
        </w:rPr>
      </w:pPr>
    </w:p>
    <w:p w:rsidR="006E7752" w:rsidRDefault="00BD6D1D">
      <w:pPr>
        <w:jc w:val="center"/>
        <w:outlineLvl w:val="0"/>
        <w:rPr>
          <w:rFonts w:cs="Times New Roman"/>
          <w:b/>
          <w:sz w:val="28"/>
          <w:szCs w:val="28"/>
          <w:lang w:eastAsia="ru-RU"/>
        </w:rPr>
      </w:pPr>
      <w:r>
        <w:rPr>
          <w:rFonts w:cs="Times New Roman"/>
          <w:b/>
          <w:sz w:val="28"/>
          <w:szCs w:val="28"/>
          <w:lang w:eastAsia="ru-RU"/>
        </w:rPr>
        <w:t>4. Управление Учреждением</w:t>
      </w:r>
    </w:p>
    <w:p w:rsidR="006E7752" w:rsidRDefault="006E7752">
      <w:pPr>
        <w:ind w:firstLine="540"/>
        <w:jc w:val="both"/>
        <w:rPr>
          <w:rFonts w:cs="Times New Roman"/>
          <w:sz w:val="16"/>
          <w:szCs w:val="16"/>
          <w:lang w:eastAsia="ru-RU"/>
        </w:rPr>
      </w:pP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lastRenderedPageBreak/>
        <w:t>4.1. Единоличным исполнительным органом Учреждения является директор Учреждения (далее - руководитель), который назначается и освобождается от должности Учредителем.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Руководитель действует на основании срочного трудового договора, заключенного с ним Учредителем. Трудовой договор заключается на срок не более пяти лет.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4.1.1. Руководитель Учреждения действует на основе законодательства Российской Федерации и настоящего У</w:t>
      </w:r>
      <w:r>
        <w:rPr>
          <w:rFonts w:cs="Times New Roman"/>
          <w:sz w:val="28"/>
          <w:szCs w:val="28"/>
          <w:lang w:eastAsia="ru-RU"/>
        </w:rPr>
        <w:t>става, осуществляет текущее руководство деятельностью Учреждения и подотчетен Учредителю.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4.1.2. Руководитель Учреждения по вопросам, отнесенным законодательством Российской Федерации к его компетенции, действует на принципах единоначалия.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4.1.3. Руководит</w:t>
      </w:r>
      <w:r>
        <w:rPr>
          <w:rFonts w:cs="Times New Roman"/>
          <w:sz w:val="28"/>
          <w:szCs w:val="28"/>
          <w:lang w:eastAsia="ru-RU"/>
        </w:rPr>
        <w:t>ель Учреждения выполняет следующие функции и обязанности по организации и обеспечению деятельности Учреждения: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назначает заместителей по согласованию с Учредителем;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действует без доверенности от имени Учреждения, представляет его интересы в государстве</w:t>
      </w:r>
      <w:r>
        <w:rPr>
          <w:rFonts w:cs="Times New Roman"/>
          <w:sz w:val="28"/>
          <w:szCs w:val="28"/>
          <w:lang w:eastAsia="ru-RU"/>
        </w:rPr>
        <w:t>нных органах и организациях;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в пределах, установленных настоящим Уставом, распоряжается имуществом Учреждения, заключает договоры, выдает доверенности;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открывает лицевые счета Учреждения;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по согласованию с Учредителем утверждает структуру Учреждения,</w:t>
      </w:r>
      <w:r>
        <w:rPr>
          <w:rFonts w:cs="Times New Roman"/>
          <w:sz w:val="28"/>
          <w:szCs w:val="28"/>
          <w:lang w:eastAsia="ru-RU"/>
        </w:rPr>
        <w:t xml:space="preserve"> штатное расписание;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в пределах своей компетенции издает приказы и дает указания, обязательные для исполнения всеми работниками Учреждения;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назначает на должность и освобождает от должности работников, заключает с ними трудовые договоры.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4.1.4. Руковод</w:t>
      </w:r>
      <w:r>
        <w:rPr>
          <w:rFonts w:cs="Times New Roman"/>
          <w:sz w:val="28"/>
          <w:szCs w:val="28"/>
          <w:lang w:eastAsia="ru-RU"/>
        </w:rPr>
        <w:t>итель организует работу Учреждения, в установленном порядке и в соответствии с утверждаемой Учредителем бюджетной сметой расходует денежные средства Учреждения, выдает доверенности, составляет штатное расписание Учреждения, в пределах своей компетенции изд</w:t>
      </w:r>
      <w:r>
        <w:rPr>
          <w:rFonts w:cs="Times New Roman"/>
          <w:sz w:val="28"/>
          <w:szCs w:val="28"/>
          <w:lang w:eastAsia="ru-RU"/>
        </w:rPr>
        <w:t>ает приказы и другие акты, осуществляет права и несет обязанности работодателя для работников Учреждения, осуществляет иные полномочия, предусмотренные законодательством, трудовым договором и настоящим Уставом.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4.1.5. Руководитель Учреждения назначает свои</w:t>
      </w:r>
      <w:r>
        <w:rPr>
          <w:rFonts w:cs="Times New Roman"/>
          <w:sz w:val="28"/>
          <w:szCs w:val="28"/>
          <w:lang w:eastAsia="ru-RU"/>
        </w:rPr>
        <w:t>х заместителей, самостоятельно определяет их компетенцию. Заместители руководителя Учреждения действуют от имени Учреждения, представляют его в государственных органах, в других организациях, совершают сделки и иные юридические действия в пределах полномоч</w:t>
      </w:r>
      <w:r>
        <w:rPr>
          <w:rFonts w:cs="Times New Roman"/>
          <w:sz w:val="28"/>
          <w:szCs w:val="28"/>
          <w:lang w:eastAsia="ru-RU"/>
        </w:rPr>
        <w:t>ий, предусмотренных в доверенностях, выдаваемых руководителем Учреждения.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4.1.6. Руководитель Учреждения несет ответственность перед Учредителем в соответствии с законодательством, настоящим Уставом и заключенным с ним трудовым договором: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-за убытки, причи</w:t>
      </w:r>
      <w:r>
        <w:rPr>
          <w:rFonts w:cs="Times New Roman"/>
          <w:sz w:val="28"/>
          <w:szCs w:val="28"/>
          <w:lang w:eastAsia="ru-RU"/>
        </w:rPr>
        <w:t>ненные Учреждению его виновными действиями (бездействием), в том числе в случае утраты имущества Учреждения;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lastRenderedPageBreak/>
        <w:t>-нецелевое использование средств бюджета Губкинского городского округа Белгородской области и средств, полученных от приносящей доход деятельности;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размещение денежных средств на депозитах в кредитных организациях;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-приобретение акций, облигаций и иных ценных бумаг и получение доходов (дивидендов, процентов) по ним;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-иные нарушения бюджетного законодательства Российской Федерации.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Руководитель несе</w:t>
      </w:r>
      <w:r>
        <w:rPr>
          <w:rFonts w:cs="Times New Roman"/>
          <w:sz w:val="28"/>
          <w:szCs w:val="28"/>
          <w:lang w:eastAsia="ru-RU"/>
        </w:rPr>
        <w:t>т перед Учреждением ответственность в размере убытков, причиненных Учреждению в результате совершения крупной сделки с нарушением требований законодательства Российской Федерации, независимо от того, была ли эта сделка признана недействительной.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4.1.7. Рук</w:t>
      </w:r>
      <w:r>
        <w:rPr>
          <w:rFonts w:cs="Times New Roman"/>
          <w:sz w:val="28"/>
          <w:szCs w:val="28"/>
          <w:lang w:eastAsia="ru-RU"/>
        </w:rPr>
        <w:t>оводитель Учреждения может быть привлечен к административной, уголовной, дисциплинарной и материальной ответственности в порядке и по основаниям, которые установлены законодательством Российской Федерации.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4.1.8. В Учреждении могут создаваться иные органы </w:t>
      </w:r>
      <w:r>
        <w:rPr>
          <w:rFonts w:cs="Times New Roman"/>
          <w:sz w:val="28"/>
          <w:szCs w:val="28"/>
          <w:lang w:eastAsia="ru-RU"/>
        </w:rPr>
        <w:t>управления Учреждения в соответствии с законодательством Российской Федерации.</w:t>
      </w:r>
    </w:p>
    <w:p w:rsidR="006E7752" w:rsidRDefault="00BD6D1D">
      <w:pPr>
        <w:ind w:firstLine="708"/>
        <w:jc w:val="both"/>
        <w:outlineLvl w:val="0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4.2. Права и обязанности Учреждения.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4.2.</w:t>
      </w:r>
      <w:r>
        <w:rPr>
          <w:rFonts w:cs="Times New Roman"/>
          <w:sz w:val="28"/>
          <w:szCs w:val="28"/>
          <w:lang w:eastAsia="ru-RU"/>
        </w:rPr>
        <w:t>1. Учреждение самостоятельно осуществляет определенную настоящим Уставом деятельность в соответствии с законодательством Российской Федерации.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4.2.2. Для выполнения уставных целей Учреждение имеет право: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выступать муниципальным заказчиком по муниципальны</w:t>
      </w:r>
      <w:r>
        <w:rPr>
          <w:rFonts w:cs="Times New Roman"/>
          <w:sz w:val="28"/>
          <w:szCs w:val="28"/>
          <w:lang w:eastAsia="ru-RU"/>
        </w:rPr>
        <w:t>м контрактам при размещении заказов на поставку товаров, выполнение работ, оказание услуг;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привлекать для осуществления своей деятельности на экономически выгодной договорной основе другие организации и физических лиц;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создавать филиалы и представитель</w:t>
      </w:r>
      <w:r>
        <w:rPr>
          <w:rFonts w:cs="Times New Roman"/>
          <w:sz w:val="28"/>
          <w:szCs w:val="28"/>
          <w:lang w:eastAsia="ru-RU"/>
        </w:rPr>
        <w:t>ства по согласованию с Учредителем (в пределах лимитов бюджетных обязательств, доведенных Учреждению);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утверждать положения о филиалах, представительствах Учреждения, изменения и дополнения к ним;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назначать руководителей филиалов и представительств Учр</w:t>
      </w:r>
      <w:r>
        <w:rPr>
          <w:rFonts w:cs="Times New Roman"/>
          <w:sz w:val="28"/>
          <w:szCs w:val="28"/>
          <w:lang w:eastAsia="ru-RU"/>
        </w:rPr>
        <w:t>еждения;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заключать договоры с юридическими и физическими лицами, не противоречащие законодательству, а также целям и предмету деятельности Учреждения;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по согласованию с собственником имущества приобретать или арендовать имущество, необходимое для реали</w:t>
      </w:r>
      <w:r>
        <w:rPr>
          <w:rFonts w:cs="Times New Roman"/>
          <w:sz w:val="28"/>
          <w:szCs w:val="28"/>
          <w:lang w:eastAsia="ru-RU"/>
        </w:rPr>
        <w:t>зации целей деятельности, установленных настоящим Уставом;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определять структуру и штатное расписание в пределах утвержденной Учредителем бюджетной сметы;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приобретать или арендовать основные и оборотные средства за счет имеющихся у него финансовых ресур</w:t>
      </w:r>
      <w:r>
        <w:rPr>
          <w:rFonts w:cs="Times New Roman"/>
          <w:sz w:val="28"/>
          <w:szCs w:val="28"/>
          <w:lang w:eastAsia="ru-RU"/>
        </w:rPr>
        <w:t>сов;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реализовывать иные права, установленные законодательством и настоящим Уставом.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4.2.3. Учреждение обязано: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lastRenderedPageBreak/>
        <w:t>-осуществлять свою деятельность в соответствии с утвержденным в установленном законодательством Российской Федерации порядке планом финансово-х</w:t>
      </w:r>
      <w:r>
        <w:rPr>
          <w:rFonts w:cs="Times New Roman"/>
          <w:sz w:val="28"/>
          <w:szCs w:val="28"/>
          <w:lang w:eastAsia="ru-RU"/>
        </w:rPr>
        <w:t>озяйственной деятельности Учреждения: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-представлять Учредителю расчет предполагаемых расходов на содержание недвижимого имущества и особо ценного движимого имущества, закрепленных за Учреждением Учредителем или приобретенных за счет средств, выделенных ему</w:t>
      </w:r>
      <w:r>
        <w:rPr>
          <w:rFonts w:cs="Times New Roman"/>
          <w:sz w:val="28"/>
          <w:szCs w:val="28"/>
          <w:lang w:eastAsia="ru-RU"/>
        </w:rPr>
        <w:t xml:space="preserve"> Учредителем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участки, а также финансового обеспечения развития Учреждения в рамках прогр</w:t>
      </w:r>
      <w:r>
        <w:rPr>
          <w:rFonts w:cs="Times New Roman"/>
          <w:sz w:val="28"/>
          <w:szCs w:val="28"/>
          <w:lang w:eastAsia="ru-RU"/>
        </w:rPr>
        <w:t>амм, утверждаемых в установленном порядке;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-нести ответственность согласно законодательству Российской Федерации, за нарушение договорных, расчетных обязательств;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-возмещать ущерб, причиненный нерацио</w:t>
      </w:r>
      <w:r>
        <w:rPr>
          <w:rFonts w:cs="Times New Roman"/>
          <w:sz w:val="28"/>
          <w:szCs w:val="28"/>
          <w:lang w:eastAsia="ru-RU"/>
        </w:rPr>
        <w:t>нальным использованием земли и других природных ресурсов, загрязнением окружающей среды, нарушением правил безопасности производства, санитарно-гигиенических норм и требований по защите здоровья работников, населения и потребителей продукции (работ, услуг)</w:t>
      </w:r>
      <w:r>
        <w:rPr>
          <w:rFonts w:cs="Times New Roman"/>
          <w:sz w:val="28"/>
          <w:szCs w:val="28"/>
          <w:lang w:eastAsia="ru-RU"/>
        </w:rPr>
        <w:t>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-создавать для своих работников безопасные условия труда и нести ответственность в установленном законодательством Российской Федерации порядке за вред, причиненный работнику увечьем, профзаболеванием, либо иное повреждение здоровья, связанное с исполнен</w:t>
      </w:r>
      <w:r>
        <w:rPr>
          <w:rFonts w:cs="Times New Roman"/>
          <w:sz w:val="28"/>
          <w:szCs w:val="28"/>
          <w:lang w:eastAsia="ru-RU"/>
        </w:rPr>
        <w:t>ием работником трудовых обязанностей;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-нести ответственность за сохранность и использование в установленном порядке документов (управленческих, финансово-хозяйственных, по личному составу и др.);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-отчитываться о результатах деятельности Учреждения и об исп</w:t>
      </w:r>
      <w:r>
        <w:rPr>
          <w:rFonts w:cs="Times New Roman"/>
          <w:sz w:val="28"/>
          <w:szCs w:val="28"/>
          <w:lang w:eastAsia="ru-RU"/>
        </w:rPr>
        <w:t>ользовании закрепленного за ним муниципального имущества в порядке, определяемом Учредителем;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-осуществлять оперативный бухгалтерский учет результатов своей деятельности, вести статистическую и бухгалтерскую отчетность в порядке и сроки, которые установлен</w:t>
      </w:r>
      <w:r>
        <w:rPr>
          <w:rFonts w:cs="Times New Roman"/>
          <w:sz w:val="28"/>
          <w:szCs w:val="28"/>
          <w:lang w:eastAsia="ru-RU"/>
        </w:rPr>
        <w:t>ы законодательством Российской Федерации;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выполнять иные обязанности, предусмотренные законодательством.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4.2.4. Учреждение не вправе осуществлять долевое участие в деятельности других учреждений (в том числе образовательных), организаций, приобретать акц</w:t>
      </w:r>
      <w:r>
        <w:rPr>
          <w:rFonts w:cs="Times New Roman"/>
          <w:sz w:val="28"/>
          <w:szCs w:val="28"/>
          <w:lang w:eastAsia="ru-RU"/>
        </w:rPr>
        <w:t>ии, облигации, иные ценные бумаги и получать доходы (дивиденды, проценты) по ним.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4.2.5. Взаимодействие Учреждения с другими организациями и физическими лицами в сферах хозяйственной деятельности осуществляется на основе договоров, соглашений, контрактов. </w:t>
      </w:r>
      <w:r>
        <w:rPr>
          <w:rFonts w:cs="Times New Roman"/>
          <w:sz w:val="28"/>
          <w:szCs w:val="28"/>
          <w:lang w:eastAsia="ru-RU"/>
        </w:rPr>
        <w:t>При этом Учреждение руководствуется прежде всего предметом и целями своей деятельности, установленными настоящим Уставом, муниципальным заданием Учредителя, назначением имущества, закрепленного за Учреждением.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lastRenderedPageBreak/>
        <w:t>4.2.6. За искажение муниципальной отчетности д</w:t>
      </w:r>
      <w:r>
        <w:rPr>
          <w:rFonts w:cs="Times New Roman"/>
          <w:sz w:val="28"/>
          <w:szCs w:val="28"/>
          <w:lang w:eastAsia="ru-RU"/>
        </w:rPr>
        <w:t>олжностные лица Учреждения несут установленную законодательством Российской Федерации дисциплинарную, административную и уголовную ответственность.</w:t>
      </w:r>
    </w:p>
    <w:p w:rsidR="006E7752" w:rsidRDefault="00BD6D1D">
      <w:pPr>
        <w:ind w:firstLine="708"/>
        <w:jc w:val="both"/>
        <w:outlineLvl w:val="0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4.3. Полномочия Учредителя.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4.3.1.Учредитель осуществляет следующие полномочия: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</w:t>
      </w:r>
      <w:r>
        <w:rPr>
          <w:rFonts w:cs="Times New Roman"/>
          <w:sz w:val="28"/>
          <w:szCs w:val="28"/>
          <w:lang w:eastAsia="ru-RU"/>
        </w:rPr>
        <w:t xml:space="preserve"> утверждает устав Учреждения, а также вносимые в него изменения;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-определяет предмет, цели и виды деятельности Учреждения;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назначает руководителя Учреждения и прекращает его полномочия;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заключает, изменяет, расторгает трудовой договор с руководителем У</w:t>
      </w:r>
      <w:r>
        <w:rPr>
          <w:rFonts w:cs="Times New Roman"/>
          <w:sz w:val="28"/>
          <w:szCs w:val="28"/>
          <w:lang w:eastAsia="ru-RU"/>
        </w:rPr>
        <w:t>чреждения;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осуществляет финансовое обеспечение выполнения функций Учреждения;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-вносит предложения о закреплении за Учреждением на праве оперативного управления имущества, находящегося в собственности муниципального образования Губкинский городской округ </w:t>
      </w:r>
      <w:r>
        <w:rPr>
          <w:rFonts w:cs="Times New Roman"/>
          <w:sz w:val="28"/>
          <w:szCs w:val="28"/>
          <w:lang w:eastAsia="ru-RU"/>
        </w:rPr>
        <w:t>Белгородской области;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определяет порядок составления и утверждения отчета о результатах деятельности Учреждения и об использовании закрепленного за ним имущества в соответствии с общими требованиями, установленными Министерством финансов Российской Федер</w:t>
      </w:r>
      <w:r>
        <w:rPr>
          <w:rFonts w:cs="Times New Roman"/>
          <w:sz w:val="28"/>
          <w:szCs w:val="28"/>
          <w:lang w:eastAsia="ru-RU"/>
        </w:rPr>
        <w:t>ации;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устанавливает порядок составления, утверждения и ведения бюджетной сметы Учреждения в соответствии с общими требованиями, установленными Министерством финансов Российской Федерации;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осуществляет контроль за деятельностью Учреждения, проводит пров</w:t>
      </w:r>
      <w:r>
        <w:rPr>
          <w:rFonts w:cs="Times New Roman"/>
          <w:sz w:val="28"/>
          <w:szCs w:val="28"/>
          <w:lang w:eastAsia="ru-RU"/>
        </w:rPr>
        <w:t>ерки, ревизии финансовой, хозяйственной и иной деятельности Учреждения;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согласовывает штатное расписание Учреждения;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согласовывает создание Учреждением филиалов и представительств и назначение их руководителей;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формирует и утверждает муниципальное за</w:t>
      </w:r>
      <w:r>
        <w:rPr>
          <w:rFonts w:cs="Times New Roman"/>
          <w:sz w:val="28"/>
          <w:szCs w:val="28"/>
          <w:lang w:eastAsia="ru-RU"/>
        </w:rPr>
        <w:t>дание Учреждению в соответствии с предусмотренными настоящим Уставом основными видами деятельности Учреждения, осуществляет финансовое обеспечение выполнения муниципального задания;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-принимает решение о реорганизации, ликвидации, изменении типа Учреждения;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утверждает разделительный баланс или передаточный акт в порядке, установленном законодательством Российской Федерации;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утверждает промежуточный ликвидационный и ликвидационный балансы Учреждения в порядке, установленном законодательством Российской Фе</w:t>
      </w:r>
      <w:r>
        <w:rPr>
          <w:rFonts w:cs="Times New Roman"/>
          <w:sz w:val="28"/>
          <w:szCs w:val="28"/>
          <w:lang w:eastAsia="ru-RU"/>
        </w:rPr>
        <w:t>дерации;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осуществляет иные полномочия, предусмотренные законодательством и настоящим Уставом.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4.3.2. Контроль за текущей, хозяйственной и финансовой деятельностью Учреждения осуществляется Учредителем и органами исполнительной власти в </w:t>
      </w:r>
      <w:r>
        <w:rPr>
          <w:rFonts w:cs="Times New Roman"/>
          <w:sz w:val="28"/>
          <w:szCs w:val="28"/>
          <w:lang w:eastAsia="ru-RU"/>
        </w:rPr>
        <w:lastRenderedPageBreak/>
        <w:t>пределах их компет</w:t>
      </w:r>
      <w:r>
        <w:rPr>
          <w:rFonts w:cs="Times New Roman"/>
          <w:sz w:val="28"/>
          <w:szCs w:val="28"/>
          <w:lang w:eastAsia="ru-RU"/>
        </w:rPr>
        <w:t>енции в установленном законодательством Российской Федерации порядке.</w:t>
      </w:r>
    </w:p>
    <w:p w:rsidR="006E7752" w:rsidRDefault="006E7752">
      <w:pPr>
        <w:jc w:val="center"/>
        <w:outlineLvl w:val="0"/>
        <w:rPr>
          <w:rFonts w:cs="Times New Roman"/>
          <w:b/>
          <w:sz w:val="16"/>
          <w:szCs w:val="16"/>
          <w:lang w:eastAsia="ru-RU"/>
        </w:rPr>
      </w:pPr>
    </w:p>
    <w:p w:rsidR="006E7752" w:rsidRDefault="00BD6D1D">
      <w:pPr>
        <w:jc w:val="center"/>
        <w:outlineLvl w:val="0"/>
        <w:rPr>
          <w:rFonts w:cs="Times New Roman"/>
          <w:b/>
          <w:sz w:val="28"/>
          <w:szCs w:val="28"/>
          <w:lang w:eastAsia="ru-RU"/>
        </w:rPr>
      </w:pPr>
      <w:r>
        <w:rPr>
          <w:rFonts w:cs="Times New Roman"/>
          <w:b/>
          <w:sz w:val="28"/>
          <w:szCs w:val="28"/>
          <w:lang w:eastAsia="ru-RU"/>
        </w:rPr>
        <w:t>5. Раскрытие информации</w:t>
      </w:r>
    </w:p>
    <w:p w:rsidR="006E7752" w:rsidRDefault="006E7752">
      <w:pPr>
        <w:ind w:firstLine="540"/>
        <w:jc w:val="both"/>
        <w:rPr>
          <w:rFonts w:cs="Times New Roman"/>
          <w:sz w:val="10"/>
          <w:szCs w:val="10"/>
          <w:lang w:eastAsia="ru-RU"/>
        </w:rPr>
      </w:pP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5.1. Учреждение обеспечивает открытость и доступность следующих документов: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учредительных документов Учреждения, в том числе внесенных в них изменений;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свид</w:t>
      </w:r>
      <w:r>
        <w:rPr>
          <w:rFonts w:cs="Times New Roman"/>
          <w:sz w:val="28"/>
          <w:szCs w:val="28"/>
          <w:lang w:eastAsia="ru-RU"/>
        </w:rPr>
        <w:t>етельства о государственной регистрации Учреждения;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решения о создании Учреждения;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решения Учредителя о назначении руководителя Учреждения;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положений о филиалах, представительствах Учреждения;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плана финансово-хозяйственной деятельности Учреждения;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годовой бухгалтерской отчетности Учреждения;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сведений о проведенных в отношении Учреждения контрольных мероприятиях и об их результатах;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-муниципального задания на оказание услуг (выполнение работ);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отчета о результатах деятельности Учреждения и об и</w:t>
      </w:r>
      <w:r>
        <w:rPr>
          <w:rFonts w:cs="Times New Roman"/>
          <w:sz w:val="28"/>
          <w:szCs w:val="28"/>
          <w:lang w:eastAsia="ru-RU"/>
        </w:rPr>
        <w:t>спользовании закрепленного за ним имущества в соответствии с законодательством.</w:t>
      </w:r>
    </w:p>
    <w:p w:rsidR="006E7752" w:rsidRDefault="006E7752">
      <w:pPr>
        <w:ind w:firstLine="540"/>
        <w:jc w:val="both"/>
        <w:rPr>
          <w:rFonts w:cs="Times New Roman"/>
          <w:b/>
          <w:sz w:val="16"/>
          <w:szCs w:val="16"/>
          <w:lang w:eastAsia="ru-RU"/>
        </w:rPr>
      </w:pPr>
    </w:p>
    <w:p w:rsidR="006E7752" w:rsidRDefault="00BD6D1D">
      <w:pPr>
        <w:ind w:firstLine="720"/>
        <w:rPr>
          <w:rFonts w:cs="Times New Roman"/>
          <w:b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ru-RU"/>
        </w:rPr>
        <w:t xml:space="preserve">6. </w:t>
      </w:r>
      <w:r>
        <w:rPr>
          <w:rFonts w:cs="Times New Roman"/>
          <w:b/>
          <w:sz w:val="28"/>
          <w:szCs w:val="28"/>
          <w:lang w:eastAsia="en-US"/>
        </w:rPr>
        <w:t>Заключительные положения,</w:t>
      </w:r>
    </w:p>
    <w:p w:rsidR="006E7752" w:rsidRDefault="00BD6D1D">
      <w:pPr>
        <w:jc w:val="center"/>
        <w:outlineLvl w:val="0"/>
        <w:rPr>
          <w:rFonts w:cs="Times New Roman"/>
          <w:b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en-US"/>
        </w:rPr>
        <w:t>реорганизация и ликвидация Учреждения</w:t>
      </w:r>
    </w:p>
    <w:p w:rsidR="006E7752" w:rsidRDefault="006E7752">
      <w:pPr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6E7752" w:rsidRDefault="00BD6D1D">
      <w:pPr>
        <w:ind w:firstLine="708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6.1. Государственная регистрация изменений в Устав осуществляется в порядке, установленном законодательство</w:t>
      </w:r>
      <w:r>
        <w:rPr>
          <w:rFonts w:cs="Times New Roman"/>
          <w:sz w:val="28"/>
          <w:szCs w:val="28"/>
          <w:lang w:eastAsia="en-US"/>
        </w:rPr>
        <w:t>м Российской Федерации.</w:t>
      </w:r>
    </w:p>
    <w:p w:rsidR="006E7752" w:rsidRDefault="00BD6D1D"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Изменения в Устав вступают в силу после их регистрации в налоговом органе.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6.2. Реорганизация Учреждения (слияние, присоединение, разделение, выделение, преобразование) может быть осуществлена по решению собственника имущества Учреж</w:t>
      </w:r>
      <w:r>
        <w:rPr>
          <w:rFonts w:cs="Times New Roman"/>
          <w:sz w:val="28"/>
          <w:szCs w:val="28"/>
          <w:lang w:eastAsia="ru-RU"/>
        </w:rPr>
        <w:t>дения или по решению суда в установленном законодательством Российской Федерации порядке.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6.3. Учреждение может быть ликвидировано по решению собственника имущества Учреждения или суда.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Имущество Учреждения, оставшееся после удовлетворения требований креди</w:t>
      </w:r>
      <w:r>
        <w:rPr>
          <w:rFonts w:cs="Times New Roman"/>
          <w:sz w:val="28"/>
          <w:szCs w:val="28"/>
          <w:lang w:eastAsia="ru-RU"/>
        </w:rPr>
        <w:t>торов, а также имущество, на которое в соответствии с законодательством Российской Федерации не может быть обращено взыскание по обязательствам ликвидируемого учреждения, передается в казну муниципального образования Губкинский городской округ Белгородской</w:t>
      </w:r>
      <w:r>
        <w:rPr>
          <w:rFonts w:cs="Times New Roman"/>
          <w:sz w:val="28"/>
          <w:szCs w:val="28"/>
          <w:lang w:eastAsia="ru-RU"/>
        </w:rPr>
        <w:t xml:space="preserve"> области.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При ликвидации Учреждения документы постоянного хранения, имеющие научно-историческое значение, документы по личному составу (приказы, личные дела, карточки учета и т.п.) передаются на хранение в архивные фонды по месту нахождения Учреждения. Пер</w:t>
      </w:r>
      <w:r>
        <w:rPr>
          <w:rFonts w:cs="Times New Roman"/>
          <w:sz w:val="28"/>
          <w:szCs w:val="28"/>
          <w:lang w:eastAsia="ru-RU"/>
        </w:rPr>
        <w:t>едача и упорядочение документов осуществляются силами Учреждения и за счет его средств в соответствии с требованиями архивных органов.</w:t>
      </w:r>
    </w:p>
    <w:p w:rsidR="006E7752" w:rsidRDefault="00BD6D1D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lastRenderedPageBreak/>
        <w:t>Ликвидация Учреждения считается завершенной, а Учреждение прекратившим свое существование после внесения об этом записи в</w:t>
      </w:r>
      <w:r>
        <w:rPr>
          <w:rFonts w:cs="Times New Roman"/>
          <w:sz w:val="28"/>
          <w:szCs w:val="28"/>
          <w:lang w:eastAsia="ru-RU"/>
        </w:rPr>
        <w:t xml:space="preserve"> Единый государственный реестр юридических лиц.</w:t>
      </w:r>
    </w:p>
    <w:p w:rsidR="006E7752" w:rsidRDefault="006E7752">
      <w:pPr>
        <w:ind w:firstLine="709"/>
        <w:jc w:val="both"/>
        <w:rPr>
          <w:rFonts w:cs="Times New Roman"/>
          <w:sz w:val="28"/>
          <w:szCs w:val="28"/>
          <w:lang w:eastAsia="ru-RU"/>
        </w:rPr>
      </w:pPr>
    </w:p>
    <w:sectPr w:rsidR="006E7752" w:rsidSect="006E7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D1D" w:rsidRDefault="00BD6D1D">
      <w:r>
        <w:separator/>
      </w:r>
    </w:p>
  </w:endnote>
  <w:endnote w:type="continuationSeparator" w:id="1">
    <w:p w:rsidR="00BD6D1D" w:rsidRDefault="00BD6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752" w:rsidRDefault="006E77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752" w:rsidRDefault="006E7752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752" w:rsidRDefault="006E775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D1D" w:rsidRDefault="00BD6D1D">
      <w:r>
        <w:separator/>
      </w:r>
    </w:p>
  </w:footnote>
  <w:footnote w:type="continuationSeparator" w:id="1">
    <w:p w:rsidR="00BD6D1D" w:rsidRDefault="00BD6D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752" w:rsidRDefault="006E775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752" w:rsidRDefault="006E7752">
    <w:pPr>
      <w:pStyle w:val="af5"/>
      <w:tabs>
        <w:tab w:val="clear" w:pos="0"/>
      </w:tabs>
      <w:ind w:left="284" w:firstLine="0"/>
    </w:pPr>
    <w:r>
      <w:fldChar w:fldCharType="begin"/>
    </w:r>
    <w:r w:rsidR="00BD6D1D">
      <w:instrText xml:space="preserve"> PAGE </w:instrText>
    </w:r>
    <w:r>
      <w:fldChar w:fldCharType="separate"/>
    </w:r>
    <w:r w:rsidR="00EF72D2">
      <w:rPr>
        <w:noProof/>
      </w:rPr>
      <w:t>4</w:t>
    </w:r>
    <w: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752" w:rsidRDefault="006E775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F40EA"/>
    <w:multiLevelType w:val="hybridMultilevel"/>
    <w:tmpl w:val="03E8536A"/>
    <w:lvl w:ilvl="0" w:tplc="900EE75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07B4FA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3460A4F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BB4829E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63181B1E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CB3AFA1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039CE7E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B61CFCCC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D3829F3A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">
    <w:nsid w:val="0E8F45A3"/>
    <w:multiLevelType w:val="hybridMultilevel"/>
    <w:tmpl w:val="7E4E1320"/>
    <w:lvl w:ilvl="0" w:tplc="22349B3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B462B45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/>
      </w:rPr>
    </w:lvl>
    <w:lvl w:ilvl="2" w:tplc="211C7D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C1B6E51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33D60D8C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22768BF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27AA077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34DAE9DA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019E72DE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2">
    <w:nsid w:val="0F9744E4"/>
    <w:multiLevelType w:val="hybridMultilevel"/>
    <w:tmpl w:val="41C4687E"/>
    <w:lvl w:ilvl="0" w:tplc="16029EDE">
      <w:start w:val="1"/>
      <w:numFmt w:val="bullet"/>
      <w:lvlText w:val=""/>
      <w:lvlJc w:val="left"/>
      <w:pPr>
        <w:tabs>
          <w:tab w:val="num" w:pos="2235"/>
        </w:tabs>
        <w:ind w:left="2235" w:hanging="360"/>
      </w:pPr>
      <w:rPr>
        <w:rFonts w:ascii="Symbol" w:hAnsi="Symbol"/>
      </w:rPr>
    </w:lvl>
    <w:lvl w:ilvl="1" w:tplc="11E4A55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2" w:tplc="1310AF16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/>
      </w:rPr>
    </w:lvl>
    <w:lvl w:ilvl="3" w:tplc="9148E9FC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/>
      </w:rPr>
    </w:lvl>
    <w:lvl w:ilvl="4" w:tplc="FAB6DE74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/>
      </w:rPr>
    </w:lvl>
    <w:lvl w:ilvl="5" w:tplc="A6F45C3E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/>
      </w:rPr>
    </w:lvl>
    <w:lvl w:ilvl="6" w:tplc="38881D3E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/>
      </w:rPr>
    </w:lvl>
    <w:lvl w:ilvl="7" w:tplc="2B443618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/>
      </w:rPr>
    </w:lvl>
    <w:lvl w:ilvl="8" w:tplc="A78E9532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/>
      </w:rPr>
    </w:lvl>
  </w:abstractNum>
  <w:abstractNum w:abstractNumId="3">
    <w:nsid w:val="19730CEF"/>
    <w:multiLevelType w:val="hybridMultilevel"/>
    <w:tmpl w:val="9C2EF882"/>
    <w:lvl w:ilvl="0" w:tplc="4AB2EC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9AB48A42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6E60D2CC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98CAFDE6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BCC7C18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2898A4B6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666479FA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E25A34E4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90B4E8C2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B1F1C0F"/>
    <w:multiLevelType w:val="hybridMultilevel"/>
    <w:tmpl w:val="6408F52E"/>
    <w:lvl w:ilvl="0" w:tplc="862A80F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D3F84AD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2" w:tplc="0EC894F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93B881F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B4F4870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045215D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732CF8E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EDB4DA6E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6786F42C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5">
    <w:nsid w:val="1C8422D1"/>
    <w:multiLevelType w:val="hybridMultilevel"/>
    <w:tmpl w:val="D27A1ABE"/>
    <w:lvl w:ilvl="0" w:tplc="688C548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D8AA990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9BE0535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7786BE1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6C740278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FD52E5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BD4A3E6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070CCBAA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BA46BBCA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6">
    <w:nsid w:val="2702299F"/>
    <w:multiLevelType w:val="hybridMultilevel"/>
    <w:tmpl w:val="D22A4ABA"/>
    <w:lvl w:ilvl="0" w:tplc="1A70881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62B8CA4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2" w:tplc="CF1AC4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479A6D8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D176454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C2D84CC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E01C0DD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461AA99E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B730321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7">
    <w:nsid w:val="29596F88"/>
    <w:multiLevelType w:val="hybridMultilevel"/>
    <w:tmpl w:val="1C0E9ED8"/>
    <w:lvl w:ilvl="0" w:tplc="72DCCED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8C7624B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  <w:lvl w:ilvl="2" w:tplc="935A8DA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632ABC2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DA6C1658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9EE069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96E2E3D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D97CEA0E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B56A21F0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8">
    <w:nsid w:val="2A1D657A"/>
    <w:multiLevelType w:val="hybridMultilevel"/>
    <w:tmpl w:val="7514E1F0"/>
    <w:lvl w:ilvl="0" w:tplc="582E30B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9FC253A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D18A54C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3A4E1F2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0C162AC2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B5E6CA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297E18C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1CD691D6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65E20FEC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9">
    <w:nsid w:val="2C3B13F7"/>
    <w:multiLevelType w:val="hybridMultilevel"/>
    <w:tmpl w:val="37A060AA"/>
    <w:lvl w:ilvl="0" w:tplc="B03EB004">
      <w:start w:val="1"/>
      <w:numFmt w:val="bullet"/>
      <w:lvlText w:val=""/>
      <w:lvlJc w:val="left"/>
      <w:pPr>
        <w:ind w:left="960" w:hanging="360"/>
      </w:pPr>
      <w:rPr>
        <w:rFonts w:ascii="Symbol" w:hAnsi="Symbol"/>
        <w:color w:val="000000"/>
      </w:rPr>
    </w:lvl>
    <w:lvl w:ilvl="1" w:tplc="2424056A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/>
      </w:rPr>
    </w:lvl>
    <w:lvl w:ilvl="2" w:tplc="184680C4">
      <w:start w:val="1"/>
      <w:numFmt w:val="bullet"/>
      <w:lvlText w:val=""/>
      <w:lvlJc w:val="left"/>
      <w:pPr>
        <w:ind w:left="2400" w:hanging="360"/>
      </w:pPr>
      <w:rPr>
        <w:rFonts w:ascii="Wingdings" w:hAnsi="Wingdings"/>
      </w:rPr>
    </w:lvl>
    <w:lvl w:ilvl="3" w:tplc="466AA0E4">
      <w:start w:val="1"/>
      <w:numFmt w:val="bullet"/>
      <w:lvlText w:val=""/>
      <w:lvlJc w:val="left"/>
      <w:pPr>
        <w:ind w:left="3120" w:hanging="360"/>
      </w:pPr>
      <w:rPr>
        <w:rFonts w:ascii="Symbol" w:hAnsi="Symbol"/>
      </w:rPr>
    </w:lvl>
    <w:lvl w:ilvl="4" w:tplc="E514D86A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/>
      </w:rPr>
    </w:lvl>
    <w:lvl w:ilvl="5" w:tplc="DE5851E4">
      <w:start w:val="1"/>
      <w:numFmt w:val="bullet"/>
      <w:lvlText w:val=""/>
      <w:lvlJc w:val="left"/>
      <w:pPr>
        <w:ind w:left="4560" w:hanging="360"/>
      </w:pPr>
      <w:rPr>
        <w:rFonts w:ascii="Wingdings" w:hAnsi="Wingdings"/>
      </w:rPr>
    </w:lvl>
    <w:lvl w:ilvl="6" w:tplc="EBC69EBE">
      <w:start w:val="1"/>
      <w:numFmt w:val="bullet"/>
      <w:lvlText w:val=""/>
      <w:lvlJc w:val="left"/>
      <w:pPr>
        <w:ind w:left="5280" w:hanging="360"/>
      </w:pPr>
      <w:rPr>
        <w:rFonts w:ascii="Symbol" w:hAnsi="Symbol"/>
      </w:rPr>
    </w:lvl>
    <w:lvl w:ilvl="7" w:tplc="716233DA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/>
      </w:rPr>
    </w:lvl>
    <w:lvl w:ilvl="8" w:tplc="849259EA">
      <w:start w:val="1"/>
      <w:numFmt w:val="bullet"/>
      <w:lvlText w:val=""/>
      <w:lvlJc w:val="left"/>
      <w:pPr>
        <w:ind w:left="6720" w:hanging="360"/>
      </w:pPr>
      <w:rPr>
        <w:rFonts w:ascii="Wingdings" w:hAnsi="Wingdings"/>
      </w:rPr>
    </w:lvl>
  </w:abstractNum>
  <w:abstractNum w:abstractNumId="10">
    <w:nsid w:val="328E41E3"/>
    <w:multiLevelType w:val="hybridMultilevel"/>
    <w:tmpl w:val="B82ABD0A"/>
    <w:lvl w:ilvl="0" w:tplc="D9A65E5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A75E327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/>
      </w:rPr>
    </w:lvl>
    <w:lvl w:ilvl="2" w:tplc="47A29F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6AFA727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98F8FF4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767A81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3FC263D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C4E4048E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32D4552A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1">
    <w:nsid w:val="365640EB"/>
    <w:multiLevelType w:val="hybridMultilevel"/>
    <w:tmpl w:val="7B4A5AD0"/>
    <w:lvl w:ilvl="0" w:tplc="37728D9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0F72EE50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/>
      </w:rPr>
    </w:lvl>
    <w:lvl w:ilvl="2" w:tplc="0CF447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FE7EB78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654A5CEA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FF78572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197C26E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5062360E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29B2F60A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2">
    <w:nsid w:val="37671703"/>
    <w:multiLevelType w:val="hybridMultilevel"/>
    <w:tmpl w:val="7E6C6ACA"/>
    <w:lvl w:ilvl="0" w:tplc="2AB47FCE">
      <w:numFmt w:val="bullet"/>
      <w:lvlText w:val="*"/>
      <w:lvlJc w:val="left"/>
    </w:lvl>
    <w:lvl w:ilvl="1" w:tplc="A978DC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39217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610CB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D3A49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FC4CF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7F81C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2BAD95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EA41E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395C2DD5"/>
    <w:multiLevelType w:val="hybridMultilevel"/>
    <w:tmpl w:val="224AB948"/>
    <w:lvl w:ilvl="0" w:tplc="7538864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C340229C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/>
      </w:rPr>
    </w:lvl>
    <w:lvl w:ilvl="2" w:tplc="15E0B2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FE40676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2D428D9E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8B1EAA6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5A9A456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6E50924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5E488C56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4">
    <w:nsid w:val="3B212AA0"/>
    <w:multiLevelType w:val="hybridMultilevel"/>
    <w:tmpl w:val="EEFE2ABC"/>
    <w:lvl w:ilvl="0" w:tplc="C0C82D4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1" w:tplc="DFB0126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/>
      </w:rPr>
    </w:lvl>
    <w:lvl w:ilvl="2" w:tplc="83946436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</w:rPr>
    </w:lvl>
    <w:lvl w:ilvl="3" w:tplc="E67CC240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 w:tplc="83C8042A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/>
      </w:rPr>
    </w:lvl>
    <w:lvl w:ilvl="5" w:tplc="FFBA18E0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 w:tplc="96B6525C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 w:tplc="17C653EC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/>
      </w:rPr>
    </w:lvl>
    <w:lvl w:ilvl="8" w:tplc="F6940CDE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15">
    <w:nsid w:val="635A2E5C"/>
    <w:multiLevelType w:val="hybridMultilevel"/>
    <w:tmpl w:val="92925B18"/>
    <w:lvl w:ilvl="0" w:tplc="2A7896A0">
      <w:start w:val="1"/>
      <w:numFmt w:val="decimal"/>
      <w:lvlText w:val="%1."/>
      <w:lvlJc w:val="left"/>
      <w:pPr>
        <w:ind w:left="2861" w:hanging="450"/>
      </w:pPr>
    </w:lvl>
    <w:lvl w:ilvl="1" w:tplc="E4D8C552">
      <w:numFmt w:val="none"/>
      <w:lvlText w:val=""/>
      <w:lvlJc w:val="left"/>
      <w:pPr>
        <w:tabs>
          <w:tab w:val="num" w:pos="360"/>
        </w:tabs>
      </w:pPr>
    </w:lvl>
    <w:lvl w:ilvl="2" w:tplc="81840642">
      <w:numFmt w:val="none"/>
      <w:lvlText w:val=""/>
      <w:lvlJc w:val="left"/>
      <w:pPr>
        <w:tabs>
          <w:tab w:val="num" w:pos="360"/>
        </w:tabs>
      </w:pPr>
    </w:lvl>
    <w:lvl w:ilvl="3" w:tplc="7D328022">
      <w:numFmt w:val="none"/>
      <w:lvlText w:val=""/>
      <w:lvlJc w:val="left"/>
      <w:pPr>
        <w:tabs>
          <w:tab w:val="num" w:pos="360"/>
        </w:tabs>
      </w:pPr>
    </w:lvl>
    <w:lvl w:ilvl="4" w:tplc="2294F4AE">
      <w:numFmt w:val="none"/>
      <w:lvlText w:val=""/>
      <w:lvlJc w:val="left"/>
      <w:pPr>
        <w:tabs>
          <w:tab w:val="num" w:pos="360"/>
        </w:tabs>
      </w:pPr>
    </w:lvl>
    <w:lvl w:ilvl="5" w:tplc="390CE3A4">
      <w:numFmt w:val="none"/>
      <w:lvlText w:val=""/>
      <w:lvlJc w:val="left"/>
      <w:pPr>
        <w:tabs>
          <w:tab w:val="num" w:pos="360"/>
        </w:tabs>
      </w:pPr>
    </w:lvl>
    <w:lvl w:ilvl="6" w:tplc="C2BC3734">
      <w:numFmt w:val="none"/>
      <w:lvlText w:val=""/>
      <w:lvlJc w:val="left"/>
      <w:pPr>
        <w:tabs>
          <w:tab w:val="num" w:pos="360"/>
        </w:tabs>
      </w:pPr>
    </w:lvl>
    <w:lvl w:ilvl="7" w:tplc="26504788">
      <w:numFmt w:val="none"/>
      <w:lvlText w:val=""/>
      <w:lvlJc w:val="left"/>
      <w:pPr>
        <w:tabs>
          <w:tab w:val="num" w:pos="360"/>
        </w:tabs>
      </w:pPr>
    </w:lvl>
    <w:lvl w:ilvl="8" w:tplc="8420479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4A14D08"/>
    <w:multiLevelType w:val="hybridMultilevel"/>
    <w:tmpl w:val="CA44454E"/>
    <w:lvl w:ilvl="0" w:tplc="4A32E606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 w:tplc="2EA2556C">
      <w:numFmt w:val="none"/>
      <w:lvlText w:val=""/>
      <w:lvlJc w:val="left"/>
      <w:pPr>
        <w:tabs>
          <w:tab w:val="num" w:pos="360"/>
        </w:tabs>
      </w:pPr>
    </w:lvl>
    <w:lvl w:ilvl="2" w:tplc="8990DCD4">
      <w:numFmt w:val="none"/>
      <w:lvlText w:val=""/>
      <w:lvlJc w:val="left"/>
      <w:pPr>
        <w:tabs>
          <w:tab w:val="num" w:pos="360"/>
        </w:tabs>
      </w:pPr>
    </w:lvl>
    <w:lvl w:ilvl="3" w:tplc="4B5A4F6C">
      <w:numFmt w:val="none"/>
      <w:lvlText w:val=""/>
      <w:lvlJc w:val="left"/>
      <w:pPr>
        <w:tabs>
          <w:tab w:val="num" w:pos="360"/>
        </w:tabs>
      </w:pPr>
    </w:lvl>
    <w:lvl w:ilvl="4" w:tplc="3416BF22">
      <w:numFmt w:val="none"/>
      <w:lvlText w:val=""/>
      <w:lvlJc w:val="left"/>
      <w:pPr>
        <w:tabs>
          <w:tab w:val="num" w:pos="360"/>
        </w:tabs>
      </w:pPr>
    </w:lvl>
    <w:lvl w:ilvl="5" w:tplc="FE1E9218">
      <w:numFmt w:val="none"/>
      <w:lvlText w:val=""/>
      <w:lvlJc w:val="left"/>
      <w:pPr>
        <w:tabs>
          <w:tab w:val="num" w:pos="360"/>
        </w:tabs>
      </w:pPr>
    </w:lvl>
    <w:lvl w:ilvl="6" w:tplc="1DA0D174">
      <w:numFmt w:val="none"/>
      <w:lvlText w:val=""/>
      <w:lvlJc w:val="left"/>
      <w:pPr>
        <w:tabs>
          <w:tab w:val="num" w:pos="360"/>
        </w:tabs>
      </w:pPr>
    </w:lvl>
    <w:lvl w:ilvl="7" w:tplc="09BCC99A">
      <w:numFmt w:val="none"/>
      <w:lvlText w:val=""/>
      <w:lvlJc w:val="left"/>
      <w:pPr>
        <w:tabs>
          <w:tab w:val="num" w:pos="360"/>
        </w:tabs>
      </w:pPr>
    </w:lvl>
    <w:lvl w:ilvl="8" w:tplc="9710E6EE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96E641C"/>
    <w:multiLevelType w:val="hybridMultilevel"/>
    <w:tmpl w:val="91BC64B8"/>
    <w:lvl w:ilvl="0" w:tplc="81FADFDA">
      <w:start w:val="2"/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/>
      </w:rPr>
    </w:lvl>
    <w:lvl w:ilvl="1" w:tplc="5FAE0510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 w:tplc="B536639A">
      <w:start w:val="1"/>
      <w:numFmt w:val="bullet"/>
      <w:lvlText w:val=""/>
      <w:lvlJc w:val="left"/>
      <w:pPr>
        <w:ind w:left="2925" w:hanging="360"/>
      </w:pPr>
      <w:rPr>
        <w:rFonts w:ascii="Wingdings" w:hAnsi="Wingdings"/>
      </w:rPr>
    </w:lvl>
    <w:lvl w:ilvl="3" w:tplc="781A0230">
      <w:start w:val="1"/>
      <w:numFmt w:val="bullet"/>
      <w:lvlText w:val=""/>
      <w:lvlJc w:val="left"/>
      <w:pPr>
        <w:ind w:left="3645" w:hanging="360"/>
      </w:pPr>
      <w:rPr>
        <w:rFonts w:ascii="Symbol" w:hAnsi="Symbol"/>
      </w:rPr>
    </w:lvl>
    <w:lvl w:ilvl="4" w:tplc="4842A1D0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 w:tplc="25BC13A4">
      <w:start w:val="1"/>
      <w:numFmt w:val="bullet"/>
      <w:lvlText w:val=""/>
      <w:lvlJc w:val="left"/>
      <w:pPr>
        <w:ind w:left="5085" w:hanging="360"/>
      </w:pPr>
      <w:rPr>
        <w:rFonts w:ascii="Wingdings" w:hAnsi="Wingdings"/>
      </w:rPr>
    </w:lvl>
    <w:lvl w:ilvl="6" w:tplc="CB983126">
      <w:start w:val="1"/>
      <w:numFmt w:val="bullet"/>
      <w:lvlText w:val=""/>
      <w:lvlJc w:val="left"/>
      <w:pPr>
        <w:ind w:left="5805" w:hanging="360"/>
      </w:pPr>
      <w:rPr>
        <w:rFonts w:ascii="Symbol" w:hAnsi="Symbol"/>
      </w:rPr>
    </w:lvl>
    <w:lvl w:ilvl="7" w:tplc="D5F497C6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 w:tplc="2716C658">
      <w:start w:val="1"/>
      <w:numFmt w:val="bullet"/>
      <w:lvlText w:val=""/>
      <w:lvlJc w:val="left"/>
      <w:pPr>
        <w:ind w:left="7245" w:hanging="360"/>
      </w:pPr>
      <w:rPr>
        <w:rFonts w:ascii="Wingdings" w:hAnsi="Wingdings"/>
      </w:rPr>
    </w:lvl>
  </w:abstractNum>
  <w:abstractNum w:abstractNumId="18">
    <w:nsid w:val="69A51EC8"/>
    <w:multiLevelType w:val="hybridMultilevel"/>
    <w:tmpl w:val="21702458"/>
    <w:lvl w:ilvl="0" w:tplc="95D8267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38FECC5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2" w:tplc="4532190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CC36BEA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822667EE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9D44E70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920EB43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5B6E1F9C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24E4BC1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9">
    <w:nsid w:val="707E5EEB"/>
    <w:multiLevelType w:val="hybridMultilevel"/>
    <w:tmpl w:val="31108F9E"/>
    <w:lvl w:ilvl="0" w:tplc="27DEE528">
      <w:start w:val="1"/>
      <w:numFmt w:val="bullet"/>
      <w:lvlText w:val=""/>
      <w:lvlJc w:val="left"/>
      <w:pPr>
        <w:tabs>
          <w:tab w:val="num" w:pos="2235"/>
        </w:tabs>
        <w:ind w:left="2235" w:hanging="360"/>
      </w:pPr>
      <w:rPr>
        <w:rFonts w:ascii="Symbol" w:hAnsi="Symbol"/>
      </w:rPr>
    </w:lvl>
    <w:lvl w:ilvl="1" w:tplc="E7AC7828">
      <w:start w:val="1"/>
      <w:numFmt w:val="bullet"/>
      <w:lvlText w:val=""/>
      <w:lvlJc w:val="left"/>
      <w:pPr>
        <w:tabs>
          <w:tab w:val="num" w:pos="1637"/>
        </w:tabs>
        <w:ind w:left="1637" w:hanging="360"/>
      </w:pPr>
      <w:rPr>
        <w:rFonts w:ascii="Symbol" w:hAnsi="Symbol"/>
      </w:rPr>
    </w:lvl>
    <w:lvl w:ilvl="2" w:tplc="FFF0633E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/>
      </w:rPr>
    </w:lvl>
    <w:lvl w:ilvl="3" w:tplc="D35ADC70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/>
      </w:rPr>
    </w:lvl>
    <w:lvl w:ilvl="4" w:tplc="72082788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/>
      </w:rPr>
    </w:lvl>
    <w:lvl w:ilvl="5" w:tplc="FC90A42A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/>
      </w:rPr>
    </w:lvl>
    <w:lvl w:ilvl="6" w:tplc="57EA2FA2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/>
      </w:rPr>
    </w:lvl>
    <w:lvl w:ilvl="7" w:tplc="BF1C47F8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/>
      </w:rPr>
    </w:lvl>
    <w:lvl w:ilvl="8" w:tplc="74126B8C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/>
      </w:rPr>
    </w:lvl>
  </w:abstractNum>
  <w:abstractNum w:abstractNumId="20">
    <w:nsid w:val="748F5DB8"/>
    <w:multiLevelType w:val="hybridMultilevel"/>
    <w:tmpl w:val="42A0878A"/>
    <w:lvl w:ilvl="0" w:tplc="36A0E89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C1F09330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/>
      </w:rPr>
    </w:lvl>
    <w:lvl w:ilvl="2" w:tplc="249CCA8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3E3CFDF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8670F19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661A56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5086BEF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AA0ABF32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50EA87F6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21">
    <w:nsid w:val="7AC64EE5"/>
    <w:multiLevelType w:val="hybridMultilevel"/>
    <w:tmpl w:val="B8308D38"/>
    <w:lvl w:ilvl="0" w:tplc="44DCFE0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 w:tplc="E5602F5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561CFAC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F74476F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071648C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0586658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6A46893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B756F562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5568D5E6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num w:numId="1">
    <w:abstractNumId w:val="21"/>
  </w:num>
  <w:num w:numId="2">
    <w:abstractNumId w:val="14"/>
  </w:num>
  <w:num w:numId="3">
    <w:abstractNumId w:val="4"/>
  </w:num>
  <w:num w:numId="4">
    <w:abstractNumId w:val="5"/>
  </w:num>
  <w:num w:numId="5">
    <w:abstractNumId w:val="3"/>
  </w:num>
  <w:num w:numId="6">
    <w:abstractNumId w:val="13"/>
  </w:num>
  <w:num w:numId="7">
    <w:abstractNumId w:val="6"/>
  </w:num>
  <w:num w:numId="8">
    <w:abstractNumId w:val="0"/>
  </w:num>
  <w:num w:numId="9">
    <w:abstractNumId w:val="18"/>
  </w:num>
  <w:num w:numId="10">
    <w:abstractNumId w:val="2"/>
  </w:num>
  <w:num w:numId="11">
    <w:abstractNumId w:val="19"/>
  </w:num>
  <w:num w:numId="12">
    <w:abstractNumId w:val="7"/>
  </w:num>
  <w:num w:numId="13">
    <w:abstractNumId w:val="1"/>
  </w:num>
  <w:num w:numId="14">
    <w:abstractNumId w:val="8"/>
  </w:num>
  <w:num w:numId="15">
    <w:abstractNumId w:val="20"/>
  </w:num>
  <w:num w:numId="16">
    <w:abstractNumId w:val="11"/>
  </w:num>
  <w:num w:numId="17">
    <w:abstractNumId w:val="10"/>
  </w:num>
  <w:num w:numId="18">
    <w:abstractNumId w:val="17"/>
  </w:num>
  <w:num w:numId="19">
    <w:abstractNumId w:val="9"/>
  </w:num>
  <w:num w:numId="20">
    <w:abstractNumId w:val="12"/>
    <w:lvlOverride w:ilvl="0">
      <w:lvl w:ilvl="0" w:tplc="2AB47FCE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21">
    <w:abstractNumId w:val="16"/>
  </w:num>
  <w:num w:numId="22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7752"/>
    <w:rsid w:val="006E7752"/>
    <w:rsid w:val="00BD6D1D"/>
    <w:rsid w:val="00EF7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752"/>
    <w:rPr>
      <w:rFonts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6E775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6E775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E775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6E775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E775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6E775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E775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E775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E7752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6E775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E775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6E775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E775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6E775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E775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6E775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E775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6E775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E7752"/>
    <w:pPr>
      <w:ind w:left="720"/>
      <w:contextualSpacing/>
    </w:pPr>
  </w:style>
  <w:style w:type="paragraph" w:styleId="a4">
    <w:name w:val="No Spacing"/>
    <w:uiPriority w:val="1"/>
    <w:qFormat/>
    <w:rsid w:val="006E7752"/>
  </w:style>
  <w:style w:type="paragraph" w:styleId="a5">
    <w:name w:val="Title"/>
    <w:basedOn w:val="a"/>
    <w:next w:val="a"/>
    <w:link w:val="a6"/>
    <w:uiPriority w:val="10"/>
    <w:qFormat/>
    <w:rsid w:val="006E775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6E775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E7752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6E775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E775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E775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E775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E775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E7752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6E7752"/>
  </w:style>
  <w:style w:type="paragraph" w:customStyle="1" w:styleId="Footer">
    <w:name w:val="Footer"/>
    <w:basedOn w:val="a"/>
    <w:link w:val="CaptionChar"/>
    <w:uiPriority w:val="99"/>
    <w:unhideWhenUsed/>
    <w:rsid w:val="006E7752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6E775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E775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E7752"/>
  </w:style>
  <w:style w:type="table" w:styleId="ab">
    <w:name w:val="Table Grid"/>
    <w:uiPriority w:val="59"/>
    <w:rsid w:val="006E775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E775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6E775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6E775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6E775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6E775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6E775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6E775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6E775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6E775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6E775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6E775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6E775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6E775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6E775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6E775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6E775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6E775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6E775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6E775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6E775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6E775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6E775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6E775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6E775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6E775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6E775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6E775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6E775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6E775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6E775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6E775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6E775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6E775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6E775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6E775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6E775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6E775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6E775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6E775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6E775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6E775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6E775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6E775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6E775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6E775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6E775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6E775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6E775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6E775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6E775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6E775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6E775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6E775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6E775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6E775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6E775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6E775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6E775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6E775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6E775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6E775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6E775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6E775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6E775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6E775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6E775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6E775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6E775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6E775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6E775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6E7752"/>
    <w:rPr>
      <w:color w:val="0000FF"/>
      <w:sz w:val="28"/>
      <w:u w:val="single"/>
      <w:lang w:val="en-US" w:eastAsia="en-US" w:bidi="ar-SA"/>
    </w:rPr>
  </w:style>
  <w:style w:type="paragraph" w:styleId="ad">
    <w:name w:val="footnote text"/>
    <w:basedOn w:val="a"/>
    <w:link w:val="ae"/>
    <w:uiPriority w:val="99"/>
    <w:semiHidden/>
    <w:unhideWhenUsed/>
    <w:rsid w:val="006E7752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E7752"/>
    <w:rPr>
      <w:sz w:val="18"/>
    </w:rPr>
  </w:style>
  <w:style w:type="character" w:styleId="af">
    <w:name w:val="footnote reference"/>
    <w:uiPriority w:val="99"/>
    <w:unhideWhenUsed/>
    <w:rsid w:val="006E775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6E7752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6E7752"/>
    <w:rPr>
      <w:sz w:val="20"/>
    </w:rPr>
  </w:style>
  <w:style w:type="character" w:styleId="af2">
    <w:name w:val="endnote reference"/>
    <w:uiPriority w:val="99"/>
    <w:semiHidden/>
    <w:unhideWhenUsed/>
    <w:rsid w:val="006E775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E7752"/>
    <w:pPr>
      <w:spacing w:after="57"/>
    </w:pPr>
  </w:style>
  <w:style w:type="paragraph" w:styleId="21">
    <w:name w:val="toc 2"/>
    <w:basedOn w:val="a"/>
    <w:next w:val="a"/>
    <w:uiPriority w:val="39"/>
    <w:unhideWhenUsed/>
    <w:rsid w:val="006E775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E775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E775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E775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E775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E775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E775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E7752"/>
    <w:pPr>
      <w:spacing w:after="57"/>
      <w:ind w:left="2268"/>
    </w:pPr>
  </w:style>
  <w:style w:type="paragraph" w:styleId="af3">
    <w:name w:val="TOC Heading"/>
    <w:uiPriority w:val="39"/>
    <w:unhideWhenUsed/>
    <w:rsid w:val="006E7752"/>
  </w:style>
  <w:style w:type="paragraph" w:styleId="af4">
    <w:name w:val="table of figures"/>
    <w:basedOn w:val="a"/>
    <w:next w:val="a"/>
    <w:uiPriority w:val="99"/>
    <w:unhideWhenUsed/>
    <w:rsid w:val="006E7752"/>
  </w:style>
  <w:style w:type="paragraph" w:styleId="af5">
    <w:name w:val="header"/>
    <w:basedOn w:val="a"/>
    <w:rsid w:val="006E7752"/>
    <w:pPr>
      <w:tabs>
        <w:tab w:val="num" w:pos="0"/>
        <w:tab w:val="center" w:pos="4677"/>
        <w:tab w:val="right" w:pos="9355"/>
      </w:tabs>
      <w:ind w:left="644" w:hanging="360"/>
      <w:jc w:val="center"/>
    </w:pPr>
    <w:rPr>
      <w:sz w:val="28"/>
      <w:szCs w:val="28"/>
    </w:rPr>
  </w:style>
  <w:style w:type="paragraph" w:customStyle="1" w:styleId="30">
    <w:name w:val="Знак3"/>
    <w:basedOn w:val="a"/>
    <w:next w:val="a"/>
    <w:rsid w:val="006E7752"/>
    <w:pPr>
      <w:spacing w:before="100" w:beforeAutospacing="1" w:after="100" w:afterAutospacing="1"/>
    </w:pPr>
    <w:rPr>
      <w:rFonts w:cs="Times New Roman"/>
      <w:sz w:val="28"/>
      <w:szCs w:val="20"/>
      <w:lang w:val="en-US" w:eastAsia="en-US"/>
    </w:rPr>
  </w:style>
  <w:style w:type="paragraph" w:styleId="af6">
    <w:name w:val="Document Map"/>
    <w:basedOn w:val="a"/>
    <w:semiHidden/>
    <w:rsid w:val="006E775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7">
    <w:name w:val="Strong"/>
    <w:qFormat/>
    <w:rsid w:val="006E7752"/>
    <w:rPr>
      <w:b/>
      <w:bCs/>
      <w:sz w:val="28"/>
      <w:lang w:val="en-US" w:eastAsia="en-US" w:bidi="ar-SA"/>
    </w:rPr>
  </w:style>
  <w:style w:type="paragraph" w:customStyle="1" w:styleId="31">
    <w:name w:val="Основной текст с отступом 31"/>
    <w:basedOn w:val="a"/>
    <w:rsid w:val="006E7752"/>
    <w:pPr>
      <w:spacing w:line="360" w:lineRule="auto"/>
      <w:ind w:left="284"/>
    </w:pPr>
    <w:rPr>
      <w:rFonts w:cs="Times New Roman"/>
      <w:sz w:val="28"/>
      <w:szCs w:val="20"/>
    </w:rPr>
  </w:style>
  <w:style w:type="paragraph" w:styleId="af8">
    <w:name w:val="Plain Text"/>
    <w:basedOn w:val="a"/>
    <w:link w:val="af9"/>
    <w:rsid w:val="006E7752"/>
    <w:rPr>
      <w:rFonts w:ascii="Courier New" w:hAnsi="Courier New" w:cs="Times New Roman"/>
      <w:b/>
      <w:color w:val="000000"/>
      <w:sz w:val="20"/>
      <w:szCs w:val="20"/>
      <w:lang w:val="en-US" w:eastAsia="en-US"/>
    </w:rPr>
  </w:style>
  <w:style w:type="character" w:customStyle="1" w:styleId="af9">
    <w:name w:val="Текст Знак"/>
    <w:link w:val="af8"/>
    <w:rsid w:val="006E7752"/>
    <w:rPr>
      <w:rFonts w:ascii="Courier New" w:hAnsi="Courier New"/>
      <w:b/>
      <w:color w:val="000000"/>
    </w:rPr>
  </w:style>
  <w:style w:type="paragraph" w:styleId="22">
    <w:name w:val="Body Text 2"/>
    <w:basedOn w:val="a"/>
    <w:link w:val="23"/>
    <w:rsid w:val="006E7752"/>
    <w:pPr>
      <w:spacing w:line="360" w:lineRule="auto"/>
    </w:pPr>
    <w:rPr>
      <w:rFonts w:cs="Times New Roman"/>
      <w:szCs w:val="20"/>
      <w:lang w:val="en-US" w:eastAsia="en-US"/>
    </w:rPr>
  </w:style>
  <w:style w:type="character" w:customStyle="1" w:styleId="23">
    <w:name w:val="Основной текст 2 Знак"/>
    <w:link w:val="22"/>
    <w:rsid w:val="006E7752"/>
    <w:rPr>
      <w:sz w:val="24"/>
    </w:rPr>
  </w:style>
  <w:style w:type="paragraph" w:styleId="afa">
    <w:name w:val="footer"/>
    <w:basedOn w:val="a"/>
    <w:link w:val="afb"/>
    <w:rsid w:val="006E7752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rsid w:val="006E7752"/>
    <w:rPr>
      <w:rFonts w:cs="Calibri"/>
      <w:sz w:val="24"/>
      <w:szCs w:val="24"/>
      <w:lang w:eastAsia="ar-SA"/>
    </w:rPr>
  </w:style>
  <w:style w:type="paragraph" w:styleId="afc">
    <w:name w:val="Balloon Text"/>
    <w:basedOn w:val="a"/>
    <w:link w:val="afd"/>
    <w:rsid w:val="006E7752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rsid w:val="006E7752"/>
    <w:rPr>
      <w:rFonts w:ascii="Tahoma" w:hAnsi="Tahoma" w:cs="Tahoma"/>
      <w:sz w:val="16"/>
      <w:szCs w:val="16"/>
      <w:lang w:eastAsia="ar-SA"/>
    </w:rPr>
  </w:style>
  <w:style w:type="paragraph" w:customStyle="1" w:styleId="Normal1">
    <w:name w:val="Normal1"/>
    <w:rsid w:val="006E7752"/>
    <w:pPr>
      <w:widowControl w:val="0"/>
      <w:spacing w:line="300" w:lineRule="auto"/>
      <w:jc w:val="both"/>
    </w:pPr>
    <w:rPr>
      <w:sz w:val="22"/>
      <w:lang w:eastAsia="ru-RU"/>
    </w:rPr>
  </w:style>
  <w:style w:type="paragraph" w:customStyle="1" w:styleId="ConsPlusNormal">
    <w:name w:val="ConsPlusNormal"/>
    <w:rsid w:val="006E7752"/>
    <w:pPr>
      <w:widowControl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3786</Words>
  <Characters>21586</Characters>
  <Application>Microsoft Office Word</Application>
  <DocSecurity>0</DocSecurity>
  <Lines>179</Lines>
  <Paragraphs>50</Paragraphs>
  <ScaleCrop>false</ScaleCrop>
  <Company>Company</Company>
  <LinksUpToDate>false</LinksUpToDate>
  <CharactersWithSpaces>25322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Подготовлено:</dc:title>
  <dc:creator>User</dc:creator>
  <cp:lastModifiedBy>Пользователь</cp:lastModifiedBy>
  <cp:revision>14</cp:revision>
  <dcterms:created xsi:type="dcterms:W3CDTF">2022-10-31T07:50:00Z</dcterms:created>
  <dcterms:modified xsi:type="dcterms:W3CDTF">2025-04-15T06:24:00Z</dcterms:modified>
  <cp:version>983040</cp:version>
</cp:coreProperties>
</file>