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sz w:val="20"/>
          <w:szCs w:val="16"/>
        </w:rPr>
        <w:outlineLvl w:val="0"/>
      </w:pPr>
      <w:r>
        <w:rPr>
          <w:b/>
          <w:sz w:val="20"/>
          <w:szCs w:val="16"/>
        </w:rPr>
      </w:r>
      <w:r>
        <w:rPr>
          <w:b/>
          <w:sz w:val="20"/>
          <w:szCs w:val="16"/>
        </w:rPr>
      </w:r>
    </w:p>
    <w:p>
      <w:pPr>
        <w:jc w:val="center"/>
        <w:spacing w:after="0" w:line="240" w:lineRule="auto"/>
        <w:rPr>
          <w:b/>
          <w:sz w:val="20"/>
          <w:szCs w:val="16"/>
        </w:rPr>
        <w:outlineLvl w:val="0"/>
      </w:pPr>
      <w:r>
        <w:rPr>
          <w:b/>
          <w:sz w:val="20"/>
          <w:szCs w:val="16"/>
        </w:rPr>
      </w:r>
      <w:r>
        <w:rPr>
          <w:b/>
          <w:sz w:val="20"/>
          <w:szCs w:val="16"/>
        </w:rPr>
      </w:r>
    </w:p>
    <w:p>
      <w:pPr>
        <w:jc w:val="center"/>
        <w:spacing w:after="0" w:line="240" w:lineRule="auto"/>
        <w:rPr>
          <w:b/>
          <w:szCs w:val="16"/>
        </w:rPr>
        <w:outlineLvl w:val="0"/>
      </w:pPr>
      <w:r>
        <w:rPr>
          <w:b/>
          <w:szCs w:val="16"/>
        </w:rPr>
      </w:r>
      <w:r>
        <w:rPr>
          <w:b/>
          <w:szCs w:val="16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  <w:t xml:space="preserve">ГУБКИНСКИЙ ГОРОДСКОЙ ОКРУГ</w:t>
      </w:r>
      <w:r>
        <w:rPr>
          <w:rFonts w:ascii="Arial" w:hAnsi="Arial" w:cs="Arial"/>
          <w:b/>
        </w:rPr>
      </w:r>
    </w:p>
    <w:p>
      <w:pPr>
        <w:jc w:val="center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БЕЛГОРОДСКОЙ ОБЛАСТИ</w:t>
      </w:r>
      <w:r>
        <w:rPr>
          <w:rFonts w:ascii="Arial" w:hAnsi="Arial" w:cs="Arial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spacing w:after="0" w:line="240" w:lineRule="auto"/>
        <w:rPr>
          <w:rFonts w:ascii="Arial Narrow" w:hAnsi="Arial Narrow" w:cs="Arial"/>
          <w:b/>
          <w:sz w:val="36"/>
          <w:szCs w:val="36"/>
        </w:rPr>
        <w:outlineLvl w:val="0"/>
      </w:pPr>
      <w:r>
        <w:rPr>
          <w:rFonts w:ascii="Arial Narrow" w:hAnsi="Arial Narrow" w:cs="Arial"/>
          <w:b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spacing w:after="0" w:line="240" w:lineRule="auto"/>
        <w:rPr>
          <w:rFonts w:ascii="Arial" w:hAnsi="Arial" w:cs="Arial"/>
          <w:sz w:val="32"/>
          <w:szCs w:val="32"/>
        </w:rPr>
        <w:outlineLvl w:val="0"/>
      </w:pPr>
      <w:r>
        <w:rPr>
          <w:rFonts w:ascii="Arial" w:hAnsi="Arial" w:cs="Arial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sz w:val="32"/>
          <w:szCs w:val="32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spacing w:after="0" w:line="240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Губкин</w:t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</w:r>
    </w:p>
    <w:p>
      <w:pPr>
        <w:jc w:val="both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“ __ ” _____</w:t>
      </w:r>
      <w:r>
        <w:rPr>
          <w:rFonts w:ascii="Arial" w:hAnsi="Arial" w:cs="Arial"/>
          <w:b/>
          <w:sz w:val="18"/>
          <w:szCs w:val="18"/>
        </w:rPr>
        <w:t xml:space="preserve">  2024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№   ___</w:t>
      </w:r>
      <w:r>
        <w:rPr>
          <w:rFonts w:ascii="Arial" w:hAnsi="Arial" w:cs="Arial"/>
          <w:b/>
          <w:sz w:val="18"/>
          <w:szCs w:val="18"/>
        </w:rPr>
        <w:t xml:space="preserve">-па</w:t>
      </w:r>
      <w:r>
        <w:rPr>
          <w:rFonts w:ascii="Arial" w:hAnsi="Arial" w:cs="Arial"/>
          <w:b/>
          <w:sz w:val="18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spacing w:after="0" w:line="240" w:lineRule="auto"/>
        <w:widowControl w:val="off"/>
        <w:tabs>
          <w:tab w:val="left" w:pos="3060" w:leader="none"/>
          <w:tab w:val="left" w:pos="3119" w:leader="none"/>
          <w:tab w:val="left" w:pos="3240" w:leader="none"/>
          <w:tab w:val="left" w:pos="5245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/>
      <w:bookmarkStart w:id="0" w:name="_GoBack"/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Губкинского</w:t>
      </w:r>
      <w:r>
        <w:rPr>
          <w:rFonts w:ascii="Times New Roman" w:hAnsi="Times New Roman" w:eastAsia="Calibri"/>
          <w:b/>
          <w:sz w:val="28"/>
          <w:szCs w:val="28"/>
        </w:rPr>
        <w:t xml:space="preserve"> городского округа </w:t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spacing w:after="0" w:line="240" w:lineRule="auto"/>
        <w:widowControl w:val="off"/>
        <w:tabs>
          <w:tab w:val="left" w:pos="3060" w:leader="none"/>
          <w:tab w:val="left" w:pos="3119" w:leader="none"/>
          <w:tab w:val="left" w:pos="3240" w:leader="none"/>
          <w:tab w:val="left" w:pos="5245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от 10 октября 2013 года № 2457-па</w:t>
      </w:r>
      <w:bookmarkEnd w:id="0"/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696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</w:r>
      <w:r>
        <w:rPr>
          <w:rFonts w:ascii="Times New Roman" w:hAnsi="Times New Roman"/>
          <w:color w:val="000000"/>
          <w:spacing w:val="-2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Белгородской области,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постановлениями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 года № 1335-па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Белгородской области, их формирования, реализации и оценки эффективности», от 16 августа 2013 года № 1934-па «Об утверждении Перечня муниципальных программ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Белгородской области» администрация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ПОСТАНОВЛЯЕТ: 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№ 2457-па «Об утверждении муниципальной программы «Обеспечение населения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(в редакции постановлений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 30.04.2014 № 909-па, от 06.08.2014 № 1728-па, от 10.10.2014 № 2275-па, от 27.03.2015 № 659-па, от 11.03.2016 № 414-па,  от 30.12.2016 № 28</w:t>
      </w:r>
      <w:r>
        <w:rPr>
          <w:rFonts w:ascii="Times New Roman" w:hAnsi="Times New Roman"/>
          <w:sz w:val="28"/>
          <w:szCs w:val="28"/>
        </w:rPr>
        <w:t xml:space="preserve">80-па, от 28.12.2017 № 2038-па, от 27.12.2018 № 2179-па, от 25.12.2019 № 2249-па, от 26.12.2020 № 1947-па, от 27.12.2021 № 2229-па, от 23.12.2022 № 2597-па, от 16.03.2023 № 370-па, от 14.08.2023 № 1122-па, от 29.09.2023 № 1345-па, от 22.12.2023 № 1823-па, </w:t>
      </w:r>
      <w:r>
        <w:rPr>
          <w:rFonts w:ascii="Times New Roman" w:hAnsi="Times New Roman"/>
          <w:sz w:val="28"/>
          <w:szCs w:val="28"/>
        </w:rPr>
        <w:t xml:space="preserve">от 19.03.2024 № 325-па</w:t>
      </w:r>
      <w:r/>
      <w:r>
        <w:rPr>
          <w:rFonts w:ascii="Times New Roman" w:hAnsi="Times New Roman"/>
          <w:sz w:val="28"/>
          <w:szCs w:val="28"/>
        </w:rPr>
        <w:t xml:space="preserve">):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муниципальную программу «Обеспечение населения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информации», утвержденную вышеуказанным постановлением: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строку 8 паспорта муниципальной программы изложить в следующей редакции: 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930"/>
        <w:tblW w:w="10216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  <w:gridCol w:w="434"/>
      </w:tblGrid>
      <w:tr>
        <w:tblPrEx/>
        <w:trPr>
          <w:trHeight w:val="6667"/>
        </w:trPr>
        <w:tc>
          <w:tcPr>
            <w:tcBorders>
              <w:right w:val="single" w:color="auto" w:sz="4" w:space="0"/>
            </w:tcBorders>
            <w:tcW w:w="3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8.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за счет средств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плановых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годам ее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источников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12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этапе составляет всего 164642,4 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составляет 107748,6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10806,4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10443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15650 тыс. рублей;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16061,2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17396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16768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20624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56893,8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14069,5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13678,3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7179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6500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6037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5930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3500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этапе всего составляет 176481,5 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областного бюджета составляет 89 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89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0 тыс. рублей;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0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составляет 154240 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23043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24364 тыс. рублей;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26001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27495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28018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25319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22177,5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3577,5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3400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3800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3800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3800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3800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мероприятий Программы ежегодно подлежат уточнению при формировании бюджета на соответствующий финансовый год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</w:tcBorders>
            <w:tcW w:w="43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строку 6 паспорта Подпрограммы «Развитие материально-технической базы муниципальных         печатных и электронных СМИ» изложить в следующей редакции: </w:t>
      </w:r>
      <w:r>
        <w:rPr>
          <w:rFonts w:ascii="Times New Roman" w:hAnsi="Times New Roman"/>
          <w:sz w:val="28"/>
          <w:szCs w:val="28"/>
        </w:rPr>
      </w:r>
    </w:p>
    <w:tbl>
      <w:tblPr>
        <w:tblW w:w="9785" w:type="dxa"/>
        <w:jc w:val="center"/>
        <w:tblLook w:val="04A0" w:firstRow="1" w:lastRow="0" w:firstColumn="1" w:lastColumn="0" w:noHBand="0" w:noVBand="1"/>
      </w:tblPr>
      <w:tblGrid>
        <w:gridCol w:w="383"/>
        <w:gridCol w:w="516"/>
        <w:gridCol w:w="2498"/>
        <w:gridCol w:w="5954"/>
        <w:gridCol w:w="434"/>
      </w:tblGrid>
      <w:tr>
        <w:tblPrEx/>
        <w:trPr>
          <w:jc w:val="center"/>
        </w:trPr>
        <w:tc>
          <w:tcPr>
            <w:tcBorders>
              <w:right w:val="single" w:color="000000" w:sz="4" w:space="0"/>
            </w:tcBorders>
            <w:tcW w:w="3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Объем  </w:t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бюджетных </w:t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ассигнований подпрограммы 1 за счет средств бюджета </w:t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городского округа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Белгородской области (с расшифровкой плановых </w:t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объемов бюджетных ассигнований по годам ее </w:t>
            </w:r>
            <w:r>
              <w:rPr>
                <w:rFonts w:ascii="Times New Roman" w:hAnsi="Times New Roman"/>
                <w:b/>
                <w:sz w:val="28"/>
              </w:rPr>
              <w:t xml:space="preserve">реализации), а также </w:t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прогнозный объем средств, </w:t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привлекаемых из других источников </w:t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1 на I этапе составляет 4177,1 тыс. рублей.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в 2014-2020 годах составляет 1428 тыс. рублей, в том числе по годам: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512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125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215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150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150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111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165 тыс. рублей.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2749,1 тыс. рублей, в том числе по годам: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641,2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686,3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261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253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279,6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311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317 тыс. рублей.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1 на II этапе составляет 2948 тыс. рублей.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составляет 820,5 тыс. рублей, в том числе по годам: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70,5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500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250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0 тыс. рублей.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2377,5 тыс. рублей, в том числе по годам: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877,5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300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300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300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300 тыс. рублей;</w:t>
            </w:r>
            <w:r/>
          </w:p>
          <w:p>
            <w:pPr>
              <w:ind w:firstLine="284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300 тыс. рублей.</w:t>
            </w:r>
            <w:r/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мероприятий подпрограммы 1 ежегодно подлежат уточнению при формировании бюджета на соответствующий финансовый год.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</w:tcBorders>
            <w:tcW w:w="4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строку 6 паспорта Подпрограммы «Формирование посредством </w:t>
      </w:r>
      <w:r>
        <w:rPr>
          <w:rFonts w:ascii="Times New Roman" w:hAnsi="Times New Roman"/>
          <w:sz w:val="28"/>
          <w:szCs w:val="28"/>
        </w:rPr>
        <w:t xml:space="preserve">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 изложить в следующей редакции: 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85" w:type="dxa"/>
        <w:jc w:val="center"/>
        <w:tblLook w:val="04A0" w:firstRow="1" w:lastRow="0" w:firstColumn="1" w:lastColumn="0" w:noHBand="0" w:noVBand="1"/>
      </w:tblPr>
      <w:tblGrid>
        <w:gridCol w:w="383"/>
        <w:gridCol w:w="516"/>
        <w:gridCol w:w="2498"/>
        <w:gridCol w:w="5954"/>
        <w:gridCol w:w="434"/>
      </w:tblGrid>
      <w:tr>
        <w:tblPrEx/>
        <w:trPr>
          <w:jc w:val="center"/>
        </w:trPr>
        <w:tc>
          <w:tcPr>
            <w:tcBorders>
              <w:right w:val="single" w:color="auto" w:sz="4" w:space="0"/>
            </w:tcBorders>
            <w:tcW w:w="3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2 за счет средств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округа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(с расшифровкой плановых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годам ее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источников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этапе составляет 160253,3 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в 2014-2020 годах составляет 106108,6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10282,4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10293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15360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15886,2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17221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16632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20434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54144,7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13428,3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12992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6918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6247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5757,4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5619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3183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этапе составляет 173409,5 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областного бюджета составляет 89 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89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0 тыс. рублей;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0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составляет 153295,5 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22947,5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24339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25477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27220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27993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25319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19800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2700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3100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3500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3500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3500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3500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мероприятий подпрограммы 2 ежегодно подлежат уточнению при формировании бюджета на соответствующий финансовый год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</w:tcBorders>
            <w:tcW w:w="4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строку 6 паспорта Подпрограммы «Кадровая политика в сфере развития информационного пространства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области» изложить в следующей редакции: 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85" w:type="dxa"/>
        <w:jc w:val="center"/>
        <w:tblLook w:val="04A0" w:firstRow="1" w:lastRow="0" w:firstColumn="1" w:lastColumn="0" w:noHBand="0" w:noVBand="1"/>
      </w:tblPr>
      <w:tblGrid>
        <w:gridCol w:w="383"/>
        <w:gridCol w:w="516"/>
        <w:gridCol w:w="2498"/>
        <w:gridCol w:w="5954"/>
        <w:gridCol w:w="434"/>
      </w:tblGrid>
      <w:tr>
        <w:tblPrEx/>
        <w:trPr>
          <w:jc w:val="center"/>
        </w:trPr>
        <w:tc>
          <w:tcPr>
            <w:tcBorders>
              <w:right w:val="single" w:color="auto" w:sz="4" w:space="0"/>
            </w:tcBorders>
            <w:tcW w:w="3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3 за счет средств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округа Белгородской области (с расшифровкой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плановых объемов бюджетных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годам ее реализации), а также прогнозный объем средств,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привлекаемых из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других источников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3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этапе составляет 212 тыс. 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составляет 212 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12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25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75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25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25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25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25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3 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этапе составляет 124 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составляет 124 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25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25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24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25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25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0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firstLine="28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мероприятий подпрограммы 3 ежегодно подлежат уточнению при формировании бюджета на соответствующий финансовый год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</w:tcBorders>
            <w:tcW w:w="4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постановление в средствах массовой информации.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3. Контроль за исполнением постановления возложить на первого заместителя главы администрации, руководителя аппарата администрации </w:t>
      </w:r>
      <w:r>
        <w:rPr>
          <w:rFonts w:ascii="Times New Roman" w:hAnsi="Times New Roman"/>
          <w:sz w:val="28"/>
          <w:szCs w:val="28"/>
        </w:rPr>
        <w:t xml:space="preserve">Кулева</w:t>
      </w:r>
      <w:r>
        <w:rPr>
          <w:rFonts w:ascii="Times New Roman" w:hAnsi="Times New Roman"/>
          <w:sz w:val="28"/>
          <w:szCs w:val="28"/>
        </w:rPr>
        <w:t xml:space="preserve"> А.Н.</w:t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М.А. </w:t>
      </w:r>
      <w:r>
        <w:rPr>
          <w:rFonts w:ascii="Times New Roman" w:hAnsi="Times New Roman"/>
          <w:b/>
          <w:sz w:val="28"/>
          <w:szCs w:val="28"/>
        </w:rPr>
        <w:t xml:space="preserve">Лобазнов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  <w:sectPr>
          <w:headerReference w:type="default" r:id="rId8"/>
          <w:headerReference w:type="first" r:id="rId9"/>
          <w:footnotePr/>
          <w:endnotePr/>
          <w:type w:val="continuous"/>
          <w:pgSz w:w="11906" w:h="16838" w:orient="portrait"/>
          <w:pgMar w:top="1134" w:right="567" w:bottom="993" w:left="1701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№ 2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постановлению администрации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Губкинского</w:t>
      </w:r>
      <w:r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«</w:t>
      </w:r>
      <w:r>
        <w:rPr>
          <w:rFonts w:ascii="Times New Roman" w:hAnsi="Times New Roman"/>
          <w:b/>
          <w:sz w:val="24"/>
          <w:szCs w:val="24"/>
        </w:rPr>
        <w:t xml:space="preserve">__»  _____ 2024 г. № ___-па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№ 3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  <w:r>
        <w:rPr>
          <w:rFonts w:ascii="Times New Roman" w:hAnsi="Times New Roman"/>
          <w:b/>
          <w:sz w:val="24"/>
          <w:szCs w:val="24"/>
        </w:rPr>
        <w:t xml:space="preserve">Губкинского</w:t>
      </w:r>
      <w:r>
        <w:rPr>
          <w:rFonts w:ascii="Times New Roman" w:hAnsi="Times New Roman"/>
          <w:b/>
          <w:sz w:val="24"/>
          <w:szCs w:val="24"/>
        </w:rPr>
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  <w:outlineLvl w:val="1"/>
      </w:pPr>
      <w:r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  <w:outlineLvl w:val="1"/>
      </w:pPr>
      <w:r>
        <w:rPr>
          <w:rFonts w:ascii="Times New Roman" w:hAnsi="Times New Roman"/>
          <w:b/>
          <w:bCs/>
          <w:sz w:val="24"/>
          <w:szCs w:val="24"/>
        </w:rPr>
        <w:t xml:space="preserve">на реализацию мероприятий муниципальной программы «Обеспечение населения </w:t>
      </w:r>
      <w:r>
        <w:rPr>
          <w:rFonts w:ascii="Times New Roman" w:hAnsi="Times New Roman"/>
          <w:b/>
          <w:bCs/>
          <w:sz w:val="24"/>
          <w:szCs w:val="24"/>
        </w:rPr>
        <w:t xml:space="preserve">Губкинского</w:t>
      </w:r>
      <w:r>
        <w:rPr>
          <w:rFonts w:ascii="Times New Roman" w:hAnsi="Times New Roman"/>
          <w:b/>
          <w:bCs/>
          <w:sz w:val="24"/>
          <w:szCs w:val="24"/>
        </w:rPr>
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  <w:outlineLvl w:val="1"/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1"/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 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8505"/>
        <w:jc w:val="center"/>
        <w:spacing w:after="0" w:line="240" w:lineRule="auto"/>
        <w:rPr>
          <w:rFonts w:ascii="Times New Roman" w:hAnsi="Times New Roman"/>
          <w:sz w:val="24"/>
          <w:szCs w:val="24"/>
        </w:rPr>
        <w:outlineLvl w:val="1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5"/>
        <w:gridCol w:w="3984"/>
        <w:gridCol w:w="2597"/>
        <w:gridCol w:w="1091"/>
        <w:gridCol w:w="1034"/>
        <w:gridCol w:w="1034"/>
        <w:gridCol w:w="1034"/>
        <w:gridCol w:w="1034"/>
        <w:gridCol w:w="978"/>
      </w:tblGrid>
      <w:tr>
        <w:tblPrEx/>
        <w:trPr>
          <w:jc w:val="center"/>
        </w:trPr>
        <w:tc>
          <w:tcPr>
            <w:shd w:val="clear" w:color="auto" w:fill="auto"/>
            <w:tcW w:w="191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Статус</w:t>
            </w: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shd w:val="clear" w:color="auto" w:fill="auto"/>
            <w:tcW w:w="398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Программы, подпрограммы, основные мероприятия</w:t>
            </w: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shd w:val="clear" w:color="auto" w:fill="auto"/>
            <w:tcW w:w="259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gridSpan w:val="6"/>
            <w:shd w:val="clear" w:color="auto" w:fill="auto"/>
            <w:tcW w:w="62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на II этап реализации программы (тыс. рублей), годы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259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5"/>
        <w:gridCol w:w="3984"/>
        <w:gridCol w:w="2597"/>
        <w:gridCol w:w="1091"/>
        <w:gridCol w:w="1034"/>
        <w:gridCol w:w="1034"/>
        <w:gridCol w:w="1034"/>
        <w:gridCol w:w="1034"/>
        <w:gridCol w:w="978"/>
      </w:tblGrid>
      <w:tr>
        <w:tblPrEx/>
        <w:trPr>
          <w:jc w:val="center"/>
          <w:tblHeader/>
        </w:trPr>
        <w:tc>
          <w:tcPr>
            <w:shd w:val="clear" w:color="auto" w:fill="auto"/>
            <w:tcW w:w="1915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70"/>
        </w:trPr>
        <w:tc>
          <w:tcPr>
            <w:shd w:val="clear" w:color="auto" w:fill="auto"/>
            <w:tcW w:w="19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3984" w:type="dxa"/>
            <w:vMerge w:val="restart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населения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26709,5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27764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29801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31295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31818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29119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767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23043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24364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27495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28018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25319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565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545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440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3577,5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418"/>
        </w:trPr>
        <w:tc>
          <w:tcPr>
            <w:shd w:val="clear" w:color="auto" w:fill="auto"/>
            <w:tcW w:w="19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«Развитие материально-технической базы муниципальных печатных и электронных СМИ»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426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877,5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395"/>
        </w:trPr>
        <w:tc>
          <w:tcPr>
            <w:shd w:val="clear" w:color="auto" w:fill="auto"/>
            <w:tcW w:w="19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1.1. Основное мероприятие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877,5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459"/>
        </w:trPr>
        <w:tc>
          <w:tcPr>
            <w:shd w:val="clear" w:color="auto" w:fill="auto"/>
            <w:tcW w:w="1915" w:type="dxa"/>
            <w:vMerge w:val="restart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restart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25736,5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27439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28977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30720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31493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28819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22947,5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25477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27993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25319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2.1. Основное мероприятие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25087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26719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27677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29100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30493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28819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22298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23619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24177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26993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25319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2.2. Основное мероприятие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«Информационное сопровождение деятельности органов местного самоуправления в печатных и электронных СМИ»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649,5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649,5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restart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restart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«Кадровая политика в сфере развития информационного пространства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443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915" w:type="dxa"/>
            <w:vMerge w:val="restart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3.1. 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restart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«Мероприятия, направленные на повышение уровня профессионального мастерства»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630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483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24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697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422"/>
        </w:trPr>
        <w:tc>
          <w:tcPr>
            <w:shd w:val="clear" w:color="auto" w:fill="auto"/>
            <w:tcW w:w="19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3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97" w:type="dxa"/>
            <w:textDirection w:val="lrTb"/>
            <w:noWrap w:val="false"/>
          </w:tcPr>
          <w:p>
            <w:pPr>
              <w:pStyle w:val="904"/>
              <w:jc w:val="center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left="8505"/>
        <w:jc w:val="center"/>
        <w:spacing w:after="0" w:line="240" w:lineRule="auto"/>
        <w:rPr>
          <w:rFonts w:ascii="Times New Roman" w:hAnsi="Times New Roman"/>
          <w:sz w:val="24"/>
          <w:szCs w:val="24"/>
        </w:rPr>
        <w:outlineLvl w:val="1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Приложение № 3</w:t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к постановлению администрации </w:t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Губкинского</w:t>
      </w:r>
      <w:r>
        <w:rPr>
          <w:rFonts w:ascii="Times New Roman" w:hAnsi="Times New Roman"/>
          <w:b/>
          <w:sz w:val="24"/>
          <w:szCs w:val="28"/>
        </w:rPr>
        <w:t xml:space="preserve"> городского округа</w:t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«</w:t>
      </w:r>
      <w:r>
        <w:rPr>
          <w:rFonts w:ascii="Times New Roman" w:hAnsi="Times New Roman"/>
          <w:b/>
          <w:sz w:val="24"/>
          <w:szCs w:val="24"/>
        </w:rPr>
        <w:t xml:space="preserve">___»  ______ 2024 г. № ___</w:t>
      </w:r>
      <w:r>
        <w:rPr>
          <w:rFonts w:ascii="Times New Roman" w:hAnsi="Times New Roman"/>
          <w:b/>
          <w:sz w:val="24"/>
          <w:szCs w:val="24"/>
        </w:rPr>
        <w:t xml:space="preserve">-па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Приложение № 4</w:t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  <w:r>
        <w:rPr>
          <w:rFonts w:ascii="Times New Roman" w:hAnsi="Times New Roman"/>
          <w:b/>
          <w:sz w:val="24"/>
          <w:szCs w:val="24"/>
        </w:rPr>
        <w:t xml:space="preserve">Губкинского</w:t>
      </w:r>
      <w:r>
        <w:rPr>
          <w:rFonts w:ascii="Times New Roman" w:hAnsi="Times New Roman"/>
          <w:b/>
          <w:sz w:val="24"/>
          <w:szCs w:val="24"/>
        </w:rPr>
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</w:r>
      <w:r>
        <w:rPr>
          <w:rFonts w:ascii="Times New Roman" w:hAnsi="Times New Roman"/>
          <w:b/>
          <w:sz w:val="24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1"/>
      </w:pPr>
      <w:r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1"/>
      </w:pPr>
      <w:r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«Обеспечение населения </w:t>
      </w:r>
      <w:r>
        <w:rPr>
          <w:rFonts w:ascii="Times New Roman" w:hAnsi="Times New Roman"/>
          <w:b/>
          <w:sz w:val="24"/>
          <w:szCs w:val="24"/>
        </w:rPr>
        <w:t xml:space="preserve">Губкинского</w:t>
      </w:r>
      <w:r>
        <w:rPr>
          <w:rFonts w:ascii="Times New Roman" w:hAnsi="Times New Roman"/>
          <w:b/>
          <w:sz w:val="24"/>
          <w:szCs w:val="24"/>
        </w:rPr>
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</w:t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1"/>
      </w:pPr>
      <w:r>
        <w:rPr>
          <w:rFonts w:ascii="Times New Roman" w:hAnsi="Times New Roman"/>
          <w:b/>
          <w:sz w:val="24"/>
          <w:szCs w:val="24"/>
        </w:rPr>
        <w:t xml:space="preserve">за счет средств бюджета </w:t>
      </w:r>
      <w:r>
        <w:rPr>
          <w:rFonts w:ascii="Times New Roman" w:hAnsi="Times New Roman"/>
          <w:b/>
          <w:sz w:val="24"/>
          <w:szCs w:val="24"/>
        </w:rPr>
        <w:t xml:space="preserve">Губкинского</w:t>
      </w:r>
      <w:r>
        <w:rPr>
          <w:rFonts w:ascii="Times New Roman" w:hAnsi="Times New Roman"/>
          <w:b/>
          <w:sz w:val="24"/>
          <w:szCs w:val="24"/>
        </w:rPr>
        <w:t xml:space="preserve">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89"/>
        <w:gridCol w:w="2307"/>
        <w:gridCol w:w="1067"/>
        <w:gridCol w:w="1445"/>
        <w:gridCol w:w="1049"/>
        <w:gridCol w:w="992"/>
        <w:gridCol w:w="993"/>
        <w:gridCol w:w="992"/>
        <w:gridCol w:w="992"/>
        <w:gridCol w:w="993"/>
      </w:tblGrid>
      <w:tr>
        <w:tblPrEx/>
        <w:trPr>
          <w:jc w:val="center"/>
        </w:trPr>
        <w:tc>
          <w:tcPr>
            <w:shd w:val="clear" w:color="auto" w:fill="auto"/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муниципальной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подпрограммы,  основного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мероприятия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исполнитель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соисполнители,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участники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25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gridSpan w:val="6"/>
            <w:shd w:val="clear" w:color="auto" w:fill="auto"/>
            <w:tcW w:w="60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Расходы на II этап реализации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</w:rPr>
              <w:t xml:space="preserve">(тыс. рублей), годы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ГРБС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КЦСР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2022 </w:t>
            </w:r>
            <w:r/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2023 </w:t>
            </w:r>
            <w:r/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2024 </w:t>
            </w:r>
            <w:r/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2025 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2026 </w:t>
            </w:r>
            <w:r/>
          </w:p>
        </w:tc>
      </w:tr>
    </w:tbl>
    <w:p>
      <w:pPr>
        <w:spacing w:after="0" w:line="240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5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89"/>
        <w:gridCol w:w="2307"/>
        <w:gridCol w:w="1067"/>
        <w:gridCol w:w="1445"/>
        <w:gridCol w:w="1049"/>
        <w:gridCol w:w="992"/>
        <w:gridCol w:w="993"/>
        <w:gridCol w:w="992"/>
        <w:gridCol w:w="992"/>
        <w:gridCol w:w="993"/>
      </w:tblGrid>
      <w:tr>
        <w:tblPrEx/>
        <w:trPr>
          <w:jc w:val="center"/>
          <w:tblHeader/>
        </w:trPr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contextualSpacing/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contextualSpacing/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contextualSpacing/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contextualSpacing/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654"/>
        </w:trPr>
        <w:tc>
          <w:tcPr>
            <w:shd w:val="clear" w:color="auto" w:fill="auto"/>
            <w:tcW w:w="1809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«Обеспечение населения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23043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24364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27495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28018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25319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0800000000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23043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24364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27495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28018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25319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403"/>
        </w:trPr>
        <w:tc>
          <w:tcPr>
            <w:shd w:val="clear" w:color="auto" w:fill="auto"/>
            <w:tcW w:w="1809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«Развитие материально-технической базы муниципальных печатных и электронных СМИ»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0810000000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«Укрепление материально-технической базы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под-ведомственных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учреждений (организаций), в том числе реализация мероприятий за счет субсидии на иные цели, предоставляемой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муни-ципальным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бюджетным и автономным учреждениям»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0810123010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887"/>
        </w:trPr>
        <w:tc>
          <w:tcPr>
            <w:shd w:val="clear" w:color="auto" w:fill="auto"/>
            <w:tcW w:w="1809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22947,5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25477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27993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25319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082000000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22947,5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25477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27993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25319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50"/>
        </w:trPr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contextualSpacing/>
              <w:ind w:right="-250"/>
              <w:jc w:val="center"/>
              <w:spacing w:line="240" w:lineRule="auto"/>
              <w:widowControl w:val="off"/>
              <w:tabs>
                <w:tab w:val="left" w:pos="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под-ведомственных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учреждений, в том числе предоставление муниципальным бюджетным и автономным учреждениям субсидий»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0820120590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22298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23619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24177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26993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25319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«Информационное сопровождение деятельности органов местного самоуправления в печатных и электронных СМИ»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0820229280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649,5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571"/>
        </w:trPr>
        <w:tc>
          <w:tcPr>
            <w:shd w:val="clear" w:color="auto" w:fill="auto"/>
            <w:tcW w:w="1809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«Кадровая политика в сфере развития информационного пространства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Белгородской области»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vMerge w:val="continue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0830000000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contextualSpacing/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289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«Мероприятия, направленные на повышение уровня профессионального мастерства»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307" w:type="dxa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4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0830129290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left="426"/>
        <w:jc w:val="right"/>
        <w:spacing w:after="0" w:line="240" w:lineRule="auto"/>
        <w:rPr>
          <w:rFonts w:ascii="Times New Roman" w:hAnsi="Times New Roman"/>
          <w:sz w:val="24"/>
          <w:szCs w:val="23"/>
        </w:rPr>
        <w:outlineLvl w:val="1"/>
      </w:pPr>
      <w:r>
        <w:rPr>
          <w:rFonts w:ascii="Times New Roman" w:hAnsi="Times New Roman"/>
          <w:sz w:val="24"/>
          <w:szCs w:val="23"/>
        </w:rPr>
      </w:r>
      <w:r>
        <w:rPr>
          <w:rFonts w:ascii="Times New Roman" w:hAnsi="Times New Roman"/>
          <w:sz w:val="24"/>
          <w:szCs w:val="23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  <w:outlineLvl w:val="1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  <w:outlineLvl w:val="1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headerReference w:type="first" r:id="rId10"/>
      <w:footnotePr/>
      <w:endnotePr/>
      <w:type w:val="nextPage"/>
      <w:pgSz w:w="16838" w:h="11906" w:orient="landscape"/>
      <w:pgMar w:top="1701" w:right="1134" w:bottom="426" w:left="993" w:header="709" w:footer="709" w:gutter="0"/>
      <w:pgNumType w:start="7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ndara">
    <w:panose1 w:val="020F0502020204030204"/>
  </w:font>
  <w:font w:name="Tahoma">
    <w:panose1 w:val="020B0604030504040204"/>
  </w:font>
  <w:font w:name="Verdana">
    <w:panose1 w:val="020B0604030504040204"/>
  </w:font>
  <w:font w:name="Courier New">
    <w:panose1 w:val="020703090202050204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35843716"/>
      <w:docPartObj>
        <w:docPartGallery w:val="Page Numbers (Top of Page)"/>
        <w:docPartUnique w:val="true"/>
      </w:docPartObj>
      <w:rPr/>
    </w:sdtPr>
    <w:sdtContent>
      <w:p>
        <w:pPr>
          <w:pStyle w:val="899"/>
          <w:jc w:val="center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 xml:space="preserve">13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</w:r>
      </w:p>
    </w:sdtContent>
  </w:sdt>
  <w:p>
    <w:pPr>
      <w:pStyle w:val="89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23612677"/>
      <w:docPartObj>
        <w:docPartGallery w:val="Page Numbers (Top of Page)"/>
        <w:docPartUnique w:val="true"/>
      </w:docPartObj>
      <w:rPr/>
    </w:sdtPr>
    <w:sdtContent>
      <w:p>
        <w:pPr>
          <w:pStyle w:val="899"/>
          <w:jc w:val="center"/>
        </w:pPr>
        <w:r/>
        <w:r/>
      </w:p>
    </w:sdtContent>
  </w:sdt>
  <w:p>
    <w:pPr>
      <w:pStyle w:val="89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2198593"/>
      <w:docPartObj>
        <w:docPartGallery w:val="Page Numbers (Top of Page)"/>
        <w:docPartUnique w:val="true"/>
      </w:docPartObj>
      <w:rPr/>
    </w:sdtPr>
    <w:sdtContent>
      <w:p>
        <w:pPr>
          <w:pStyle w:val="89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89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18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31"/>
    <w:link w:val="743"/>
    <w:uiPriority w:val="10"/>
    <w:rPr>
      <w:sz w:val="48"/>
      <w:szCs w:val="48"/>
    </w:rPr>
  </w:style>
  <w:style w:type="character" w:styleId="37">
    <w:name w:val="Subtitle Char"/>
    <w:basedOn w:val="731"/>
    <w:link w:val="745"/>
    <w:uiPriority w:val="11"/>
    <w:rPr>
      <w:sz w:val="24"/>
      <w:szCs w:val="24"/>
    </w:rPr>
  </w:style>
  <w:style w:type="character" w:styleId="39">
    <w:name w:val="Quote Char"/>
    <w:link w:val="747"/>
    <w:uiPriority w:val="29"/>
    <w:rPr>
      <w:i/>
    </w:rPr>
  </w:style>
  <w:style w:type="character" w:styleId="41">
    <w:name w:val="Intense Quote Char"/>
    <w:link w:val="749"/>
    <w:uiPriority w:val="30"/>
    <w:rPr>
      <w:i/>
    </w:rPr>
  </w:style>
  <w:style w:type="character" w:styleId="176">
    <w:name w:val="Footnote Text Char"/>
    <w:link w:val="880"/>
    <w:uiPriority w:val="99"/>
    <w:rPr>
      <w:sz w:val="18"/>
    </w:rPr>
  </w:style>
  <w:style w:type="character" w:styleId="179">
    <w:name w:val="Endnote Text Char"/>
    <w:link w:val="883"/>
    <w:uiPriority w:val="99"/>
    <w:rPr>
      <w:sz w:val="20"/>
    </w:rPr>
  </w:style>
  <w:style w:type="paragraph" w:styleId="721" w:default="1">
    <w:name w:val="Normal"/>
    <w:qFormat/>
    <w:pPr>
      <w:spacing w:after="200" w:line="276" w:lineRule="auto"/>
    </w:pPr>
    <w:rPr>
      <w:sz w:val="22"/>
      <w:szCs w:val="22"/>
    </w:rPr>
  </w:style>
  <w:style w:type="paragraph" w:styleId="722">
    <w:name w:val="Heading 1"/>
    <w:basedOn w:val="721"/>
    <w:next w:val="721"/>
    <w:link w:val="73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23">
    <w:name w:val="Heading 2"/>
    <w:basedOn w:val="721"/>
    <w:link w:val="897"/>
    <w:uiPriority w:val="9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724">
    <w:name w:val="Heading 3"/>
    <w:basedOn w:val="721"/>
    <w:next w:val="721"/>
    <w:link w:val="73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25">
    <w:name w:val="Heading 4"/>
    <w:basedOn w:val="721"/>
    <w:next w:val="721"/>
    <w:link w:val="73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next w:val="721"/>
    <w:link w:val="73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8">
    <w:name w:val="Heading 7"/>
    <w:basedOn w:val="721"/>
    <w:next w:val="721"/>
    <w:link w:val="74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9">
    <w:name w:val="Heading 8"/>
    <w:basedOn w:val="721"/>
    <w:next w:val="721"/>
    <w:link w:val="74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30">
    <w:name w:val="Heading 9"/>
    <w:basedOn w:val="721"/>
    <w:next w:val="721"/>
    <w:link w:val="74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Заголовок 1 Знак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Heading 2 Char"/>
    <w:basedOn w:val="731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Title"/>
    <w:basedOn w:val="721"/>
    <w:next w:val="721"/>
    <w:link w:val="744"/>
    <w:uiPriority w:val="10"/>
    <w:qFormat/>
    <w:pPr>
      <w:contextualSpacing/>
      <w:spacing w:before="300"/>
    </w:pPr>
    <w:rPr>
      <w:sz w:val="48"/>
      <w:szCs w:val="48"/>
    </w:rPr>
  </w:style>
  <w:style w:type="character" w:styleId="744" w:customStyle="1">
    <w:name w:val="Название Знак"/>
    <w:basedOn w:val="731"/>
    <w:link w:val="743"/>
    <w:uiPriority w:val="10"/>
    <w:rPr>
      <w:sz w:val="48"/>
      <w:szCs w:val="48"/>
    </w:rPr>
  </w:style>
  <w:style w:type="paragraph" w:styleId="745">
    <w:name w:val="Subtitle"/>
    <w:basedOn w:val="721"/>
    <w:next w:val="721"/>
    <w:link w:val="746"/>
    <w:uiPriority w:val="11"/>
    <w:qFormat/>
    <w:pPr>
      <w:spacing w:before="200"/>
    </w:pPr>
    <w:rPr>
      <w:sz w:val="24"/>
      <w:szCs w:val="24"/>
    </w:rPr>
  </w:style>
  <w:style w:type="character" w:styleId="746" w:customStyle="1">
    <w:name w:val="Подзаголовок Знак"/>
    <w:basedOn w:val="731"/>
    <w:link w:val="745"/>
    <w:uiPriority w:val="11"/>
    <w:rPr>
      <w:sz w:val="24"/>
      <w:szCs w:val="24"/>
    </w:rPr>
  </w:style>
  <w:style w:type="paragraph" w:styleId="747">
    <w:name w:val="Quote"/>
    <w:basedOn w:val="721"/>
    <w:next w:val="721"/>
    <w:link w:val="748"/>
    <w:uiPriority w:val="29"/>
    <w:qFormat/>
    <w:pPr>
      <w:ind w:left="720" w:right="720"/>
    </w:pPr>
    <w:rPr>
      <w:i/>
    </w:rPr>
  </w:style>
  <w:style w:type="character" w:styleId="748" w:customStyle="1">
    <w:name w:val="Цитата 2 Знак"/>
    <w:link w:val="747"/>
    <w:uiPriority w:val="29"/>
    <w:rPr>
      <w:i/>
    </w:rPr>
  </w:style>
  <w:style w:type="paragraph" w:styleId="749">
    <w:name w:val="Intense Quote"/>
    <w:basedOn w:val="721"/>
    <w:next w:val="721"/>
    <w:link w:val="75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0" w:customStyle="1">
    <w:name w:val="Выделенная цитата Знак"/>
    <w:link w:val="749"/>
    <w:uiPriority w:val="30"/>
    <w:rPr>
      <w:i/>
    </w:rPr>
  </w:style>
  <w:style w:type="character" w:styleId="751" w:customStyle="1">
    <w:name w:val="Header Char"/>
    <w:basedOn w:val="731"/>
    <w:uiPriority w:val="99"/>
  </w:style>
  <w:style w:type="character" w:styleId="752" w:customStyle="1">
    <w:name w:val="Footer Char"/>
    <w:basedOn w:val="731"/>
    <w:uiPriority w:val="99"/>
  </w:style>
  <w:style w:type="paragraph" w:styleId="753">
    <w:name w:val="Caption"/>
    <w:basedOn w:val="721"/>
    <w:next w:val="72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54" w:customStyle="1">
    <w:name w:val="Caption Char"/>
    <w:uiPriority w:val="99"/>
  </w:style>
  <w:style w:type="table" w:styleId="755" w:customStyle="1">
    <w:name w:val="Table Grid Light"/>
    <w:basedOn w:val="73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73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73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73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basedOn w:val="73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basedOn w:val="73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basedOn w:val="73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basedOn w:val="73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basedOn w:val="73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basedOn w:val="73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73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1"/>
    <w:basedOn w:val="73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2"/>
    <w:basedOn w:val="73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3"/>
    <w:basedOn w:val="73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4"/>
    <w:basedOn w:val="73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5"/>
    <w:basedOn w:val="73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6"/>
    <w:basedOn w:val="73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73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1"/>
    <w:basedOn w:val="73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2"/>
    <w:basedOn w:val="73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3"/>
    <w:basedOn w:val="73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4"/>
    <w:basedOn w:val="73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5"/>
    <w:basedOn w:val="73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6"/>
    <w:basedOn w:val="73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73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basedOn w:val="73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84" w:customStyle="1">
    <w:name w:val="Grid Table 4 - Accent 2"/>
    <w:basedOn w:val="73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Grid Table 4 - Accent 3"/>
    <w:basedOn w:val="73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6" w:customStyle="1">
    <w:name w:val="Grid Table 4 - Accent 4"/>
    <w:basedOn w:val="73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Grid Table 4 - Accent 5"/>
    <w:basedOn w:val="73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88" w:customStyle="1">
    <w:name w:val="Grid Table 4 - Accent 6"/>
    <w:basedOn w:val="73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9">
    <w:name w:val="Grid Table 5 Dark"/>
    <w:basedOn w:val="73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1"/>
    <w:basedOn w:val="73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2"/>
    <w:basedOn w:val="73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3"/>
    <w:basedOn w:val="73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4"/>
    <w:basedOn w:val="73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5"/>
    <w:basedOn w:val="73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6"/>
    <w:basedOn w:val="73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96">
    <w:name w:val="Grid Table 6 Colorful"/>
    <w:basedOn w:val="73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basedOn w:val="73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98" w:customStyle="1">
    <w:name w:val="Grid Table 6 Colorful - Accent 2"/>
    <w:basedOn w:val="73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9" w:customStyle="1">
    <w:name w:val="Grid Table 6 Colorful - Accent 3"/>
    <w:basedOn w:val="73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0" w:customStyle="1">
    <w:name w:val="Grid Table 6 Colorful - Accent 4"/>
    <w:basedOn w:val="73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1" w:customStyle="1">
    <w:name w:val="Grid Table 6 Colorful - Accent 5"/>
    <w:basedOn w:val="73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2" w:customStyle="1">
    <w:name w:val="Grid Table 6 Colorful - Accent 6"/>
    <w:basedOn w:val="73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3">
    <w:name w:val="Grid Table 7 Colorful"/>
    <w:basedOn w:val="73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Grid Table 7 Colorful - Accent 1"/>
    <w:basedOn w:val="73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Grid Table 7 Colorful - Accent 2"/>
    <w:basedOn w:val="73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Grid Table 7 Colorful - Accent 3"/>
    <w:basedOn w:val="73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4"/>
    <w:basedOn w:val="73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5"/>
    <w:basedOn w:val="73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Grid Table 7 Colorful - Accent 6"/>
    <w:basedOn w:val="73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>
    <w:name w:val="List Table 1 Light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basedOn w:val="73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73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basedOn w:val="73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basedOn w:val="73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basedOn w:val="73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basedOn w:val="73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basedOn w:val="73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basedOn w:val="73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73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basedOn w:val="73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basedOn w:val="73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basedOn w:val="73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basedOn w:val="73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basedOn w:val="73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basedOn w:val="73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73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basedOn w:val="73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basedOn w:val="73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basedOn w:val="73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basedOn w:val="73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basedOn w:val="73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basedOn w:val="73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73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basedOn w:val="73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basedOn w:val="73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basedOn w:val="73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basedOn w:val="73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basedOn w:val="73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basedOn w:val="73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>
    <w:name w:val="List Table 6 Colorful"/>
    <w:basedOn w:val="73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basedOn w:val="73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47" w:customStyle="1">
    <w:name w:val="List Table 6 Colorful - Accent 2"/>
    <w:basedOn w:val="73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48" w:customStyle="1">
    <w:name w:val="List Table 6 Colorful - Accent 3"/>
    <w:basedOn w:val="73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49" w:customStyle="1">
    <w:name w:val="List Table 6 Colorful - Accent 4"/>
    <w:basedOn w:val="73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0" w:customStyle="1">
    <w:name w:val="List Table 6 Colorful - Accent 5"/>
    <w:basedOn w:val="73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51" w:customStyle="1">
    <w:name w:val="List Table 6 Colorful - Accent 6"/>
    <w:basedOn w:val="73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2">
    <w:name w:val="List Table 7 Colorful"/>
    <w:basedOn w:val="73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List Table 7 Colorful - Accent 1"/>
    <w:basedOn w:val="73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List Table 7 Colorful - Accent 2"/>
    <w:basedOn w:val="73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List Table 7 Colorful - Accent 3"/>
    <w:basedOn w:val="73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4"/>
    <w:basedOn w:val="73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5"/>
    <w:basedOn w:val="73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st Table 7 Colorful - Accent 6"/>
    <w:basedOn w:val="73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Lined - Accent"/>
    <w:basedOn w:val="73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Lined - Accent 1"/>
    <w:basedOn w:val="73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1" w:customStyle="1">
    <w:name w:val="Lined - Accent 2"/>
    <w:basedOn w:val="73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2" w:customStyle="1">
    <w:name w:val="Lined - Accent 3"/>
    <w:basedOn w:val="73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3" w:customStyle="1">
    <w:name w:val="Lined - Accent 4"/>
    <w:basedOn w:val="73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4" w:customStyle="1">
    <w:name w:val="Lined - Accent 5"/>
    <w:basedOn w:val="73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5" w:customStyle="1">
    <w:name w:val="Lined - Accent 6"/>
    <w:basedOn w:val="73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6" w:customStyle="1">
    <w:name w:val="Bordered &amp; Lined - Accent"/>
    <w:basedOn w:val="73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Bordered &amp; Lined - Accent 1"/>
    <w:basedOn w:val="73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8" w:customStyle="1">
    <w:name w:val="Bordered &amp; Lined - Accent 2"/>
    <w:basedOn w:val="73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9" w:customStyle="1">
    <w:name w:val="Bordered &amp; Lined - Accent 3"/>
    <w:basedOn w:val="73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0" w:customStyle="1">
    <w:name w:val="Bordered &amp; Lined - Accent 4"/>
    <w:basedOn w:val="73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1" w:customStyle="1">
    <w:name w:val="Bordered &amp; Lined - Accent 5"/>
    <w:basedOn w:val="73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2" w:customStyle="1">
    <w:name w:val="Bordered &amp; Lined - Accent 6"/>
    <w:basedOn w:val="73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3" w:customStyle="1">
    <w:name w:val="Bordered"/>
    <w:basedOn w:val="73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basedOn w:val="73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75" w:customStyle="1">
    <w:name w:val="Bordered - Accent 2"/>
    <w:basedOn w:val="73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6" w:customStyle="1">
    <w:name w:val="Bordered - Accent 3"/>
    <w:basedOn w:val="73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77" w:customStyle="1">
    <w:name w:val="Bordered - Accent 4"/>
    <w:basedOn w:val="73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78" w:customStyle="1">
    <w:name w:val="Bordered - Accent 5"/>
    <w:basedOn w:val="73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79" w:customStyle="1">
    <w:name w:val="Bordered - Accent 6"/>
    <w:basedOn w:val="73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80">
    <w:name w:val="footnote text"/>
    <w:basedOn w:val="721"/>
    <w:link w:val="881"/>
    <w:uiPriority w:val="99"/>
    <w:semiHidden/>
    <w:unhideWhenUsed/>
    <w:pPr>
      <w:spacing w:after="40" w:line="240" w:lineRule="auto"/>
    </w:pPr>
    <w:rPr>
      <w:sz w:val="18"/>
    </w:rPr>
  </w:style>
  <w:style w:type="character" w:styleId="881" w:customStyle="1">
    <w:name w:val="Текст сноски Знак"/>
    <w:link w:val="880"/>
    <w:uiPriority w:val="99"/>
    <w:rPr>
      <w:sz w:val="18"/>
    </w:rPr>
  </w:style>
  <w:style w:type="character" w:styleId="882">
    <w:name w:val="footnote reference"/>
    <w:basedOn w:val="731"/>
    <w:uiPriority w:val="99"/>
    <w:unhideWhenUsed/>
    <w:rPr>
      <w:vertAlign w:val="superscript"/>
    </w:rPr>
  </w:style>
  <w:style w:type="paragraph" w:styleId="883">
    <w:name w:val="endnote text"/>
    <w:basedOn w:val="721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 w:customStyle="1">
    <w:name w:val="Текст концевой сноски Знак"/>
    <w:link w:val="883"/>
    <w:uiPriority w:val="99"/>
    <w:rPr>
      <w:sz w:val="20"/>
    </w:rPr>
  </w:style>
  <w:style w:type="character" w:styleId="885">
    <w:name w:val="endnote reference"/>
    <w:basedOn w:val="731"/>
    <w:uiPriority w:val="99"/>
    <w:semiHidden/>
    <w:unhideWhenUsed/>
    <w:rPr>
      <w:vertAlign w:val="superscript"/>
    </w:rPr>
  </w:style>
  <w:style w:type="paragraph" w:styleId="886">
    <w:name w:val="toc 1"/>
    <w:basedOn w:val="721"/>
    <w:next w:val="721"/>
    <w:uiPriority w:val="39"/>
    <w:unhideWhenUsed/>
    <w:pPr>
      <w:spacing w:after="57"/>
    </w:pPr>
  </w:style>
  <w:style w:type="paragraph" w:styleId="887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88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89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0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1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2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93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894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721"/>
    <w:next w:val="721"/>
    <w:uiPriority w:val="99"/>
    <w:unhideWhenUsed/>
    <w:pPr>
      <w:spacing w:after="0"/>
    </w:pPr>
  </w:style>
  <w:style w:type="character" w:styleId="897" w:customStyle="1">
    <w:name w:val="Заголовок 2 Знак"/>
    <w:link w:val="723"/>
    <w:uiPriority w:val="99"/>
    <w:rPr>
      <w:rFonts w:ascii="Times New Roman" w:hAnsi="Times New Roman"/>
      <w:b/>
      <w:bCs/>
      <w:sz w:val="36"/>
      <w:szCs w:val="36"/>
    </w:rPr>
  </w:style>
  <w:style w:type="paragraph" w:styleId="898">
    <w:name w:val="Normal (Web)"/>
    <w:basedOn w:val="721"/>
    <w:uiPriority w:val="99"/>
    <w:unhideWhenUsed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99">
    <w:name w:val="Header"/>
    <w:basedOn w:val="721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0" w:customStyle="1">
    <w:name w:val="Верхний колонтитул Знак"/>
    <w:basedOn w:val="731"/>
    <w:link w:val="899"/>
    <w:uiPriority w:val="99"/>
  </w:style>
  <w:style w:type="paragraph" w:styleId="901">
    <w:name w:val="Footer"/>
    <w:basedOn w:val="721"/>
    <w:link w:val="9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731"/>
    <w:link w:val="901"/>
    <w:uiPriority w:val="99"/>
  </w:style>
  <w:style w:type="paragraph" w:styleId="903" w:customStyle="1">
    <w:name w:val="ConsPlusNonformat"/>
    <w:uiPriority w:val="99"/>
    <w:rPr>
      <w:rFonts w:ascii="Courier New" w:hAnsi="Courier New" w:cs="Courier New"/>
    </w:rPr>
  </w:style>
  <w:style w:type="paragraph" w:styleId="904" w:customStyle="1">
    <w:name w:val="ConsPlusNormal"/>
    <w:uiPriority w:val="99"/>
    <w:pPr>
      <w:widowControl w:val="off"/>
    </w:pPr>
    <w:rPr>
      <w:rFonts w:ascii="Arial" w:hAnsi="Arial" w:cs="Arial"/>
    </w:rPr>
  </w:style>
  <w:style w:type="paragraph" w:styleId="905" w:customStyle="1">
    <w:name w:val="ConsPlusCell"/>
    <w:uiPriority w:val="99"/>
    <w:pPr>
      <w:widowControl w:val="off"/>
    </w:pPr>
    <w:rPr>
      <w:rFonts w:ascii="Arial" w:hAnsi="Arial" w:cs="Arial"/>
    </w:rPr>
  </w:style>
  <w:style w:type="paragraph" w:styleId="906" w:customStyle="1">
    <w:name w:val="Паспорт госпрограммы"/>
    <w:basedOn w:val="721"/>
    <w:qFormat/>
    <w:pPr>
      <w:ind w:firstLine="284"/>
      <w:jc w:val="both"/>
      <w:spacing w:after="0" w:line="240" w:lineRule="auto"/>
    </w:pPr>
    <w:rPr>
      <w:rFonts w:ascii="Times New Roman" w:hAnsi="Times New Roman" w:eastAsia="Calibri"/>
      <w:sz w:val="26"/>
      <w:szCs w:val="28"/>
      <w:lang w:eastAsia="en-US"/>
    </w:rPr>
  </w:style>
  <w:style w:type="paragraph" w:styleId="907" w:customStyle="1">
    <w:name w:val="Style1"/>
    <w:basedOn w:val="721"/>
    <w:uiPriority w:val="99"/>
    <w:pPr>
      <w:ind w:firstLine="835"/>
      <w:spacing w:after="0" w:line="326" w:lineRule="exact"/>
      <w:widowControl w:val="off"/>
    </w:pPr>
    <w:rPr>
      <w:rFonts w:ascii="Times New Roman" w:hAnsi="Times New Roman"/>
      <w:sz w:val="24"/>
      <w:szCs w:val="24"/>
    </w:rPr>
  </w:style>
  <w:style w:type="character" w:styleId="908" w:customStyle="1">
    <w:name w:val="Font Style11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09" w:customStyle="1">
    <w:name w:val="Font Style19"/>
    <w:uiPriority w:val="99"/>
    <w:rPr>
      <w:rFonts w:ascii="Times New Roman" w:hAnsi="Times New Roman" w:cs="Times New Roman"/>
      <w:sz w:val="26"/>
      <w:szCs w:val="26"/>
    </w:rPr>
  </w:style>
  <w:style w:type="paragraph" w:styleId="910">
    <w:name w:val="List Paragraph"/>
    <w:basedOn w:val="721"/>
    <w:uiPriority w:val="34"/>
    <w:qFormat/>
    <w:pPr>
      <w:ind w:left="720"/>
    </w:pPr>
    <w:rPr>
      <w:rFonts w:eastAsia="Calibri" w:cs="Calibri"/>
      <w:lang w:eastAsia="en-US"/>
    </w:rPr>
  </w:style>
  <w:style w:type="character" w:styleId="911" w:customStyle="1">
    <w:name w:val="Font Style12"/>
    <w:uiPriority w:val="99"/>
    <w:rPr>
      <w:rFonts w:ascii="Times New Roman" w:hAnsi="Times New Roman" w:cs="Times New Roman"/>
      <w:sz w:val="26"/>
      <w:szCs w:val="26"/>
    </w:rPr>
  </w:style>
  <w:style w:type="paragraph" w:styleId="912" w:customStyle="1">
    <w:name w:val="Стиль"/>
    <w:uiPriority w:val="99"/>
    <w:pPr>
      <w:widowControl w:val="off"/>
    </w:pPr>
    <w:rPr>
      <w:rFonts w:ascii="Times New Roman" w:hAnsi="Times New Roman"/>
      <w:sz w:val="24"/>
      <w:szCs w:val="24"/>
    </w:rPr>
  </w:style>
  <w:style w:type="paragraph" w:styleId="913" w:customStyle="1">
    <w:name w:val="Знак1 Знак Знак Знак Знак Знак Знак Знак Знак1 Char"/>
    <w:basedOn w:val="721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4" w:customStyle="1">
    <w:name w:val="ConsNormal"/>
    <w:uiPriority w:val="99"/>
    <w:pPr>
      <w:ind w:right="19772" w:firstLine="720"/>
      <w:widowControl w:val="off"/>
    </w:pPr>
    <w:rPr>
      <w:rFonts w:ascii="Arial" w:hAnsi="Arial" w:cs="Arial"/>
      <w:sz w:val="16"/>
      <w:szCs w:val="16"/>
    </w:rPr>
  </w:style>
  <w:style w:type="character" w:styleId="915">
    <w:name w:val="page number"/>
    <w:rPr>
      <w:rFonts w:cs="Times New Roman"/>
    </w:rPr>
  </w:style>
  <w:style w:type="character" w:styleId="916" w:customStyle="1">
    <w:name w:val="Текст выноски Знак"/>
    <w:link w:val="917"/>
    <w:uiPriority w:val="99"/>
    <w:semiHidden/>
    <w:rPr>
      <w:rFonts w:ascii="Tahoma" w:hAnsi="Tahoma" w:eastAsia="Calibri" w:cs="Tahoma"/>
      <w:sz w:val="16"/>
      <w:szCs w:val="16"/>
      <w:lang w:eastAsia="en-US"/>
    </w:rPr>
  </w:style>
  <w:style w:type="paragraph" w:styleId="917">
    <w:name w:val="Balloon Text"/>
    <w:basedOn w:val="721"/>
    <w:link w:val="916"/>
    <w:semiHidden/>
    <w:pPr>
      <w:spacing w:after="0" w:line="240" w:lineRule="auto"/>
    </w:pPr>
    <w:rPr>
      <w:rFonts w:ascii="Tahoma" w:hAnsi="Tahoma" w:eastAsia="Calibri" w:cs="Tahoma"/>
      <w:sz w:val="16"/>
      <w:szCs w:val="16"/>
      <w:lang w:eastAsia="en-US"/>
    </w:rPr>
  </w:style>
  <w:style w:type="character" w:styleId="918" w:customStyle="1">
    <w:name w:val="Body Text Char1"/>
    <w:uiPriority w:val="99"/>
    <w:rPr>
      <w:sz w:val="27"/>
    </w:rPr>
  </w:style>
  <w:style w:type="character" w:styleId="919" w:customStyle="1">
    <w:name w:val="Основной текст + Candara"/>
    <w:uiPriority w:val="99"/>
    <w:rPr>
      <w:rFonts w:ascii="Candara" w:hAnsi="Candara" w:cs="Candara"/>
      <w:spacing w:val="-10"/>
      <w:sz w:val="26"/>
      <w:szCs w:val="26"/>
    </w:rPr>
  </w:style>
  <w:style w:type="paragraph" w:styleId="920">
    <w:name w:val="Body Text"/>
    <w:basedOn w:val="721"/>
    <w:link w:val="921"/>
    <w:pPr>
      <w:jc w:val="both"/>
      <w:spacing w:before="360" w:after="0" w:line="322" w:lineRule="exact"/>
      <w:shd w:val="clear" w:color="auto" w:fill="ffffff"/>
    </w:pPr>
    <w:rPr>
      <w:rFonts w:eastAsia="Calibri" w:cs="Calibri"/>
      <w:sz w:val="27"/>
      <w:szCs w:val="27"/>
      <w:lang w:eastAsia="en-US"/>
    </w:rPr>
  </w:style>
  <w:style w:type="character" w:styleId="921" w:customStyle="1">
    <w:name w:val="Основной текст Знак"/>
    <w:link w:val="920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922">
    <w:name w:val="Hyperlink"/>
    <w:uiPriority w:val="99"/>
    <w:rPr>
      <w:rFonts w:cs="Times New Roman"/>
      <w:color w:val="0000ff"/>
      <w:u w:val="single"/>
    </w:rPr>
  </w:style>
  <w:style w:type="paragraph" w:styleId="923">
    <w:name w:val="No Spacing"/>
    <w:uiPriority w:val="1"/>
    <w:qFormat/>
    <w:rPr>
      <w:sz w:val="22"/>
      <w:szCs w:val="22"/>
    </w:rPr>
  </w:style>
  <w:style w:type="paragraph" w:styleId="924">
    <w:name w:val="annotation text"/>
    <w:basedOn w:val="721"/>
    <w:link w:val="925"/>
    <w:uiPriority w:val="99"/>
    <w:semiHidden/>
    <w:rPr>
      <w:sz w:val="20"/>
      <w:szCs w:val="20"/>
    </w:rPr>
  </w:style>
  <w:style w:type="character" w:styleId="925" w:customStyle="1">
    <w:name w:val="Текст примечания Знак"/>
    <w:basedOn w:val="731"/>
    <w:link w:val="924"/>
    <w:uiPriority w:val="99"/>
    <w:semiHidden/>
  </w:style>
  <w:style w:type="character" w:styleId="926" w:customStyle="1">
    <w:name w:val="Тема примечания Знак"/>
    <w:link w:val="927"/>
    <w:uiPriority w:val="99"/>
    <w:semiHidden/>
    <w:rPr>
      <w:b/>
      <w:bCs/>
    </w:rPr>
  </w:style>
  <w:style w:type="paragraph" w:styleId="927">
    <w:name w:val="annotation subject"/>
    <w:basedOn w:val="924"/>
    <w:next w:val="924"/>
    <w:link w:val="926"/>
    <w:uiPriority w:val="99"/>
    <w:semiHidden/>
    <w:rPr>
      <w:b/>
      <w:bCs/>
    </w:rPr>
  </w:style>
  <w:style w:type="character" w:styleId="928" w:customStyle="1">
    <w:name w:val="Тема примечания Знак1"/>
    <w:uiPriority w:val="99"/>
    <w:semiHidden/>
    <w:rPr>
      <w:b/>
      <w:bCs/>
    </w:rPr>
  </w:style>
  <w:style w:type="character" w:styleId="929">
    <w:name w:val="Strong"/>
    <w:uiPriority w:val="22"/>
    <w:qFormat/>
    <w:rPr>
      <w:b/>
      <w:bCs/>
    </w:rPr>
  </w:style>
  <w:style w:type="table" w:styleId="930">
    <w:name w:val="Table Grid"/>
    <w:basedOn w:val="732"/>
    <w:uiPriority w:val="59"/>
    <w:rPr>
      <w:rFonts w:eastAsia="Calibri" w:cs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 w:customStyle="1">
    <w:name w:val="Сетка таблицы1"/>
    <w:uiPriority w:val="99"/>
    <w:rPr>
      <w:rFonts w:eastAsia="Calibri"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32" w:customStyle="1">
    <w:name w:val="Comment Subject Char1"/>
    <w:uiPriority w:val="99"/>
    <w:semiHidden/>
    <w:rPr>
      <w:rFonts w:eastAsia="Times New Roman" w:cs="Calibri"/>
      <w:b/>
      <w:bCs/>
      <w:sz w:val="20"/>
      <w:szCs w:val="20"/>
      <w:lang w:eastAsia="en-US"/>
    </w:rPr>
  </w:style>
  <w:style w:type="paragraph" w:styleId="933">
    <w:name w:val="Revision"/>
    <w:hidden/>
    <w:uiPriority w:val="99"/>
    <w:semiHidden/>
    <w:rPr>
      <w:sz w:val="22"/>
      <w:szCs w:val="22"/>
    </w:rPr>
  </w:style>
  <w:style w:type="character" w:styleId="934" w:customStyle="1">
    <w:name w:val="Основной текст Знак1"/>
    <w:uiPriority w:val="99"/>
    <w:semiHidden/>
    <w:rPr>
      <w:rFonts w:ascii="Calibri" w:hAnsi="Calibri" w:eastAsia="Times New Roman" w:cs="Times New Roman"/>
      <w:lang w:eastAsia="ru-RU"/>
    </w:rPr>
  </w:style>
  <w:style w:type="paragraph" w:styleId="935" w:customStyle="1">
    <w:name w:val="I ?ai"/>
    <w:basedOn w:val="721"/>
    <w:next w:val="721"/>
    <w:pPr>
      <w:ind w:right="3969" w:firstLine="709"/>
      <w:jc w:val="both"/>
      <w:spacing w:before="240" w:after="360" w:line="216" w:lineRule="auto"/>
    </w:pPr>
    <w:rPr>
      <w:rFonts w:ascii="Times New Roman" w:hAnsi="Times New Roman"/>
      <w:sz w:val="28"/>
      <w:szCs w:val="20"/>
    </w:rPr>
  </w:style>
  <w:style w:type="character" w:styleId="936">
    <w:name w:val="Placeholder Text"/>
    <w:basedOn w:val="731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667E-5148-492D-8B18-B19593516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revision>6</cp:revision>
  <dcterms:created xsi:type="dcterms:W3CDTF">2024-03-20T07:37:00Z</dcterms:created>
  <dcterms:modified xsi:type="dcterms:W3CDTF">2024-11-06T11:37:59Z</dcterms:modified>
</cp:coreProperties>
</file>