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3EB" w:rsidRDefault="003D1D9E">
      <w:pPr>
        <w:pStyle w:val="af9"/>
        <w:jc w:val="center"/>
      </w:pPr>
      <w:r>
        <w:rPr>
          <w:rStyle w:val="afa"/>
        </w:rPr>
        <w:t>Уведомление</w:t>
      </w:r>
      <w:r>
        <w:rPr>
          <w:b/>
          <w:bCs/>
        </w:rPr>
        <w:br/>
      </w:r>
      <w:r>
        <w:rPr>
          <w:rStyle w:val="afa"/>
        </w:rPr>
        <w:t>о проведении публичных консультаций посредством сбора замечаний </w:t>
      </w:r>
      <w:r>
        <w:rPr>
          <w:b/>
          <w:bCs/>
        </w:rPr>
        <w:br/>
      </w:r>
      <w:r>
        <w:rPr>
          <w:rStyle w:val="afa"/>
        </w:rPr>
        <w:t>и предложений организаций и граждан в рамках анализа</w:t>
      </w:r>
      <w:r>
        <w:rPr>
          <w:b/>
          <w:bCs/>
        </w:rPr>
        <w:br/>
      </w:r>
      <w:r>
        <w:rPr>
          <w:rStyle w:val="afa"/>
        </w:rPr>
        <w:t> проекта муниципального нормативного правового акта </w:t>
      </w:r>
      <w:r>
        <w:rPr>
          <w:b/>
          <w:bCs/>
        </w:rPr>
        <w:br/>
      </w:r>
      <w:r>
        <w:rPr>
          <w:rStyle w:val="afa"/>
        </w:rPr>
        <w:t>на предмет его влияния на конкуренцию</w:t>
      </w:r>
    </w:p>
    <w:p w:rsidR="00EF63EB" w:rsidRPr="003D1D9E" w:rsidRDefault="003D1D9E">
      <w:pPr>
        <w:spacing w:after="0" w:line="240" w:lineRule="auto"/>
        <w:ind w:firstLine="708"/>
        <w:jc w:val="both"/>
        <w:rPr>
          <w:rFonts w:ascii="Times New Roman" w:hAnsi="Times New Roman" w:cs="Times New Roman"/>
        </w:rPr>
      </w:pPr>
      <w:r w:rsidRPr="003D1D9E">
        <w:rPr>
          <w:rFonts w:ascii="Times New Roman" w:hAnsi="Times New Roman" w:cs="Times New Roman"/>
        </w:rPr>
        <w:t>Управление массовых коммуникаций и информационных технологий администрации Губкинского городского округа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Губкинского городского округа «</w:t>
      </w:r>
      <w:r w:rsidR="00D7556A" w:rsidRPr="00D7556A">
        <w:rPr>
          <w:rFonts w:ascii="Times New Roman" w:eastAsia="Calibri" w:hAnsi="Times New Roman" w:cs="Times New Roman"/>
        </w:rPr>
        <w:t>О внесении изменений в постановление администрации Губкинского городского округа от 10 октября 2013 года № 2457-па</w:t>
      </w:r>
      <w:r w:rsidRPr="003D1D9E">
        <w:rPr>
          <w:rFonts w:ascii="Times New Roman" w:hAnsi="Times New Roman" w:cs="Times New Roman"/>
        </w:rPr>
        <w:t xml:space="preserve">» на предмет его влияния на конкуренцию. </w:t>
      </w:r>
    </w:p>
    <w:p w:rsidR="00EF63EB" w:rsidRPr="003D1D9E" w:rsidRDefault="003D1D9E">
      <w:pPr>
        <w:spacing w:after="0" w:line="240" w:lineRule="auto"/>
        <w:ind w:firstLine="708"/>
        <w:jc w:val="both"/>
        <w:rPr>
          <w:rFonts w:ascii="Times New Roman" w:hAnsi="Times New Roman" w:cs="Times New Roman"/>
        </w:rPr>
      </w:pPr>
      <w:r w:rsidRPr="003D1D9E">
        <w:rPr>
          <w:rFonts w:ascii="Times New Roman" w:hAnsi="Times New Roman" w:cs="Times New Roman"/>
        </w:rPr>
        <w:t>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w:t>
      </w:r>
    </w:p>
    <w:p w:rsidR="00EF63EB" w:rsidRPr="003D1D9E" w:rsidRDefault="003D1D9E">
      <w:pPr>
        <w:pStyle w:val="af9"/>
        <w:spacing w:before="0" w:beforeAutospacing="0" w:after="0" w:afterAutospacing="0"/>
        <w:ind w:firstLine="709"/>
        <w:jc w:val="both"/>
      </w:pPr>
      <w:r w:rsidRPr="003D1D9E">
        <w:rPr>
          <w:rStyle w:val="afa"/>
        </w:rPr>
        <w:t>Замечания и предложения принимаются по адресу:</w:t>
      </w:r>
      <w:r w:rsidRPr="003D1D9E">
        <w:t xml:space="preserve"> 309189, Белгородская область, г. Губкин, ул. Мира, д. 16, а также по адресу электронной почты: zemlyakova_mn@gu.belregion.ru</w:t>
      </w:r>
      <w:r w:rsidRPr="003D1D9E">
        <w:br/>
      </w:r>
      <w:r w:rsidRPr="003D1D9E">
        <w:rPr>
          <w:rStyle w:val="afa"/>
        </w:rPr>
        <w:t>Сроки приема предложений и замечаний:</w:t>
      </w:r>
      <w:r w:rsidR="00D7556A" w:rsidRPr="00D7556A">
        <w:t xml:space="preserve"> </w:t>
      </w:r>
      <w:r w:rsidR="00D7556A">
        <w:t>с 13.11.2024 года по 26.11.2024 года</w:t>
      </w:r>
      <w:r w:rsidRPr="003D1D9E">
        <w:t>.</w:t>
      </w:r>
      <w:r w:rsidRPr="003D1D9E">
        <w:br/>
        <w:t>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2024  год, который до 10.02.2025 года 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w:t>
      </w:r>
      <w:hyperlink r:id="rId7" w:tooltip="https://gubkinadm.gosuslugi.ru/deyatelnost/napravleniya-deyatelnosti/antimonopolnyy-komplaens/" w:history="1">
        <w:r w:rsidRPr="003D1D9E">
          <w:rPr>
            <w:rStyle w:val="afb"/>
          </w:rPr>
          <w:t>Антимонопольный комплаенс</w:t>
        </w:r>
      </w:hyperlink>
      <w:r w:rsidRPr="003D1D9E">
        <w:t>».</w:t>
      </w:r>
    </w:p>
    <w:p w:rsidR="00EF63EB" w:rsidRPr="003D1D9E" w:rsidRDefault="003D1D9E">
      <w:pPr>
        <w:pStyle w:val="af9"/>
        <w:spacing w:before="0" w:beforeAutospacing="0" w:after="0" w:afterAutospacing="0"/>
        <w:ind w:firstLine="709"/>
        <w:jc w:val="both"/>
        <w:rPr>
          <w:rStyle w:val="afa"/>
        </w:rPr>
      </w:pPr>
      <w:r w:rsidRPr="003D1D9E">
        <w:rPr>
          <w:rStyle w:val="afa"/>
        </w:rPr>
        <w:t>К уведомлению прилагаются:</w:t>
      </w:r>
    </w:p>
    <w:p w:rsidR="00EF63EB" w:rsidRPr="003D1D9E" w:rsidRDefault="003D1D9E" w:rsidP="00F0060F">
      <w:pPr>
        <w:pStyle w:val="af9"/>
        <w:numPr>
          <w:ilvl w:val="0"/>
          <w:numId w:val="1"/>
        </w:numPr>
        <w:spacing w:before="0" w:beforeAutospacing="0" w:after="0" w:afterAutospacing="0"/>
        <w:ind w:left="142" w:firstLine="0"/>
        <w:jc w:val="both"/>
      </w:pPr>
      <w:r w:rsidRPr="003D1D9E">
        <w:t>Анкета участника публичных консультаций в формате Word. </w:t>
      </w:r>
      <w:r w:rsidRPr="003D1D9E">
        <w:br/>
        <w:t>2. Текст проекта муниципальног</w:t>
      </w:r>
      <w:r>
        <w:t>о нормативного правового акта в формате Word.</w:t>
      </w:r>
      <w:r w:rsidR="00F0060F">
        <w:br/>
      </w:r>
      <w:r w:rsidR="00F0060F" w:rsidRPr="00F0060F">
        <w:t>3. Текст действующего муниципального нормативного правового акта в формате Word.</w:t>
      </w:r>
      <w:r>
        <w:t> </w:t>
      </w:r>
      <w:r>
        <w:br/>
      </w:r>
      <w:r w:rsidR="00F0060F">
        <w:t>4</w:t>
      </w:r>
      <w:r>
        <w:t>. Обоснование необходимости реализации предлагаемых решений посредством принятия муниципального нормативного правового акта, в том числе их влияния на конкуренцию, в формате Word. </w:t>
      </w:r>
      <w:r>
        <w:rPr>
          <w:rStyle w:val="afa"/>
        </w:rPr>
        <w:t xml:space="preserve">Место размещения приложений в информационно-телекоммуникационной сети «Интернет»: </w:t>
      </w:r>
      <w:r>
        <w:t>официальный сайт органов местного самоуправления Губкинского городского округа, раздел «</w:t>
      </w:r>
      <w:hyperlink r:id="rId8" w:tooltip="https://gubkinadm.gosuslugi.ru/deyatelnost/napravleniya-deyatelnosti/antimonopolnyy-komplaens/" w:history="1">
        <w:r>
          <w:rPr>
            <w:rStyle w:val="afb"/>
          </w:rPr>
          <w:t>Антимонопольный комплаенс</w:t>
        </w:r>
      </w:hyperlink>
      <w:r>
        <w:t>»</w:t>
      </w:r>
      <w:r>
        <w:br/>
      </w:r>
      <w:r>
        <w:rPr>
          <w:rStyle w:val="afa"/>
        </w:rPr>
        <w:t>Контактное лицо</w:t>
      </w:r>
      <w:r w:rsidRPr="003D1D9E">
        <w:rPr>
          <w:rStyle w:val="afa"/>
        </w:rPr>
        <w:t xml:space="preserve">:  </w:t>
      </w:r>
      <w:r w:rsidRPr="003D1D9E">
        <w:rPr>
          <w:rStyle w:val="afa"/>
          <w:b w:val="0"/>
          <w:bCs w:val="0"/>
        </w:rPr>
        <w:t>Землякова Марья Николаевна</w:t>
      </w:r>
      <w:r w:rsidRPr="003D1D9E">
        <w:t>, заместитель руководителя аппарата администрации, начальник управления массовых коммуникаций и информационных технологий администрации Губкинск</w:t>
      </w:r>
      <w:bookmarkStart w:id="0" w:name="_GoBack"/>
      <w:bookmarkEnd w:id="0"/>
      <w:r w:rsidRPr="003D1D9E">
        <w:t>ого городского округа, телефон (47-241) 2-16-28</w:t>
      </w:r>
    </w:p>
    <w:p w:rsidR="00EF63EB" w:rsidRDefault="003D1D9E">
      <w:pPr>
        <w:pStyle w:val="af9"/>
        <w:spacing w:before="0" w:beforeAutospacing="0" w:after="0" w:afterAutospacing="0"/>
        <w:jc w:val="both"/>
      </w:pPr>
      <w:r w:rsidRPr="003D1D9E">
        <w:rPr>
          <w:rStyle w:val="afa"/>
        </w:rPr>
        <w:t xml:space="preserve">Режим работы: </w:t>
      </w:r>
      <w:r w:rsidRPr="003D1D9E">
        <w:t>с 9-00 до 18-00, перерыв с 13-00 до 14-00</w:t>
      </w:r>
    </w:p>
    <w:p w:rsidR="00EF63EB" w:rsidRDefault="00EF63EB">
      <w:pPr>
        <w:pStyle w:val="af9"/>
        <w:jc w:val="both"/>
      </w:pPr>
    </w:p>
    <w:sectPr w:rsidR="00EF63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3EB" w:rsidRDefault="003D1D9E">
      <w:pPr>
        <w:spacing w:after="0" w:line="240" w:lineRule="auto"/>
      </w:pPr>
      <w:r>
        <w:separator/>
      </w:r>
    </w:p>
  </w:endnote>
  <w:endnote w:type="continuationSeparator" w:id="0">
    <w:p w:rsidR="00EF63EB" w:rsidRDefault="003D1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3EB" w:rsidRDefault="003D1D9E">
      <w:pPr>
        <w:spacing w:after="0" w:line="240" w:lineRule="auto"/>
      </w:pPr>
      <w:r>
        <w:separator/>
      </w:r>
    </w:p>
  </w:footnote>
  <w:footnote w:type="continuationSeparator" w:id="0">
    <w:p w:rsidR="00EF63EB" w:rsidRDefault="003D1D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30509"/>
    <w:multiLevelType w:val="hybridMultilevel"/>
    <w:tmpl w:val="B0BEF99C"/>
    <w:lvl w:ilvl="0" w:tplc="809EC3E6">
      <w:start w:val="1"/>
      <w:numFmt w:val="decimal"/>
      <w:lvlText w:val="%1."/>
      <w:lvlJc w:val="left"/>
      <w:pPr>
        <w:ind w:left="720" w:hanging="360"/>
      </w:pPr>
      <w:rPr>
        <w:rFonts w:hint="default"/>
      </w:rPr>
    </w:lvl>
    <w:lvl w:ilvl="1" w:tplc="C494140A">
      <w:start w:val="1"/>
      <w:numFmt w:val="lowerLetter"/>
      <w:lvlText w:val="%2."/>
      <w:lvlJc w:val="left"/>
      <w:pPr>
        <w:ind w:left="1440" w:hanging="360"/>
      </w:pPr>
    </w:lvl>
    <w:lvl w:ilvl="2" w:tplc="3B02126C">
      <w:start w:val="1"/>
      <w:numFmt w:val="lowerRoman"/>
      <w:lvlText w:val="%3."/>
      <w:lvlJc w:val="right"/>
      <w:pPr>
        <w:ind w:left="2160" w:hanging="180"/>
      </w:pPr>
    </w:lvl>
    <w:lvl w:ilvl="3" w:tplc="40F0B438">
      <w:start w:val="1"/>
      <w:numFmt w:val="decimal"/>
      <w:lvlText w:val="%4."/>
      <w:lvlJc w:val="left"/>
      <w:pPr>
        <w:ind w:left="2880" w:hanging="360"/>
      </w:pPr>
    </w:lvl>
    <w:lvl w:ilvl="4" w:tplc="7ACEC71E">
      <w:start w:val="1"/>
      <w:numFmt w:val="lowerLetter"/>
      <w:lvlText w:val="%5."/>
      <w:lvlJc w:val="left"/>
      <w:pPr>
        <w:ind w:left="3600" w:hanging="360"/>
      </w:pPr>
    </w:lvl>
    <w:lvl w:ilvl="5" w:tplc="6DC227CE">
      <w:start w:val="1"/>
      <w:numFmt w:val="lowerRoman"/>
      <w:lvlText w:val="%6."/>
      <w:lvlJc w:val="right"/>
      <w:pPr>
        <w:ind w:left="4320" w:hanging="180"/>
      </w:pPr>
    </w:lvl>
    <w:lvl w:ilvl="6" w:tplc="71CAC382">
      <w:start w:val="1"/>
      <w:numFmt w:val="decimal"/>
      <w:lvlText w:val="%7."/>
      <w:lvlJc w:val="left"/>
      <w:pPr>
        <w:ind w:left="5040" w:hanging="360"/>
      </w:pPr>
    </w:lvl>
    <w:lvl w:ilvl="7" w:tplc="01D6F064">
      <w:start w:val="1"/>
      <w:numFmt w:val="lowerLetter"/>
      <w:lvlText w:val="%8."/>
      <w:lvlJc w:val="left"/>
      <w:pPr>
        <w:ind w:left="5760" w:hanging="360"/>
      </w:pPr>
    </w:lvl>
    <w:lvl w:ilvl="8" w:tplc="B95C83B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3EB"/>
    <w:rsid w:val="003D1D9E"/>
    <w:rsid w:val="00D7556A"/>
    <w:rsid w:val="00EF63EB"/>
    <w:rsid w:val="00F00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7DCA28-54BB-406F-97FA-5E745848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paragraph" w:styleId="af9">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Strong"/>
    <w:basedOn w:val="a0"/>
    <w:uiPriority w:val="22"/>
    <w:qFormat/>
    <w:rPr>
      <w:b/>
      <w:bCs/>
    </w:rPr>
  </w:style>
  <w:style w:type="character" w:styleId="afb">
    <w:name w:val="Hyperlink"/>
    <w:basedOn w:val="a0"/>
    <w:uiPriority w:val="99"/>
    <w:semiHidden/>
    <w:unhideWhenUsed/>
    <w:rPr>
      <w:color w:val="0000FF"/>
      <w:u w:val="single"/>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ubkinadm.gosuslugi.ru/deyatelnost/napravleniya-deyatelnosti/antimonopolnyy-komplaens/" TargetMode="External"/><Relationship Id="rId3" Type="http://schemas.openxmlformats.org/officeDocument/2006/relationships/settings" Target="settings.xml"/><Relationship Id="rId7" Type="http://schemas.openxmlformats.org/officeDocument/2006/relationships/hyperlink" Target="https://gubkinadm.gosuslugi.ru/deyatelnost/napravleniya-deyatelnosti/antimonopolnyy-komplae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Ефремова</dc:creator>
  <cp:keywords/>
  <dc:description/>
  <cp:lastModifiedBy>Людмила Ложкина</cp:lastModifiedBy>
  <cp:revision>12</cp:revision>
  <dcterms:created xsi:type="dcterms:W3CDTF">2024-08-09T11:41:00Z</dcterms:created>
  <dcterms:modified xsi:type="dcterms:W3CDTF">2024-11-12T08:00:00Z</dcterms:modified>
</cp:coreProperties>
</file>