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F26493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F26493">
              <w:rPr>
                <w:sz w:val="24"/>
                <w:szCs w:val="24"/>
                <w:u w:val="single"/>
              </w:rPr>
              <w:t xml:space="preserve"> городского округа от 27 июня 2019 года № 1100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26493">
              <w:rPr>
                <w:sz w:val="24"/>
                <w:szCs w:val="24"/>
              </w:rPr>
              <w:t>07.06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26493">
              <w:rPr>
                <w:sz w:val="24"/>
                <w:szCs w:val="24"/>
              </w:rPr>
              <w:t>21.06</w:t>
            </w:r>
            <w:bookmarkStart w:id="0" w:name="_GoBack"/>
            <w:bookmarkEnd w:id="0"/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6B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493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2019-12-05T14:04:00Z</dcterms:created>
  <dcterms:modified xsi:type="dcterms:W3CDTF">2024-06-05T14:29:00Z</dcterms:modified>
</cp:coreProperties>
</file>