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C7" w:rsidRPr="00B801C7" w:rsidRDefault="00B801C7">
      <w:pPr>
        <w:spacing w:after="1" w:line="200" w:lineRule="auto"/>
        <w:rPr>
          <w:color w:val="000000" w:themeColor="text1"/>
        </w:rPr>
      </w:pPr>
      <w:r w:rsidRPr="00B801C7">
        <w:rPr>
          <w:rFonts w:ascii="Tahoma" w:hAnsi="Tahoma" w:cs="Tahoma"/>
          <w:color w:val="000000" w:themeColor="text1"/>
          <w:sz w:val="20"/>
        </w:rPr>
        <w:br/>
      </w:r>
    </w:p>
    <w:p w:rsidR="00B801C7" w:rsidRPr="00B801C7" w:rsidRDefault="00B801C7">
      <w:pPr>
        <w:spacing w:after="1" w:line="220" w:lineRule="auto"/>
        <w:outlineLvl w:val="0"/>
        <w:rPr>
          <w:color w:val="000000" w:themeColor="text1"/>
        </w:rPr>
      </w:pPr>
    </w:p>
    <w:p w:rsidR="00B801C7" w:rsidRPr="00B801C7" w:rsidRDefault="00B801C7">
      <w:pPr>
        <w:spacing w:after="1" w:line="220" w:lineRule="auto"/>
        <w:jc w:val="center"/>
        <w:rPr>
          <w:color w:val="000000" w:themeColor="text1"/>
        </w:rPr>
      </w:pPr>
      <w:r w:rsidRPr="00B801C7">
        <w:rPr>
          <w:rFonts w:ascii="Calibri" w:hAnsi="Calibri" w:cs="Calibri"/>
          <w:b/>
          <w:color w:val="000000" w:themeColor="text1"/>
        </w:rPr>
        <w:t>АДМИНИСТРАЦИЯ ГУБКИНСКОГО ГОРОДСКОГО ОКРУГА</w:t>
      </w:r>
    </w:p>
    <w:p w:rsidR="00B801C7" w:rsidRPr="00B801C7" w:rsidRDefault="00B801C7">
      <w:pPr>
        <w:spacing w:after="1" w:line="220" w:lineRule="auto"/>
        <w:jc w:val="center"/>
        <w:rPr>
          <w:color w:val="000000" w:themeColor="text1"/>
        </w:rPr>
      </w:pPr>
      <w:r w:rsidRPr="00B801C7">
        <w:rPr>
          <w:rFonts w:ascii="Calibri" w:hAnsi="Calibri" w:cs="Calibri"/>
          <w:b/>
          <w:color w:val="000000" w:themeColor="text1"/>
        </w:rPr>
        <w:t>БЕЛГОРОДСКОЙ ОБЛАСТИ</w:t>
      </w:r>
    </w:p>
    <w:p w:rsidR="00B801C7" w:rsidRPr="00B801C7" w:rsidRDefault="00B801C7">
      <w:pPr>
        <w:spacing w:after="1" w:line="220" w:lineRule="auto"/>
        <w:jc w:val="center"/>
        <w:rPr>
          <w:color w:val="000000" w:themeColor="text1"/>
        </w:rPr>
      </w:pPr>
    </w:p>
    <w:p w:rsidR="00B801C7" w:rsidRPr="00B801C7" w:rsidRDefault="00B801C7">
      <w:pPr>
        <w:spacing w:after="1" w:line="220" w:lineRule="auto"/>
        <w:jc w:val="center"/>
        <w:rPr>
          <w:color w:val="000000" w:themeColor="text1"/>
        </w:rPr>
      </w:pPr>
      <w:r w:rsidRPr="00B801C7">
        <w:rPr>
          <w:rFonts w:ascii="Calibri" w:hAnsi="Calibri" w:cs="Calibri"/>
          <w:b/>
          <w:color w:val="000000" w:themeColor="text1"/>
        </w:rPr>
        <w:t>ПОСТАНОВЛЕНИЕ</w:t>
      </w:r>
    </w:p>
    <w:p w:rsidR="00B801C7" w:rsidRPr="00B801C7" w:rsidRDefault="00B801C7">
      <w:pPr>
        <w:spacing w:after="1" w:line="220" w:lineRule="auto"/>
        <w:jc w:val="center"/>
        <w:rPr>
          <w:color w:val="000000" w:themeColor="text1"/>
        </w:rPr>
      </w:pPr>
      <w:r w:rsidRPr="00B801C7">
        <w:rPr>
          <w:rFonts w:ascii="Calibri" w:hAnsi="Calibri" w:cs="Calibri"/>
          <w:b/>
          <w:color w:val="000000" w:themeColor="text1"/>
        </w:rPr>
        <w:t>от 11 марта 2016 г. N 409-па</w:t>
      </w:r>
    </w:p>
    <w:p w:rsidR="00B801C7" w:rsidRPr="00B801C7" w:rsidRDefault="00B801C7">
      <w:pPr>
        <w:spacing w:after="1" w:line="220" w:lineRule="auto"/>
        <w:jc w:val="center"/>
        <w:rPr>
          <w:color w:val="000000" w:themeColor="text1"/>
        </w:rPr>
      </w:pPr>
    </w:p>
    <w:p w:rsidR="00B801C7" w:rsidRPr="00B801C7" w:rsidRDefault="00B801C7">
      <w:pPr>
        <w:spacing w:after="1" w:line="220" w:lineRule="auto"/>
        <w:jc w:val="center"/>
        <w:rPr>
          <w:color w:val="000000" w:themeColor="text1"/>
        </w:rPr>
      </w:pPr>
      <w:r w:rsidRPr="00B801C7">
        <w:rPr>
          <w:rFonts w:ascii="Calibri" w:hAnsi="Calibri" w:cs="Calibri"/>
          <w:b/>
          <w:color w:val="000000" w:themeColor="text1"/>
        </w:rPr>
        <w:t>О ВНЕСЕНИИ ИЗМЕНЕНИЙ В АДМИНИСТРАТИВНЫЕ РЕГЛАМЕНТЫ</w:t>
      </w:r>
    </w:p>
    <w:p w:rsidR="00B801C7" w:rsidRPr="00B801C7" w:rsidRDefault="00B801C7">
      <w:pPr>
        <w:spacing w:after="1" w:line="220" w:lineRule="auto"/>
        <w:jc w:val="center"/>
        <w:rPr>
          <w:color w:val="000000" w:themeColor="text1"/>
        </w:rPr>
      </w:pPr>
      <w:r w:rsidRPr="00B801C7">
        <w:rPr>
          <w:rFonts w:ascii="Calibri" w:hAnsi="Calibri" w:cs="Calibri"/>
          <w:b/>
          <w:color w:val="000000" w:themeColor="text1"/>
        </w:rPr>
        <w:t>ПРЕДОСТАВЛЕНИЯ МУНИЦИПАЛЬНЫХ УСЛУГ</w:t>
      </w:r>
    </w:p>
    <w:p w:rsidR="00B801C7" w:rsidRPr="00B801C7" w:rsidRDefault="00B801C7">
      <w:pPr>
        <w:spacing w:after="1"/>
        <w:rPr>
          <w:color w:val="000000" w:themeColor="text1"/>
        </w:rPr>
      </w:pPr>
    </w:p>
    <w:p w:rsidR="00B801C7" w:rsidRPr="00B801C7" w:rsidRDefault="00B801C7" w:rsidP="00B801C7">
      <w:pPr>
        <w:spacing w:after="1" w:line="220" w:lineRule="auto"/>
        <w:ind w:firstLine="540"/>
        <w:jc w:val="center"/>
        <w:rPr>
          <w:color w:val="000000" w:themeColor="text1"/>
        </w:rPr>
      </w:pPr>
      <w:r w:rsidRPr="00B801C7">
        <w:rPr>
          <w:color w:val="000000" w:themeColor="text1"/>
        </w:rPr>
        <w:t>Список изменяющих документов</w:t>
      </w:r>
    </w:p>
    <w:p w:rsidR="00B801C7" w:rsidRPr="00B801C7" w:rsidRDefault="00B801C7" w:rsidP="00B801C7">
      <w:pPr>
        <w:spacing w:after="1" w:line="220" w:lineRule="auto"/>
        <w:ind w:firstLine="540"/>
        <w:jc w:val="center"/>
        <w:rPr>
          <w:color w:val="000000" w:themeColor="text1"/>
        </w:rPr>
      </w:pPr>
      <w:proofErr w:type="gramStart"/>
      <w:r w:rsidRPr="00B801C7">
        <w:rPr>
          <w:color w:val="000000" w:themeColor="text1"/>
        </w:rPr>
        <w:t xml:space="preserve">(в ред. постановлений администрации </w:t>
      </w:r>
      <w:proofErr w:type="spellStart"/>
      <w:r w:rsidRPr="00B801C7">
        <w:rPr>
          <w:color w:val="000000" w:themeColor="text1"/>
        </w:rPr>
        <w:t>Губкинского</w:t>
      </w:r>
      <w:proofErr w:type="spellEnd"/>
      <w:r w:rsidRPr="00B801C7">
        <w:rPr>
          <w:color w:val="000000" w:themeColor="text1"/>
        </w:rPr>
        <w:t xml:space="preserve"> городского округа</w:t>
      </w:r>
      <w:proofErr w:type="gramEnd"/>
    </w:p>
    <w:p w:rsidR="00B801C7" w:rsidRPr="00B801C7" w:rsidRDefault="00B801C7" w:rsidP="00B801C7">
      <w:pPr>
        <w:spacing w:after="1" w:line="220" w:lineRule="auto"/>
        <w:ind w:firstLine="540"/>
        <w:jc w:val="center"/>
        <w:rPr>
          <w:color w:val="000000" w:themeColor="text1"/>
        </w:rPr>
      </w:pPr>
      <w:r w:rsidRPr="00B801C7">
        <w:rPr>
          <w:color w:val="000000" w:themeColor="text1"/>
        </w:rPr>
        <w:t xml:space="preserve">Белгородской области от 13.06.2019 </w:t>
      </w:r>
      <w:hyperlink r:id="rId5">
        <w:r w:rsidRPr="00B801C7">
          <w:rPr>
            <w:rStyle w:val="a3"/>
            <w:color w:val="000000" w:themeColor="text1"/>
          </w:rPr>
          <w:t>N 992-па</w:t>
        </w:r>
      </w:hyperlink>
      <w:r w:rsidRPr="00B801C7">
        <w:rPr>
          <w:color w:val="000000" w:themeColor="text1"/>
        </w:rPr>
        <w:t xml:space="preserve">, от 21.12.2022 </w:t>
      </w:r>
      <w:hyperlink r:id="rId6">
        <w:r w:rsidRPr="00B801C7">
          <w:rPr>
            <w:rStyle w:val="a3"/>
            <w:color w:val="000000" w:themeColor="text1"/>
          </w:rPr>
          <w:t>N 2567-па</w:t>
        </w:r>
      </w:hyperlink>
      <w:r w:rsidRPr="00B801C7">
        <w:rPr>
          <w:color w:val="000000" w:themeColor="text1"/>
        </w:rPr>
        <w:t>,</w:t>
      </w:r>
    </w:p>
    <w:p w:rsidR="00B801C7" w:rsidRPr="00B801C7" w:rsidRDefault="00B801C7" w:rsidP="00B801C7">
      <w:pPr>
        <w:spacing w:after="1" w:line="220" w:lineRule="auto"/>
        <w:ind w:firstLine="540"/>
        <w:jc w:val="center"/>
        <w:rPr>
          <w:color w:val="000000" w:themeColor="text1"/>
        </w:rPr>
      </w:pPr>
      <w:r w:rsidRPr="00B801C7">
        <w:rPr>
          <w:color w:val="000000" w:themeColor="text1"/>
        </w:rPr>
        <w:t xml:space="preserve">от 21.12.2022 </w:t>
      </w:r>
      <w:hyperlink r:id="rId7">
        <w:r w:rsidRPr="00B801C7">
          <w:rPr>
            <w:rStyle w:val="a3"/>
            <w:color w:val="000000" w:themeColor="text1"/>
          </w:rPr>
          <w:t>N 2568-па</w:t>
        </w:r>
      </w:hyperlink>
      <w:r w:rsidRPr="00B801C7">
        <w:rPr>
          <w:color w:val="000000" w:themeColor="text1"/>
        </w:rPr>
        <w:t xml:space="preserve">, от 21.12.2022 </w:t>
      </w:r>
      <w:hyperlink r:id="rId8">
        <w:r w:rsidRPr="00B801C7">
          <w:rPr>
            <w:rStyle w:val="a3"/>
            <w:color w:val="000000" w:themeColor="text1"/>
          </w:rPr>
          <w:t>N 2569-па</w:t>
        </w:r>
      </w:hyperlink>
      <w:r w:rsidRPr="00B801C7">
        <w:rPr>
          <w:color w:val="000000" w:themeColor="text1"/>
        </w:rPr>
        <w:t>)</w:t>
      </w:r>
    </w:p>
    <w:p w:rsidR="00B801C7" w:rsidRPr="00B801C7" w:rsidRDefault="00B801C7" w:rsidP="00B801C7">
      <w:pPr>
        <w:spacing w:after="1" w:line="220" w:lineRule="auto"/>
        <w:ind w:firstLine="540"/>
        <w:jc w:val="center"/>
        <w:rPr>
          <w:color w:val="000000" w:themeColor="text1"/>
        </w:rPr>
      </w:pPr>
    </w:p>
    <w:p w:rsidR="00B801C7" w:rsidRPr="00B801C7" w:rsidRDefault="00B801C7">
      <w:pPr>
        <w:spacing w:after="1" w:line="220" w:lineRule="auto"/>
        <w:ind w:firstLine="540"/>
        <w:jc w:val="both"/>
        <w:rPr>
          <w:color w:val="000000" w:themeColor="text1"/>
        </w:rPr>
      </w:pPr>
      <w:proofErr w:type="gramStart"/>
      <w:r w:rsidRPr="00B801C7">
        <w:rPr>
          <w:rFonts w:ascii="Calibri" w:hAnsi="Calibri" w:cs="Calibri"/>
          <w:color w:val="000000" w:themeColor="text1"/>
        </w:rPr>
        <w:t xml:space="preserve">В целях реализации Федерального </w:t>
      </w:r>
      <w:hyperlink r:id="rId9">
        <w:r w:rsidRPr="00B801C7">
          <w:rPr>
            <w:rFonts w:ascii="Calibri" w:hAnsi="Calibri" w:cs="Calibri"/>
            <w:color w:val="000000" w:themeColor="text1"/>
          </w:rPr>
          <w:t>закона</w:t>
        </w:r>
      </w:hyperlink>
      <w:r w:rsidRPr="00B801C7">
        <w:rPr>
          <w:rFonts w:ascii="Calibri" w:hAnsi="Calibri" w:cs="Calibri"/>
          <w:color w:val="000000" w:themeColor="text1"/>
        </w:rPr>
        <w:t xml:space="preserve"> от 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Федерального </w:t>
      </w:r>
      <w:hyperlink r:id="rId10">
        <w:r w:rsidRPr="00B801C7">
          <w:rPr>
            <w:rFonts w:ascii="Calibri" w:hAnsi="Calibri" w:cs="Calibri"/>
            <w:color w:val="000000" w:themeColor="text1"/>
          </w:rPr>
          <w:t>закона</w:t>
        </w:r>
      </w:hyperlink>
      <w:r w:rsidRPr="00B801C7">
        <w:rPr>
          <w:rFonts w:ascii="Calibri" w:hAnsi="Calibri" w:cs="Calibri"/>
          <w:color w:val="000000" w:themeColor="text1"/>
        </w:rPr>
        <w:t xml:space="preserve"> от 27 июля 2010 года N 210-ФЗ "Об организации предоставления государственных и муниципальных услуг", в соответствии с Федеральным </w:t>
      </w:r>
      <w:hyperlink r:id="rId11">
        <w:r w:rsidRPr="00B801C7">
          <w:rPr>
            <w:rFonts w:ascii="Calibri" w:hAnsi="Calibri" w:cs="Calibri"/>
            <w:color w:val="000000" w:themeColor="text1"/>
          </w:rPr>
          <w:t>законом</w:t>
        </w:r>
      </w:hyperlink>
      <w:r w:rsidRPr="00B801C7">
        <w:rPr>
          <w:rFonts w:ascii="Calibri" w:hAnsi="Calibri" w:cs="Calibri"/>
          <w:color w:val="000000" w:themeColor="text1"/>
        </w:rPr>
        <w:t xml:space="preserve"> от 6 октября 2003 года</w:t>
      </w:r>
      <w:proofErr w:type="gramEnd"/>
      <w:r w:rsidRPr="00B801C7">
        <w:rPr>
          <w:rFonts w:ascii="Calibri" w:hAnsi="Calibri" w:cs="Calibri"/>
          <w:color w:val="000000" w:themeColor="text1"/>
        </w:rPr>
        <w:t xml:space="preserve"> N 131-ФЗ "Об общих принципах организации местного самоуправления в Российской Федерации", на основании </w:t>
      </w:r>
      <w:hyperlink r:id="rId12">
        <w:r w:rsidRPr="00B801C7">
          <w:rPr>
            <w:rFonts w:ascii="Calibri" w:hAnsi="Calibri" w:cs="Calibri"/>
            <w:color w:val="000000" w:themeColor="text1"/>
          </w:rPr>
          <w:t>Устава</w:t>
        </w:r>
      </w:hyperlink>
      <w:r w:rsidRPr="00B801C7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 постановляю:</w:t>
      </w:r>
    </w:p>
    <w:p w:rsidR="00B801C7" w:rsidRPr="00B801C7" w:rsidRDefault="00B801C7">
      <w:pPr>
        <w:spacing w:after="1" w:line="220" w:lineRule="auto"/>
        <w:ind w:firstLine="540"/>
        <w:jc w:val="both"/>
        <w:rPr>
          <w:color w:val="000000" w:themeColor="text1"/>
        </w:rPr>
      </w:pPr>
    </w:p>
    <w:p w:rsidR="00B801C7" w:rsidRPr="00B801C7" w:rsidRDefault="00B801C7">
      <w:pPr>
        <w:spacing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>1. Внести изменения в административные регламенты предоставления муниципальных услуг: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 xml:space="preserve">1) Абзац утратил силу. - </w:t>
      </w:r>
      <w:hyperlink r:id="rId13">
        <w:r w:rsidRPr="00B801C7">
          <w:rPr>
            <w:rFonts w:ascii="Calibri" w:hAnsi="Calibri" w:cs="Calibri"/>
            <w:color w:val="000000" w:themeColor="text1"/>
          </w:rPr>
          <w:t>Постановление</w:t>
        </w:r>
      </w:hyperlink>
      <w:r w:rsidRPr="00B801C7">
        <w:rPr>
          <w:rFonts w:ascii="Calibri" w:hAnsi="Calibri" w:cs="Calibri"/>
          <w:color w:val="000000" w:themeColor="text1"/>
        </w:rPr>
        <w:t xml:space="preserve"> администрации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 Белгородской области от 21.12.2022 N 2569-па;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>"</w:t>
      </w:r>
      <w:hyperlink r:id="rId14">
        <w:r w:rsidRPr="00B801C7">
          <w:rPr>
            <w:rFonts w:ascii="Calibri" w:hAnsi="Calibri" w:cs="Calibri"/>
            <w:color w:val="000000" w:themeColor="text1"/>
          </w:rPr>
          <w:t>Предоставление информации об организации отдыха</w:t>
        </w:r>
      </w:hyperlink>
      <w:r w:rsidRPr="00B801C7">
        <w:rPr>
          <w:rFonts w:ascii="Calibri" w:hAnsi="Calibri" w:cs="Calibri"/>
          <w:color w:val="000000" w:themeColor="text1"/>
        </w:rPr>
        <w:t xml:space="preserve"> и оздоровления детей в каникулярное время в муниципальном оздоровительном учреждении "Спортивно-оздоровительный комплекс "</w:t>
      </w:r>
      <w:proofErr w:type="spellStart"/>
      <w:r w:rsidRPr="00B801C7">
        <w:rPr>
          <w:rFonts w:ascii="Calibri" w:hAnsi="Calibri" w:cs="Calibri"/>
          <w:color w:val="000000" w:themeColor="text1"/>
        </w:rPr>
        <w:t>Орленок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", </w:t>
      </w:r>
      <w:proofErr w:type="spellStart"/>
      <w:r w:rsidRPr="00B801C7">
        <w:rPr>
          <w:rFonts w:ascii="Calibri" w:hAnsi="Calibri" w:cs="Calibri"/>
          <w:color w:val="000000" w:themeColor="text1"/>
        </w:rPr>
        <w:t>утвержденный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постановлением администрации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 от 26.12.2011 N 2401-па (в редакции постановлений администрации от 13.07.2012 N 1399-па, от 10.12.2013 N 2994-па):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>- пункт 2.14 раздела 2 "Стандарт предоставления муниципальной услуги" дополнить шестым, седьмым и восьмым абзацами следующего содержания: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 xml:space="preserve">"- территориальная, пешеходная доступность (не более 10 минут пешком) для заявителей от остановок общественного транспорта к месту предоставления муниципальной услуги, наличие необходимого количества парковочных мест (в </w:t>
      </w:r>
      <w:proofErr w:type="spellStart"/>
      <w:r w:rsidRPr="00B801C7">
        <w:rPr>
          <w:rFonts w:ascii="Calibri" w:hAnsi="Calibri" w:cs="Calibri"/>
          <w:color w:val="000000" w:themeColor="text1"/>
        </w:rPr>
        <w:t>т.ч</w:t>
      </w:r>
      <w:proofErr w:type="spellEnd"/>
      <w:r w:rsidRPr="00B801C7">
        <w:rPr>
          <w:rFonts w:ascii="Calibri" w:hAnsi="Calibri" w:cs="Calibri"/>
          <w:color w:val="000000" w:themeColor="text1"/>
        </w:rPr>
        <w:t>. для инвалидов);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 xml:space="preserve">- обеспечение свободного доступа заявителей в помещение, в </w:t>
      </w:r>
      <w:proofErr w:type="spellStart"/>
      <w:r w:rsidRPr="00B801C7">
        <w:rPr>
          <w:rFonts w:ascii="Calibri" w:hAnsi="Calibri" w:cs="Calibri"/>
          <w:color w:val="000000" w:themeColor="text1"/>
        </w:rPr>
        <w:t>т.ч</w:t>
      </w:r>
      <w:proofErr w:type="spellEnd"/>
      <w:r w:rsidRPr="00B801C7">
        <w:rPr>
          <w:rFonts w:ascii="Calibri" w:hAnsi="Calibri" w:cs="Calibri"/>
          <w:color w:val="000000" w:themeColor="text1"/>
        </w:rPr>
        <w:t>. беспрепятственного доступа инвалидов (наличие поручня, пандуса и др.), содействие инвалиду при входе и выходе из помещения, в котором предоставляется муниципальная услуга;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>- обеспечение сопровождения инвалидов, имеющих стойкие нарушения функции зрения, для передвижения, по территории помещения, в котором предоставляется муниципальная услуга</w:t>
      </w:r>
      <w:proofErr w:type="gramStart"/>
      <w:r w:rsidRPr="00B801C7">
        <w:rPr>
          <w:rFonts w:ascii="Calibri" w:hAnsi="Calibri" w:cs="Calibri"/>
          <w:color w:val="000000" w:themeColor="text1"/>
        </w:rPr>
        <w:t>.";</w:t>
      </w:r>
      <w:proofErr w:type="gramEnd"/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 xml:space="preserve">2) - 3) Утратили силу. - </w:t>
      </w:r>
      <w:hyperlink r:id="rId15">
        <w:proofErr w:type="gramStart"/>
        <w:r w:rsidRPr="00B801C7">
          <w:rPr>
            <w:rFonts w:ascii="Calibri" w:hAnsi="Calibri" w:cs="Calibri"/>
            <w:color w:val="000000" w:themeColor="text1"/>
          </w:rPr>
          <w:t>Постановление</w:t>
        </w:r>
      </w:hyperlink>
      <w:r w:rsidRPr="00B801C7">
        <w:rPr>
          <w:rFonts w:ascii="Calibri" w:hAnsi="Calibri" w:cs="Calibri"/>
          <w:color w:val="000000" w:themeColor="text1"/>
        </w:rPr>
        <w:t xml:space="preserve"> администрации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 Белгородской области от 13.06.2019 N 992-па;</w:t>
      </w:r>
      <w:proofErr w:type="gramEnd"/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>4) "</w:t>
      </w:r>
      <w:hyperlink r:id="rId16">
        <w:r w:rsidRPr="00B801C7">
          <w:rPr>
            <w:rFonts w:ascii="Calibri" w:hAnsi="Calibri" w:cs="Calibri"/>
            <w:color w:val="000000" w:themeColor="text1"/>
          </w:rPr>
          <w:t>Предоставление информации о текущей успеваемости</w:t>
        </w:r>
      </w:hyperlink>
      <w:r w:rsidRPr="00B801C7">
        <w:rPr>
          <w:rFonts w:ascii="Calibri" w:hAnsi="Calibri" w:cs="Calibri"/>
          <w:color w:val="000000" w:themeColor="text1"/>
        </w:rPr>
        <w:t xml:space="preserve"> учащегося, ведение электронного дневника и электронного журнала успеваемости обучающихся общеобразовательных учреждений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округа", </w:t>
      </w:r>
      <w:proofErr w:type="spellStart"/>
      <w:proofErr w:type="gramStart"/>
      <w:r w:rsidRPr="00B801C7">
        <w:rPr>
          <w:rFonts w:ascii="Calibri" w:hAnsi="Calibri" w:cs="Calibri"/>
          <w:color w:val="000000" w:themeColor="text1"/>
        </w:rPr>
        <w:t>утвержденный</w:t>
      </w:r>
      <w:proofErr w:type="spellEnd"/>
      <w:proofErr w:type="gramEnd"/>
      <w:r w:rsidRPr="00B801C7">
        <w:rPr>
          <w:rFonts w:ascii="Calibri" w:hAnsi="Calibri" w:cs="Calibri"/>
          <w:color w:val="000000" w:themeColor="text1"/>
        </w:rPr>
        <w:t xml:space="preserve"> постановлением администрации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 от 10.02.2012 N 179-па (в редакции постановлений администрации от 17.08.2012 N 1672-па, от 10.12.2013 N 2994-па):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lastRenderedPageBreak/>
        <w:t xml:space="preserve">- </w:t>
      </w:r>
      <w:hyperlink r:id="rId17">
        <w:r w:rsidRPr="00B801C7">
          <w:rPr>
            <w:rFonts w:ascii="Calibri" w:hAnsi="Calibri" w:cs="Calibri"/>
            <w:color w:val="000000" w:themeColor="text1"/>
          </w:rPr>
          <w:t>пункт 2.16 раздела 2</w:t>
        </w:r>
      </w:hyperlink>
      <w:r w:rsidRPr="00B801C7">
        <w:rPr>
          <w:rFonts w:ascii="Calibri" w:hAnsi="Calibri" w:cs="Calibri"/>
          <w:color w:val="000000" w:themeColor="text1"/>
        </w:rPr>
        <w:t xml:space="preserve"> "Стандарт предоставления муниципальной услуги" дополнить шестым, седьмым и восьмым абзацами следующего содержания: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 xml:space="preserve">"- территориальная, пешеходная доступность (не более 10 минут пешком) для заявителей от остановок общественного транспорта к месту предоставления муниципальной услуги, наличие необходимого количества парковочных мест (в </w:t>
      </w:r>
      <w:proofErr w:type="spellStart"/>
      <w:r w:rsidRPr="00B801C7">
        <w:rPr>
          <w:rFonts w:ascii="Calibri" w:hAnsi="Calibri" w:cs="Calibri"/>
          <w:color w:val="000000" w:themeColor="text1"/>
        </w:rPr>
        <w:t>т.ч</w:t>
      </w:r>
      <w:proofErr w:type="spellEnd"/>
      <w:r w:rsidRPr="00B801C7">
        <w:rPr>
          <w:rFonts w:ascii="Calibri" w:hAnsi="Calibri" w:cs="Calibri"/>
          <w:color w:val="000000" w:themeColor="text1"/>
        </w:rPr>
        <w:t>. для инвалидов);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 xml:space="preserve">- обеспечение свободного доступа заявителей в помещение, в </w:t>
      </w:r>
      <w:proofErr w:type="spellStart"/>
      <w:r w:rsidRPr="00B801C7">
        <w:rPr>
          <w:rFonts w:ascii="Calibri" w:hAnsi="Calibri" w:cs="Calibri"/>
          <w:color w:val="000000" w:themeColor="text1"/>
        </w:rPr>
        <w:t>т.ч</w:t>
      </w:r>
      <w:proofErr w:type="spellEnd"/>
      <w:r w:rsidRPr="00B801C7">
        <w:rPr>
          <w:rFonts w:ascii="Calibri" w:hAnsi="Calibri" w:cs="Calibri"/>
          <w:color w:val="000000" w:themeColor="text1"/>
        </w:rPr>
        <w:t>. беспрепятственного доступа инвалидов (наличие поручня, пандуса и др.), содействие инвалиду при входе и выходе из помещения, в котором предоставляется муниципальная услуга;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>- обеспечение сопровождения инвалидов, имеющих стойкие нарушения функции зрения, для передвижения, по территории помещения, в котором предоставляется муниципальная услуга</w:t>
      </w:r>
      <w:proofErr w:type="gramStart"/>
      <w:r w:rsidRPr="00B801C7">
        <w:rPr>
          <w:rFonts w:ascii="Calibri" w:hAnsi="Calibri" w:cs="Calibri"/>
          <w:color w:val="000000" w:themeColor="text1"/>
        </w:rPr>
        <w:t>.";</w:t>
      </w:r>
      <w:proofErr w:type="gramEnd"/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proofErr w:type="gramStart"/>
      <w:r w:rsidRPr="00B801C7">
        <w:rPr>
          <w:rFonts w:ascii="Calibri" w:hAnsi="Calibri" w:cs="Calibri"/>
          <w:color w:val="000000" w:themeColor="text1"/>
        </w:rPr>
        <w:t>5) "</w:t>
      </w:r>
      <w:hyperlink r:id="rId18">
        <w:r w:rsidRPr="00B801C7">
          <w:rPr>
            <w:rFonts w:ascii="Calibri" w:hAnsi="Calibri" w:cs="Calibri"/>
            <w:color w:val="000000" w:themeColor="text1"/>
          </w:rPr>
          <w:t>Предоставление информации об образовательных программах</w:t>
        </w:r>
      </w:hyperlink>
      <w:r w:rsidRPr="00B801C7">
        <w:rPr>
          <w:rFonts w:ascii="Calibri" w:hAnsi="Calibri" w:cs="Calibri"/>
          <w:color w:val="000000" w:themeColor="text1"/>
        </w:rPr>
        <w:t xml:space="preserve">, рабочих программах учебных курсов, предметов, дисциплин (модулей), годовых календарных графиках муниципальных образовательных учреждений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округа", </w:t>
      </w:r>
      <w:proofErr w:type="spellStart"/>
      <w:r w:rsidRPr="00B801C7">
        <w:rPr>
          <w:rFonts w:ascii="Calibri" w:hAnsi="Calibri" w:cs="Calibri"/>
          <w:color w:val="000000" w:themeColor="text1"/>
        </w:rPr>
        <w:t>утвержденный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постановлением администрации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 от 22.11.2011 N 2156-па (в редакции постановлений администрации от 13.07.2012 N 1398-па, от 10.12.2013 N 2994-па, от 18.09.2015 N 1861-па),</w:t>
      </w:r>
      <w:proofErr w:type="gramEnd"/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proofErr w:type="gramStart"/>
      <w:r w:rsidRPr="00B801C7">
        <w:rPr>
          <w:rFonts w:ascii="Calibri" w:hAnsi="Calibri" w:cs="Calibri"/>
          <w:color w:val="000000" w:themeColor="text1"/>
        </w:rPr>
        <w:t>"</w:t>
      </w:r>
      <w:hyperlink r:id="rId19">
        <w:r w:rsidRPr="00B801C7">
          <w:rPr>
            <w:rFonts w:ascii="Calibri" w:hAnsi="Calibri" w:cs="Calibri"/>
            <w:color w:val="000000" w:themeColor="text1"/>
          </w:rPr>
          <w:t>Предоставление информации об организации общедоступного</w:t>
        </w:r>
      </w:hyperlink>
      <w:r w:rsidRPr="00B801C7">
        <w:rPr>
          <w:rFonts w:ascii="Calibri" w:hAnsi="Calibri" w:cs="Calibri"/>
          <w:color w:val="000000" w:themeColor="text1"/>
        </w:rPr>
        <w:t xml:space="preserve">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общеобразовательных учреждениях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округа", </w:t>
      </w:r>
      <w:proofErr w:type="spellStart"/>
      <w:r w:rsidRPr="00B801C7">
        <w:rPr>
          <w:rFonts w:ascii="Calibri" w:hAnsi="Calibri" w:cs="Calibri"/>
          <w:color w:val="000000" w:themeColor="text1"/>
        </w:rPr>
        <w:t>утвержденный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постановлением администрации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 от 18.11.2011 N 2124-па (в редакции постановлений администрации от 13.07.2012 N 1403-па, от 10.12.2013 N 2994-па, от 17.09.2015 N 1842-па):</w:t>
      </w:r>
      <w:proofErr w:type="gramEnd"/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>- пункт 2.17 раздела 2 "Стандарт предоставления муниципальной услуги" дополнить девятым, десятым и одиннадцатым абзацами следующего содержания: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 xml:space="preserve">"- территориальная, пешеходная доступность (не более 10 минут пешком) для заявителей от остановок общественного транспорта к месту предоставления муниципальной услуги, наличие необходимого количества парковочных мест (в </w:t>
      </w:r>
      <w:proofErr w:type="spellStart"/>
      <w:r w:rsidRPr="00B801C7">
        <w:rPr>
          <w:rFonts w:ascii="Calibri" w:hAnsi="Calibri" w:cs="Calibri"/>
          <w:color w:val="000000" w:themeColor="text1"/>
        </w:rPr>
        <w:t>т.ч</w:t>
      </w:r>
      <w:proofErr w:type="spellEnd"/>
      <w:r w:rsidRPr="00B801C7">
        <w:rPr>
          <w:rFonts w:ascii="Calibri" w:hAnsi="Calibri" w:cs="Calibri"/>
          <w:color w:val="000000" w:themeColor="text1"/>
        </w:rPr>
        <w:t>. для инвалидов);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 xml:space="preserve">- обеспечение свободного доступа заявителей в помещение, в </w:t>
      </w:r>
      <w:proofErr w:type="spellStart"/>
      <w:r w:rsidRPr="00B801C7">
        <w:rPr>
          <w:rFonts w:ascii="Calibri" w:hAnsi="Calibri" w:cs="Calibri"/>
          <w:color w:val="000000" w:themeColor="text1"/>
        </w:rPr>
        <w:t>т.ч</w:t>
      </w:r>
      <w:proofErr w:type="spellEnd"/>
      <w:r w:rsidRPr="00B801C7">
        <w:rPr>
          <w:rFonts w:ascii="Calibri" w:hAnsi="Calibri" w:cs="Calibri"/>
          <w:color w:val="000000" w:themeColor="text1"/>
        </w:rPr>
        <w:t>. беспрепятственного доступа инвалидов (наличие поручня, пандуса и др.), содействие инвалиду при входе и выходе из помещения, в котором предоставляется муниципальная услуга;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>- обеспечение сопровождения инвалидов, имеющих стойкие нарушения функции зрения, для передвижения, по территории помещения, в котором предоставляется муниципальная услуга</w:t>
      </w:r>
      <w:proofErr w:type="gramStart"/>
      <w:r w:rsidRPr="00B801C7">
        <w:rPr>
          <w:rFonts w:ascii="Calibri" w:hAnsi="Calibri" w:cs="Calibri"/>
          <w:color w:val="000000" w:themeColor="text1"/>
        </w:rPr>
        <w:t>.";</w:t>
      </w:r>
      <w:proofErr w:type="gramEnd"/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 xml:space="preserve">6) Утратил силу. - </w:t>
      </w:r>
      <w:hyperlink r:id="rId20">
        <w:r w:rsidRPr="00B801C7">
          <w:rPr>
            <w:rFonts w:ascii="Calibri" w:hAnsi="Calibri" w:cs="Calibri"/>
            <w:color w:val="000000" w:themeColor="text1"/>
          </w:rPr>
          <w:t>Постановление</w:t>
        </w:r>
      </w:hyperlink>
      <w:r w:rsidRPr="00B801C7">
        <w:rPr>
          <w:rFonts w:ascii="Calibri" w:hAnsi="Calibri" w:cs="Calibri"/>
          <w:color w:val="000000" w:themeColor="text1"/>
        </w:rPr>
        <w:t xml:space="preserve"> администрации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 Белгородской области от 21.12.2022 N 2568-па;</w:t>
      </w:r>
    </w:p>
    <w:p w:rsidR="00B801C7" w:rsidRPr="00B801C7" w:rsidRDefault="00B801C7">
      <w:pPr>
        <w:spacing w:before="220"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 xml:space="preserve">7) Утратил силу. - </w:t>
      </w:r>
      <w:hyperlink r:id="rId21">
        <w:r w:rsidRPr="00B801C7">
          <w:rPr>
            <w:rFonts w:ascii="Calibri" w:hAnsi="Calibri" w:cs="Calibri"/>
            <w:color w:val="000000" w:themeColor="text1"/>
          </w:rPr>
          <w:t>Постановление</w:t>
        </w:r>
      </w:hyperlink>
      <w:r w:rsidRPr="00B801C7">
        <w:rPr>
          <w:rFonts w:ascii="Calibri" w:hAnsi="Calibri" w:cs="Calibri"/>
          <w:color w:val="000000" w:themeColor="text1"/>
        </w:rPr>
        <w:t xml:space="preserve"> администрации </w:t>
      </w:r>
      <w:proofErr w:type="spellStart"/>
      <w:r w:rsidRPr="00B801C7">
        <w:rPr>
          <w:rFonts w:ascii="Calibri" w:hAnsi="Calibri" w:cs="Calibri"/>
          <w:color w:val="000000" w:themeColor="text1"/>
        </w:rPr>
        <w:t>Губкинского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городского округа Белгородской области от 21.12.2022 N 2567-па.</w:t>
      </w:r>
    </w:p>
    <w:p w:rsidR="00B801C7" w:rsidRPr="00B801C7" w:rsidRDefault="00B801C7">
      <w:pPr>
        <w:spacing w:after="1" w:line="220" w:lineRule="auto"/>
        <w:ind w:firstLine="540"/>
        <w:jc w:val="both"/>
        <w:rPr>
          <w:color w:val="000000" w:themeColor="text1"/>
        </w:rPr>
      </w:pPr>
    </w:p>
    <w:p w:rsidR="00B801C7" w:rsidRPr="00B801C7" w:rsidRDefault="00B801C7">
      <w:pPr>
        <w:spacing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>2. Постановление опубликовать в средствах массовой информации.</w:t>
      </w:r>
    </w:p>
    <w:p w:rsidR="00B801C7" w:rsidRPr="00B801C7" w:rsidRDefault="00B801C7">
      <w:pPr>
        <w:spacing w:after="1" w:line="220" w:lineRule="auto"/>
        <w:ind w:firstLine="540"/>
        <w:jc w:val="both"/>
        <w:rPr>
          <w:color w:val="000000" w:themeColor="text1"/>
        </w:rPr>
      </w:pPr>
    </w:p>
    <w:p w:rsidR="00B801C7" w:rsidRPr="00B801C7" w:rsidRDefault="00B801C7">
      <w:pPr>
        <w:spacing w:after="1" w:line="220" w:lineRule="auto"/>
        <w:ind w:firstLine="540"/>
        <w:jc w:val="both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 xml:space="preserve">3. </w:t>
      </w:r>
      <w:proofErr w:type="gramStart"/>
      <w:r w:rsidRPr="00B801C7">
        <w:rPr>
          <w:rFonts w:ascii="Calibri" w:hAnsi="Calibri" w:cs="Calibri"/>
          <w:color w:val="000000" w:themeColor="text1"/>
        </w:rPr>
        <w:t>Контроль за</w:t>
      </w:r>
      <w:proofErr w:type="gramEnd"/>
      <w:r w:rsidRPr="00B801C7">
        <w:rPr>
          <w:rFonts w:ascii="Calibri" w:hAnsi="Calibri" w:cs="Calibri"/>
          <w:color w:val="000000" w:themeColor="text1"/>
        </w:rPr>
        <w:t xml:space="preserve"> исполнением постановления возложить на заместителя главы администрации </w:t>
      </w:r>
      <w:proofErr w:type="spellStart"/>
      <w:r w:rsidRPr="00B801C7">
        <w:rPr>
          <w:rFonts w:ascii="Calibri" w:hAnsi="Calibri" w:cs="Calibri"/>
          <w:color w:val="000000" w:themeColor="text1"/>
        </w:rPr>
        <w:t>Жирякову</w:t>
      </w:r>
      <w:proofErr w:type="spellEnd"/>
      <w:r w:rsidRPr="00B801C7">
        <w:rPr>
          <w:rFonts w:ascii="Calibri" w:hAnsi="Calibri" w:cs="Calibri"/>
          <w:color w:val="000000" w:themeColor="text1"/>
        </w:rPr>
        <w:t xml:space="preserve"> С.Н.</w:t>
      </w:r>
    </w:p>
    <w:p w:rsidR="00B801C7" w:rsidRPr="00B801C7" w:rsidRDefault="00B801C7">
      <w:pPr>
        <w:spacing w:after="1" w:line="220" w:lineRule="auto"/>
        <w:ind w:firstLine="540"/>
        <w:jc w:val="both"/>
        <w:rPr>
          <w:color w:val="000000" w:themeColor="text1"/>
        </w:rPr>
      </w:pPr>
    </w:p>
    <w:p w:rsidR="00B801C7" w:rsidRPr="00B801C7" w:rsidRDefault="00B801C7">
      <w:pPr>
        <w:spacing w:after="1" w:line="220" w:lineRule="auto"/>
        <w:jc w:val="right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>Глава администрации</w:t>
      </w:r>
    </w:p>
    <w:p w:rsidR="00B801C7" w:rsidRPr="00B801C7" w:rsidRDefault="00B801C7">
      <w:pPr>
        <w:spacing w:after="1" w:line="220" w:lineRule="auto"/>
        <w:jc w:val="right"/>
        <w:rPr>
          <w:color w:val="000000" w:themeColor="text1"/>
        </w:rPr>
      </w:pPr>
      <w:r w:rsidRPr="00B801C7">
        <w:rPr>
          <w:rFonts w:ascii="Calibri" w:hAnsi="Calibri" w:cs="Calibri"/>
          <w:color w:val="000000" w:themeColor="text1"/>
        </w:rPr>
        <w:t>А.А.КРЕТОВ</w:t>
      </w:r>
    </w:p>
    <w:p w:rsidR="00AB4C36" w:rsidRPr="00B801C7" w:rsidRDefault="00AB4C36">
      <w:pPr>
        <w:rPr>
          <w:color w:val="000000" w:themeColor="text1"/>
        </w:rPr>
      </w:pPr>
      <w:bookmarkStart w:id="0" w:name="_GoBack"/>
      <w:bookmarkEnd w:id="0"/>
    </w:p>
    <w:sectPr w:rsidR="00AB4C36" w:rsidRPr="00B801C7" w:rsidSect="00BC6D5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74E"/>
    <w:rsid w:val="006518CF"/>
    <w:rsid w:val="0073574E"/>
    <w:rsid w:val="00AB4C36"/>
    <w:rsid w:val="00B8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1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1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1460&amp;dst=100011" TargetMode="External"/><Relationship Id="rId13" Type="http://schemas.openxmlformats.org/officeDocument/2006/relationships/hyperlink" Target="https://login.consultant.ru/link/?req=doc&amp;base=RLAW404&amp;n=91460&amp;dst=100011" TargetMode="External"/><Relationship Id="rId18" Type="http://schemas.openxmlformats.org/officeDocument/2006/relationships/hyperlink" Target="https://login.consultant.ru/link/?req=doc&amp;base=RLAW404&amp;n=46645&amp;dst=10038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404&amp;n=92600&amp;dst=100013" TargetMode="External"/><Relationship Id="rId7" Type="http://schemas.openxmlformats.org/officeDocument/2006/relationships/hyperlink" Target="https://login.consultant.ru/link/?req=doc&amp;base=RLAW404&amp;n=92742&amp;dst=100014" TargetMode="External"/><Relationship Id="rId12" Type="http://schemas.openxmlformats.org/officeDocument/2006/relationships/hyperlink" Target="https://login.consultant.ru/link/?req=doc&amp;base=RLAW404&amp;n=39963" TargetMode="External"/><Relationship Id="rId17" Type="http://schemas.openxmlformats.org/officeDocument/2006/relationships/hyperlink" Target="https://login.consultant.ru/link/?req=doc&amp;base=RLAW404&amp;n=37302&amp;dst=10009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37302&amp;dst=100010" TargetMode="External"/><Relationship Id="rId20" Type="http://schemas.openxmlformats.org/officeDocument/2006/relationships/hyperlink" Target="https://login.consultant.ru/link/?req=doc&amp;base=RLAW404&amp;n=92742&amp;dst=10001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2600&amp;dst=100013" TargetMode="External"/><Relationship Id="rId11" Type="http://schemas.openxmlformats.org/officeDocument/2006/relationships/hyperlink" Target="https://login.consultant.ru/link/?req=doc&amp;base=LAW&amp;n=198908" TargetMode="External"/><Relationship Id="rId5" Type="http://schemas.openxmlformats.org/officeDocument/2006/relationships/hyperlink" Target="https://login.consultant.ru/link/?req=doc&amp;base=RLAW404&amp;n=69388&amp;dst=100011" TargetMode="External"/><Relationship Id="rId15" Type="http://schemas.openxmlformats.org/officeDocument/2006/relationships/hyperlink" Target="https://login.consultant.ru/link/?req=doc&amp;base=RLAW404&amp;n=69388&amp;dst=10001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94024" TargetMode="External"/><Relationship Id="rId19" Type="http://schemas.openxmlformats.org/officeDocument/2006/relationships/hyperlink" Target="https://login.consultant.ru/link/?req=doc&amp;base=RLAW404&amp;n=46643&amp;dst=1002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191451" TargetMode="External"/><Relationship Id="rId14" Type="http://schemas.openxmlformats.org/officeDocument/2006/relationships/hyperlink" Target="https://login.consultant.ru/link/?req=doc&amp;base=RLAW404&amp;n=37304&amp;dst=1000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1099</Words>
  <Characters>6270</Characters>
  <Application>Microsoft Office Word</Application>
  <DocSecurity>0</DocSecurity>
  <Lines>52</Lines>
  <Paragraphs>14</Paragraphs>
  <ScaleCrop>false</ScaleCrop>
  <Company/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2024-05-06T11:43:00Z</dcterms:created>
  <dcterms:modified xsi:type="dcterms:W3CDTF">2024-05-06T11:43:00Z</dcterms:modified>
</cp:coreProperties>
</file>