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Arial" w:hAnsi="Arial" w:cs="Arial"/>
          <w:b/>
          <w:color w:themeColor="text1" w:val="000000"/>
        </w:rPr>
      </w:pPr>
      <w:bookmarkStart w:id="0" w:name="_GoBack"/>
      <w:bookmarkEnd w:id="0"/>
      <w:r>
        <w:rPr>
          <w:rFonts w:cs="Arial" w:ascii="Arial" w:hAnsi="Arial"/>
          <w:b/>
          <w:color w:themeColor="text1" w:val="000000"/>
        </w:rPr>
        <w:t>ПРОЕКТ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ГУБКИНСКИЙ ГОРОДСКОЙ ОКРУГ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 Narrow" w:hAnsi="Arial Narrow" w:cs="Arial"/>
          <w:b/>
          <w:color w:themeColor="text1" w:val="000000"/>
          <w:sz w:val="36"/>
          <w:szCs w:val="36"/>
        </w:rPr>
      </w:pPr>
      <w:r>
        <w:rPr>
          <w:rFonts w:cs="Arial" w:ascii="Arial Narrow" w:hAnsi="Arial Narrow"/>
          <w:b/>
          <w:color w:themeColor="text1" w:val="000000"/>
          <w:sz w:val="36"/>
          <w:szCs w:val="36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0"/>
        <w:rPr>
          <w:rFonts w:ascii="Arial" w:hAnsi="Arial" w:cs="Arial"/>
          <w:color w:themeColor="text1" w:val="000000"/>
          <w:sz w:val="32"/>
          <w:szCs w:val="32"/>
        </w:rPr>
      </w:pPr>
      <w:r>
        <w:rPr>
          <w:rFonts w:cs="Arial" w:ascii="Arial" w:hAnsi="Arial"/>
          <w:color w:themeColor="text1" w:val="000000"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>Губкин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 “</w:t>
      </w: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________” _____________________ 2025 г.                              </w:t>
        <w:tab/>
        <w:tab/>
        <w:t xml:space="preserve">                                       № ___________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6"/>
          <w:szCs w:val="16"/>
        </w:rPr>
      </w:pPr>
      <w:r>
        <w:rPr>
          <w:rFonts w:cs="Arial" w:ascii="Arial" w:hAnsi="Arial"/>
          <w:b/>
          <w:color w:themeColor="text1" w:val="000000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color w:themeColor="text1" w:val="000000"/>
          <w:sz w:val="18"/>
          <w:szCs w:val="18"/>
        </w:rPr>
      </w:pPr>
      <w:r>
        <w:rPr>
          <w:rFonts w:cs="Arial" w:ascii="Arial" w:hAnsi="Arial"/>
          <w:b/>
          <w:color w:themeColor="text1" w:val="000000"/>
          <w:sz w:val="18"/>
          <w:szCs w:val="18"/>
        </w:rPr>
        <w:tab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color w:themeColor="text1" w:val="000000"/>
          <w:sz w:val="18"/>
          <w:szCs w:val="18"/>
        </w:rPr>
      </w:pPr>
      <w:r>
        <w:rPr>
          <w:rFonts w:cs="Arial" w:ascii="Arial" w:hAnsi="Arial"/>
          <w:b/>
          <w:color w:themeColor="text1" w:val="000000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themeColor="text1" w:val="000000"/>
          <w:sz w:val="26"/>
          <w:szCs w:val="26"/>
        </w:rPr>
      </w:pPr>
      <w:r>
        <w:rPr>
          <w:rFonts w:cs="Arial" w:ascii="Arial" w:hAnsi="Arial"/>
          <w:b/>
          <w:color w:themeColor="text1" w:val="000000"/>
          <w:sz w:val="18"/>
          <w:szCs w:val="18"/>
        </w:rPr>
        <w:tab/>
        <w:tab/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color w:themeColor="text1" w:val="000000"/>
          <w:sz w:val="26"/>
          <w:szCs w:val="26"/>
        </w:rPr>
      </w:pPr>
      <w:r>
        <w:rPr>
          <w:rFonts w:eastAsia="Times New Roman" w:ascii="Times New Roman" w:hAnsi="Times New Roman"/>
          <w:color w:themeColor="text1" w:val="000000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 внесении изменений                            в постановление администрации Губкинского городского округа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от 09 июля 2020 года № 907-па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Трудовым кодексом Российской Федерации, Федеральным законом от 06 октября 2003 года 131-ФЗ «Об общих принципах организации местного самоуправления в Российской Федерации»,                                с постановлением администрации Губкинского городского округа от 16 января 2025 года № 8-па 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области»,                   в целях совершенствования и упорядочения оплаты труда работников детских музыкальных, художественных школ и школ искусств Губкинского городского округа Белгородской области администрация Губкинского городского округа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ПОСТАНОВЛЯЕТ:</w:t>
      </w:r>
    </w:p>
    <w:p>
      <w:pPr>
        <w:pStyle w:val="Normal"/>
        <w:tabs>
          <w:tab w:val="clear" w:pos="708"/>
          <w:tab w:val="left" w:pos="165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ab/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Внести изменения в постановление администрации Губкинского городского округа от 09 июля 2020 года № 907-па «Об утверждении Положения об оплате труда работников детских музыкальных, художественных школ                  и школ искусств Губкинского городского округа» (в редакции постановлений администрации Губкинского городского округа от 15.03.2021 № 328-па,                     от 11.10.2021 № 1603-па, от 17.02.2022 № 150-па, от 10.04.2023 № 526-па,                от 27.02.2024 № 237-па, от 05.08.2024 № 967-па, от 29.08.2024 № 1111-па,                      от 24.12.2024 № 1665-па):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 Положение об оплате труда работников детских музыкальных, художественных школ и школ искусств Губкинского городского округа (далее - Положение), утвержденное вышеуказанным постановлением: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а) таблицу 3 пункта 6.7. раздела 6 «Порядок отнесения к группам                       по оплате труда руководителей для установления базового должностного оклада» изложить в следующей редакции: </w:t>
      </w:r>
    </w:p>
    <w:p>
      <w:pPr>
        <w:pStyle w:val="ListParagraph"/>
        <w:spacing w:lineRule="auto" w:line="240" w:before="0" w:after="0"/>
        <w:ind w:left="0"/>
        <w:contextualSpacing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/>
        <w:contextualSpacing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«Таблица 3</w:t>
      </w:r>
    </w:p>
    <w:tbl>
      <w:tblPr>
        <w:tblStyle w:val="af1"/>
        <w:tblW w:w="9929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55"/>
        <w:gridCol w:w="4126"/>
        <w:gridCol w:w="1095"/>
        <w:gridCol w:w="1244"/>
        <w:gridCol w:w="1244"/>
        <w:gridCol w:w="1241"/>
        <w:gridCol w:w="423"/>
      </w:tblGrid>
      <w:tr>
        <w:trPr/>
        <w:tc>
          <w:tcPr>
            <w:tcW w:w="555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-57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412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Наименование должности и требования к квалификации</w:t>
            </w:r>
          </w:p>
        </w:tc>
        <w:tc>
          <w:tcPr>
            <w:tcW w:w="4824" w:type="dxa"/>
            <w:gridSpan w:val="4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Должностной оклад (рублей)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5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12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24" w:type="dxa"/>
            <w:gridSpan w:val="4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Группа по оплате труда руководителей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5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12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9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</w:t>
            </w:r>
          </w:p>
        </w:tc>
        <w:tc>
          <w:tcPr>
            <w:tcW w:w="124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111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II</w:t>
            </w:r>
          </w:p>
        </w:tc>
        <w:tc>
          <w:tcPr>
            <w:tcW w:w="1244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III</w:t>
            </w:r>
          </w:p>
        </w:tc>
        <w:tc>
          <w:tcPr>
            <w:tcW w:w="124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IV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08" w:hRule="atLeast"/>
        </w:trPr>
        <w:tc>
          <w:tcPr>
            <w:tcW w:w="5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41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2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41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Директор, соответствующий занимаемой должности: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со стажем работы в должности свыше 5 лет;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вновь принятые и со стажем работы в должности до 5 лет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19 242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17 411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17 411</w:t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16 126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16 126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15 026</w:t>
            </w:r>
          </w:p>
        </w:tc>
        <w:tc>
          <w:tcPr>
            <w:tcW w:w="124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15 026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13 926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-91" w:right="-10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41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Заместитель директора (кроме заместителей директора                 по административно-хозяйственной части):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со стажем работы в должности до 5 лет;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со стажем работы в должности 5 лет и более</w:t>
            </w:r>
          </w:p>
        </w:tc>
        <w:tc>
          <w:tcPr>
            <w:tcW w:w="109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14 633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16 149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13 549</w:t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2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14 633</w:t>
            </w:r>
          </w:p>
        </w:tc>
        <w:tc>
          <w:tcPr>
            <w:tcW w:w="12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12 627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13 549</w:t>
            </w:r>
          </w:p>
        </w:tc>
        <w:tc>
          <w:tcPr>
            <w:tcW w:w="12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11 705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12 627</w:t>
            </w:r>
          </w:p>
        </w:tc>
        <w:tc>
          <w:tcPr>
            <w:tcW w:w="42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-108" w:right="-25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-108" w:right="-25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-108" w:right="-25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-108" w:right="-25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-108" w:right="-25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-108" w:right="-25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highlight w:val="green"/>
              </w:rPr>
            </w:r>
          </w:p>
          <w:p>
            <w:pPr>
              <w:pStyle w:val="Heading2"/>
              <w:widowControl/>
              <w:numPr>
                <w:ilvl w:val="0"/>
                <w:numId w:val="0"/>
              </w:numPr>
              <w:suppressAutoHyphens w:val="true"/>
              <w:spacing w:before="200" w:after="120"/>
              <w:ind w:firstLine="108" w:left="-108" w:right="-250"/>
              <w:jc w:val="center"/>
              <w:rPr>
                <w:rFonts w:ascii="Times New Roman" w:hAnsi="Times New Roman" w:cs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ru-RU" w:bidi="ar-SA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приложение № 1 «Базовые должностные оклады по профессиональным квалификационным группам должностей работников учреждений дополнительного образования» к Положению изложить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  <w:tab/>
        <w:t>Опубликовать постановление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 xml:space="preserve">Настоящее постановление вступает в силу со дня его официального опубликования и распространяется на правоотношения, возникшие                         с 01 января 2025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  <w:tab/>
        <w:t>Контроль за исполнением постановления возложить                            на первого заместителя главы администрации, руководителя аппарата администрации Кулева А.Н.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администрации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Губкинского городского округа                                                     М.А. Лобазнов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Приложение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постановлению администрации Губкинского городского округа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 «__»________20__г. №_____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 Положению об оплате труда работников детских музыкальных, художественных школ и школ искусств Губкинского городского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Базовые должностные оклады по профессиональным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квалификационным группам должностей работников учреждений дополнительного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f1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6"/>
        <w:gridCol w:w="5956"/>
        <w:gridCol w:w="2694"/>
      </w:tblGrid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en-US" w:eastAsia="ru-RU" w:bidi="ar-SA"/>
              </w:rPr>
              <w:t>/</w:t>
            </w: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Размер базового должностного оклада в рублях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Административный персонал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Руководитель структурного подразделения учреждения образования: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в учреждении, отнесенном к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IV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группе  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III группе  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ко II группе   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 группе            по оплате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12 065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13 025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14 067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15 151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Заведующий хозяйством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Заместитель директора (по административно – хозяйственной части):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IV группе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III группе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ко II группе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 группе                   по оплате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14 694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15 853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17 071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06" w:type="dxa"/>
            <w:gridSpan w:val="3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Педагогические работники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Педагог дополнительного образования: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12 268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Преподаватель: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eastAsia="" w:ascii="Times New Roman" w:hAnsi="Times New Roman"/>
                <w:kern w:val="0"/>
                <w:sz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12 268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ascii="Times New Roman" w:hAnsi="Times New Roman"/>
                <w:kern w:val="0"/>
                <w:sz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Концертмейстер: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12 268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Старший педагог (преподаватель) дополнительного образования:</w:t>
            </w:r>
          </w:p>
          <w:p>
            <w:pPr>
              <w:pStyle w:val="Normal"/>
              <w:widowControl/>
              <w:tabs>
                <w:tab w:val="clear" w:pos="708"/>
                <w:tab w:val="left" w:pos="4845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12 268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Методист: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12 268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Старший методист: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12 268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10.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Тьютор: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2"/>
                <w:shd w:fill="FFFFFF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13 243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14 267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highlight w:val="none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15 483</w:t>
            </w:r>
          </w:p>
        </w:tc>
      </w:tr>
      <w:tr>
        <w:trPr/>
        <w:tc>
          <w:tcPr>
            <w:tcW w:w="9606" w:type="dxa"/>
            <w:gridSpan w:val="3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Специалисты и учебно-вспомогательный персонал</w:t>
            </w:r>
          </w:p>
        </w:tc>
      </w:tr>
      <w:tr>
        <w:trPr/>
        <w:tc>
          <w:tcPr>
            <w:tcW w:w="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11.</w:t>
            </w:r>
          </w:p>
        </w:tc>
        <w:tc>
          <w:tcPr>
            <w:tcW w:w="595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Специалист (в том числе: по охране труда, технический маркетолог, менеджер, аранжировщик, заведующий постановочной частью):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 квалификационную категорию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11 565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13 598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Библиотекарь (библиограф, редактор, корректор):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ведущий библиотекарь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11 297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11 832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13 598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Техник: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12 169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13 598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Аккомпаниатор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Программист: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11 284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12 991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15 853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Специалист по кадрам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12 065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Технические исполнители и обслуживающий персонал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18.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Делопроизводитель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                                    к квалификации: общее среднее образование               и индивидуальное обучение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Секретарь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Секретарь незрячего специалиста (т</w:t>
            </w: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ребования         к квалификации: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общее среднее образование и дополнительная специальная подготовка по установленной программе;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среднее профессиональное образование, подготовка по установленной программе                     без предъявления требований к стажу работы;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высшее профессиональное образование,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11 297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11 836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20.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Секретарь-машинистка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                           к квалификации: общее среднее образование                         и специальная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Машинистка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квалификации: общее среднее образование и специальная подготовка по установленной программе):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имеющая II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имеющая I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11 297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Настройщик музыкальных инструментов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Гардеробщик</w:t>
            </w:r>
          </w:p>
        </w:tc>
        <w:tc>
          <w:tcPr>
            <w:tcW w:w="2694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Костюмер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Дворник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Вахтер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27.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Рабочий по комплексному обслуживанию          и ремонту зданий: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- высший разряд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11 312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28.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Рабочий по комплексному обслуживанию                 и ремонту зданий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Слесарь, слесарь - ремонтник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30.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Слесарь - сантехник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Электрик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Звукооператор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Плотник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Сторож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Уборщик служебных помещений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Подсобный рабочий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Начальник управления культуры                                                   Л.Г. Фурсова</w:t>
      </w:r>
    </w:p>
    <w:sectPr>
      <w:headerReference w:type="default" r:id="rId2"/>
      <w:type w:val="nextPage"/>
      <w:pgSz w:w="11906" w:h="16838"/>
      <w:pgMar w:left="1701" w:right="567" w:gutter="0" w:header="1134" w:top="1191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Arial Narrow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32177341"/>
    </w:sdtPr>
    <w:sdtContent>
      <w:p>
        <w:pPr>
          <w:pStyle w:val="Header"/>
          <w:jc w:val="center"/>
          <w:rPr>
            <w:color w:val="000000"/>
          </w:rPr>
        </w:pPr>
        <w:r>
          <w:rPr>
            <w:color w:val="000000"/>
          </w:rPr>
          <w:fldChar w:fldCharType="begin"/>
        </w:r>
        <w:r>
          <w:rPr>
            <w:color w:val="000000"/>
          </w:rPr>
          <w:instrText xml:space="preserve"> PAGE </w:instrText>
        </w:r>
        <w:r>
          <w:rPr>
            <w:color w:val="000000"/>
          </w:rPr>
          <w:fldChar w:fldCharType="separate"/>
        </w:r>
        <w:r>
          <w:rPr>
            <w:color w:val="000000"/>
          </w:rPr>
          <w:t>6</w:t>
        </w:r>
        <w:r>
          <w:rPr>
            <w:color w:val="000000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6"/>
      <w:numFmt w:val="decimal"/>
      <w:lvlText w:val="%1.%2."/>
      <w:lvlJc w:val="left"/>
      <w:pPr>
        <w:tabs>
          <w:tab w:val="num" w:pos="0"/>
        </w:tabs>
        <w:ind w:left="1954" w:hanging="123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9" w:hanging="123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4" w:hanging="123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99" w:hanging="123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24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9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4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89" w:hanging="21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63a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2">
    <w:name w:val="Heading 2"/>
    <w:basedOn w:val="Style16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847c23"/>
    <w:rPr/>
  </w:style>
  <w:style w:type="character" w:styleId="Style14" w:customStyle="1">
    <w:name w:val="Нижний колонтитул Знак"/>
    <w:basedOn w:val="DefaultParagraphFont"/>
    <w:uiPriority w:val="99"/>
    <w:qFormat/>
    <w:rsid w:val="00847c23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e4b23"/>
    <w:rPr>
      <w:rFonts w:ascii="Segoe UI" w:hAnsi="Segoe UI" w:cs="Segoe UI"/>
      <w:sz w:val="18"/>
      <w:szCs w:val="18"/>
    </w:rPr>
  </w:style>
  <w:style w:type="paragraph" w:styleId="Style16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99"/>
    <w:qFormat/>
    <w:rsid w:val="008e206c"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rsid w:val="0065309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8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e4b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3"/>
    <w:uiPriority w:val="59"/>
    <w:rsid w:val="0026227f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D245F-7660-4381-B93E-7C552428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Application>LibreOffice/7.6.7.2$Linux_X86_64 LibreOffice_project/60$Build-2</Application>
  <AppVersion>15.0000</AppVersion>
  <Pages>6</Pages>
  <Words>1132</Words>
  <Characters>7001</Characters>
  <CharactersWithSpaces>8595</CharactersWithSpaces>
  <Paragraphs>273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2025-02-25T14:36:00Z</dcterms:created>
  <dc:creator>культура1</dc:creator>
  <dc:description/>
  <dc:language>ru-RU</dc:language>
  <cp:lastModifiedBy/>
  <cp:lastPrinted>2025-03-06T09:56:07Z</cp:lastPrinted>
  <dcterms:modified xsi:type="dcterms:W3CDTF">2025-03-06T09:57:32Z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